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44464" w14:textId="77777777" w:rsidR="00765AFC" w:rsidRPr="00736605" w:rsidRDefault="003161FA">
      <w:pPr>
        <w:pStyle w:val="Nadpis2"/>
        <w:spacing w:line="276" w:lineRule="auto"/>
        <w:jc w:val="center"/>
        <w:rPr>
          <w:rStyle w:val="Nadpis2Char"/>
          <w:rFonts w:ascii="Calibri" w:hAnsi="Calibri"/>
          <w:b/>
          <w:bCs/>
          <w:sz w:val="22"/>
          <w:szCs w:val="22"/>
        </w:rPr>
      </w:pPr>
      <w:r w:rsidRPr="00736605">
        <w:rPr>
          <w:rStyle w:val="Nadpis2Char"/>
          <w:rFonts w:ascii="Calibri" w:hAnsi="Calibri"/>
          <w:b/>
          <w:sz w:val="22"/>
        </w:rPr>
        <w:t>PRAVIDLÁ REFUNDÁCIE VÝDAVKOV SPOJENÝCH S CESTOVANÍM A UBYTOVANÍM</w:t>
      </w:r>
      <w:r w:rsidRPr="00736605">
        <w:br/>
      </w:r>
      <w:r w:rsidRPr="00736605">
        <w:rPr>
          <w:rStyle w:val="Nadpis2Char"/>
          <w:rFonts w:ascii="Calibri" w:hAnsi="Calibri"/>
          <w:b/>
          <w:sz w:val="22"/>
        </w:rPr>
        <w:t>PRE ČLENOV/ZÁSTUPCOV ČLENOV MONITOROVACIEHO VÝBORU</w:t>
      </w:r>
    </w:p>
    <w:p w14:paraId="672A6659" w14:textId="77777777" w:rsidR="00765AFC" w:rsidRPr="00736605" w:rsidRDefault="00765AFC">
      <w:pPr>
        <w:spacing w:after="0" w:line="276" w:lineRule="auto"/>
        <w:rPr>
          <w:rFonts w:eastAsia="Times New Roman" w:cs="Calibri"/>
        </w:rPr>
      </w:pPr>
    </w:p>
    <w:p w14:paraId="3D13B14F" w14:textId="3380580D" w:rsidR="00765AFC" w:rsidRPr="00736605" w:rsidRDefault="003161FA">
      <w:pPr>
        <w:pStyle w:val="Odsekzoznamu"/>
        <w:numPr>
          <w:ilvl w:val="0"/>
          <w:numId w:val="1"/>
        </w:numPr>
        <w:spacing w:after="0" w:line="276" w:lineRule="auto"/>
        <w:rPr>
          <w:rFonts w:eastAsia="Times New Roman" w:cs="Calibri"/>
        </w:rPr>
      </w:pPr>
      <w:r w:rsidRPr="00736605">
        <w:t>V súlade s čl. 11 ods. 3 rokovacieho poriadku MV môže člen MV/zástupca člena MV</w:t>
      </w:r>
      <w:r w:rsidR="00AF5807">
        <w:t xml:space="preserve"> (týka sa </w:t>
      </w:r>
      <w:r w:rsidR="00AF5807" w:rsidRPr="00736605">
        <w:t>člen</w:t>
      </w:r>
      <w:r w:rsidR="00AF5807">
        <w:t>a</w:t>
      </w:r>
      <w:r w:rsidR="00AF5807" w:rsidRPr="00736605">
        <w:t xml:space="preserve"> MV/zástupc</w:t>
      </w:r>
      <w:r w:rsidR="00AF5807">
        <w:t>u</w:t>
      </w:r>
      <w:r w:rsidR="00AF5807" w:rsidRPr="00736605">
        <w:t xml:space="preserve"> člena MV</w:t>
      </w:r>
      <w:r w:rsidR="001738B2">
        <w:t xml:space="preserve">, </w:t>
      </w:r>
      <w:r w:rsidR="00500F3C">
        <w:t xml:space="preserve">reprezentujúceho </w:t>
      </w:r>
      <w:r w:rsidR="007D1930">
        <w:t xml:space="preserve">subjekty </w:t>
      </w:r>
      <w:r w:rsidR="00AE4D86">
        <w:t>občianskej</w:t>
      </w:r>
      <w:r w:rsidR="00290297">
        <w:t xml:space="preserve"> </w:t>
      </w:r>
      <w:r w:rsidR="0009202A">
        <w:t xml:space="preserve">spoločnosti, sociálnych </w:t>
      </w:r>
      <w:r w:rsidR="00AE4D86">
        <w:t>a</w:t>
      </w:r>
      <w:r w:rsidR="0009202A">
        <w:t> </w:t>
      </w:r>
      <w:r w:rsidR="00AE4D86">
        <w:t>hospodársk</w:t>
      </w:r>
      <w:r w:rsidR="0009202A">
        <w:t>ych partnerov</w:t>
      </w:r>
      <w:r w:rsidR="00AE4D86">
        <w:t xml:space="preserve">, </w:t>
      </w:r>
      <w:r w:rsidRPr="00736605">
        <w:t>v súvislosti s účasťou na zasadnut</w:t>
      </w:r>
      <w:r w:rsidR="003862DD">
        <w:t>iach</w:t>
      </w:r>
      <w:r w:rsidRPr="00736605">
        <w:t xml:space="preserve"> a pracovných stretnutiach MV, požiadať S</w:t>
      </w:r>
      <w:r w:rsidR="001D3C2C">
        <w:t>p</w:t>
      </w:r>
      <w:r w:rsidRPr="00736605">
        <w:t>S o refundáciu výdavkov spojených s cestovaním a ubytovaním, pokiaľ sa rokovanie koná mimo miesta sídla delegujúce</w:t>
      </w:r>
      <w:r w:rsidR="005D7DB8">
        <w:t>j inštitúcii.</w:t>
      </w:r>
    </w:p>
    <w:p w14:paraId="5C2A59BA" w14:textId="226FD239" w:rsidR="00765AFC" w:rsidRPr="00736605" w:rsidRDefault="003161FA">
      <w:pPr>
        <w:pStyle w:val="Odsekzoznamu"/>
        <w:numPr>
          <w:ilvl w:val="0"/>
          <w:numId w:val="1"/>
        </w:numPr>
        <w:spacing w:after="0" w:line="276" w:lineRule="auto"/>
        <w:rPr>
          <w:rFonts w:eastAsia="Times New Roman" w:cs="Calibri"/>
        </w:rPr>
      </w:pPr>
      <w:r w:rsidRPr="00736605">
        <w:rPr>
          <w:spacing w:val="4"/>
        </w:rPr>
        <w:t>Tieto výdavky sa pokrývajú maximálne pre jednu osobu z</w:t>
      </w:r>
      <w:r w:rsidR="00556B48">
        <w:rPr>
          <w:spacing w:val="4"/>
        </w:rPr>
        <w:t> </w:t>
      </w:r>
      <w:r w:rsidRPr="00736605">
        <w:rPr>
          <w:spacing w:val="4"/>
        </w:rPr>
        <w:t>dan</w:t>
      </w:r>
      <w:r w:rsidR="00556B48">
        <w:rPr>
          <w:spacing w:val="4"/>
        </w:rPr>
        <w:t xml:space="preserve">ej </w:t>
      </w:r>
      <w:r w:rsidR="005D7DB8" w:rsidRPr="00736605">
        <w:t>delegujúce</w:t>
      </w:r>
      <w:r w:rsidR="005D7DB8">
        <w:t>j inštitúcii</w:t>
      </w:r>
      <w:r w:rsidRPr="00736605">
        <w:rPr>
          <w:spacing w:val="4"/>
        </w:rPr>
        <w:t>.</w:t>
      </w:r>
    </w:p>
    <w:p w14:paraId="09FA7062" w14:textId="77777777" w:rsidR="00765AFC" w:rsidRPr="00736605" w:rsidRDefault="003161FA">
      <w:pPr>
        <w:pStyle w:val="Odsekzoznamu"/>
        <w:numPr>
          <w:ilvl w:val="0"/>
          <w:numId w:val="1"/>
        </w:numPr>
        <w:rPr>
          <w:rFonts w:eastAsia="Times New Roman" w:cs="Calibri"/>
        </w:rPr>
      </w:pPr>
      <w:r w:rsidRPr="00736605">
        <w:t>Refundácia výdavkov neprináleží v prípade, ak delegujúca inštitúcia pokrýva výdavky na služobnú cestu.</w:t>
      </w:r>
    </w:p>
    <w:p w14:paraId="5A00D209" w14:textId="77777777" w:rsidR="00765AFC" w:rsidRPr="00736605" w:rsidRDefault="003161FA">
      <w:pPr>
        <w:pStyle w:val="Odsekzoznamu"/>
        <w:numPr>
          <w:ilvl w:val="0"/>
          <w:numId w:val="1"/>
        </w:numPr>
        <w:spacing w:after="0" w:line="276" w:lineRule="auto"/>
        <w:rPr>
          <w:rFonts w:eastAsia="Times New Roman" w:cs="Calibri"/>
        </w:rPr>
      </w:pPr>
      <w:r w:rsidRPr="00736605">
        <w:t>Člen MV/zástupca člena MV, ktorý sa uchádza o refundáciu výdavkov, je povinný:</w:t>
      </w:r>
    </w:p>
    <w:p w14:paraId="3AC10647" w14:textId="19AFF5B5" w:rsidR="00765AFC" w:rsidRPr="00736605" w:rsidRDefault="003161FA">
      <w:pPr>
        <w:pStyle w:val="Odsekzoznamu"/>
        <w:numPr>
          <w:ilvl w:val="1"/>
          <w:numId w:val="1"/>
        </w:numPr>
        <w:spacing w:after="0" w:line="276" w:lineRule="auto"/>
        <w:rPr>
          <w:rFonts w:eastAsia="Times New Roman" w:cs="Calibri"/>
        </w:rPr>
      </w:pPr>
      <w:r w:rsidRPr="00736605">
        <w:t xml:space="preserve">správne vyplniť </w:t>
      </w:r>
      <w:r w:rsidRPr="00736605">
        <w:rPr>
          <w:rFonts w:cs="Calibri"/>
          <w:b/>
          <w:cs/>
        </w:rPr>
        <w:t>„</w:t>
      </w:r>
      <w:r w:rsidRPr="00736605">
        <w:rPr>
          <w:b/>
        </w:rPr>
        <w:t>Formulár náhrady cestovných a ubytovacích výdavkov</w:t>
      </w:r>
      <w:r w:rsidRPr="00736605">
        <w:rPr>
          <w:rFonts w:cs="Calibri"/>
          <w:b/>
          <w:cs/>
        </w:rPr>
        <w:t>“</w:t>
      </w:r>
      <w:r w:rsidRPr="00736605">
        <w:rPr>
          <w:rFonts w:cs="Calibri"/>
          <w:cs/>
        </w:rPr>
        <w:t xml:space="preserve"> – </w:t>
      </w:r>
      <w:r w:rsidRPr="00736605">
        <w:t>príloh</w:t>
      </w:r>
      <w:r w:rsidR="003862DD">
        <w:t>a č. 1</w:t>
      </w:r>
      <w:r w:rsidRPr="00736605">
        <w:t xml:space="preserve">, </w:t>
      </w:r>
    </w:p>
    <w:p w14:paraId="45BB1C2D" w14:textId="77777777" w:rsidR="00765AFC" w:rsidRPr="00736605" w:rsidRDefault="003161FA">
      <w:pPr>
        <w:pStyle w:val="Odsekzoznamu"/>
        <w:numPr>
          <w:ilvl w:val="1"/>
          <w:numId w:val="1"/>
        </w:numPr>
        <w:spacing w:after="0" w:line="276" w:lineRule="auto"/>
        <w:rPr>
          <w:rFonts w:eastAsia="Times New Roman" w:cs="Calibri"/>
        </w:rPr>
      </w:pPr>
      <w:r w:rsidRPr="00736605">
        <w:t xml:space="preserve">priložiť vyžadované doklady, </w:t>
      </w:r>
    </w:p>
    <w:p w14:paraId="70B3BC57" w14:textId="385F462D" w:rsidR="00765AFC" w:rsidRPr="00736605" w:rsidRDefault="003161FA">
      <w:pPr>
        <w:pStyle w:val="Odsekzoznamu"/>
        <w:numPr>
          <w:ilvl w:val="1"/>
          <w:numId w:val="1"/>
        </w:numPr>
        <w:spacing w:after="0" w:line="276" w:lineRule="auto"/>
        <w:rPr>
          <w:rFonts w:eastAsia="Times New Roman" w:cs="Calibri"/>
        </w:rPr>
      </w:pPr>
      <w:r w:rsidRPr="00736605">
        <w:t xml:space="preserve">doručiť ich v papierovej forme spoločnému </w:t>
      </w:r>
      <w:r w:rsidR="00736605" w:rsidRPr="00736605">
        <w:t>sekretariátu</w:t>
      </w:r>
      <w:r w:rsidRPr="00736605">
        <w:t xml:space="preserve"> v lehote do 14 kalendárnych dní počítaných odo dňa nasledujúceho po dátume </w:t>
      </w:r>
      <w:r w:rsidR="00E93B96">
        <w:t xml:space="preserve">ukončenia </w:t>
      </w:r>
      <w:r w:rsidRPr="00736605">
        <w:t xml:space="preserve">zasadnutia MV/pracovného stretnutia MV. </w:t>
      </w:r>
    </w:p>
    <w:p w14:paraId="412E8587" w14:textId="04BB3AC4" w:rsidR="00765AFC" w:rsidRPr="00736605" w:rsidRDefault="003161FA">
      <w:pPr>
        <w:pStyle w:val="Odsekzoznamu"/>
        <w:numPr>
          <w:ilvl w:val="0"/>
          <w:numId w:val="1"/>
        </w:numPr>
        <w:spacing w:after="0" w:line="276" w:lineRule="auto"/>
        <w:rPr>
          <w:rFonts w:eastAsia="Times New Roman" w:cs="Calibri"/>
        </w:rPr>
      </w:pPr>
      <w:r w:rsidRPr="00736605">
        <w:t xml:space="preserve">V prípade zistenia chýb/nedostatkov v predloženom </w:t>
      </w:r>
      <w:r w:rsidR="00AF32C4">
        <w:t>formulári</w:t>
      </w:r>
      <w:r w:rsidRPr="00736605">
        <w:t>, určí pracovník S</w:t>
      </w:r>
      <w:r w:rsidR="001D3C2C">
        <w:t>p</w:t>
      </w:r>
      <w:r w:rsidRPr="00736605">
        <w:t>S elektronickou cestou termín na opravu dokladu.</w:t>
      </w:r>
    </w:p>
    <w:p w14:paraId="22FF406A" w14:textId="77777777" w:rsidR="00765AFC" w:rsidRPr="00736605" w:rsidRDefault="003161FA">
      <w:pPr>
        <w:pStyle w:val="Odsekzoznamu"/>
        <w:numPr>
          <w:ilvl w:val="0"/>
          <w:numId w:val="1"/>
        </w:numPr>
        <w:spacing w:after="0" w:line="276" w:lineRule="auto"/>
        <w:rPr>
          <w:rFonts w:eastAsia="Times New Roman" w:cs="Calibri"/>
        </w:rPr>
      </w:pPr>
      <w:r w:rsidRPr="00736605">
        <w:t xml:space="preserve">V prípade zasadnutí MV </w:t>
      </w:r>
      <w:r w:rsidR="001D3C2C">
        <w:t>S</w:t>
      </w:r>
      <w:r w:rsidRPr="00736605">
        <w:t>poločný sekretariát obvykle organizačne zabezpečuje a financuje ubytovanie. V prípade, ak spoločný sekretariát nemá možnosť zabezpečiť ubytovanie, člen/zástupca člena MV si rezervuje ubytovanie samostatne.</w:t>
      </w:r>
    </w:p>
    <w:p w14:paraId="03652233" w14:textId="77777777" w:rsidR="00765AFC" w:rsidRPr="00736605" w:rsidRDefault="003161FA">
      <w:pPr>
        <w:pStyle w:val="Odsekzoznamu"/>
        <w:numPr>
          <w:ilvl w:val="0"/>
          <w:numId w:val="1"/>
        </w:numPr>
        <w:spacing w:after="0" w:line="276" w:lineRule="auto"/>
        <w:rPr>
          <w:rFonts w:eastAsia="Times New Roman" w:cs="Calibri"/>
        </w:rPr>
      </w:pPr>
      <w:r w:rsidRPr="00736605">
        <w:t xml:space="preserve">V prípade pracovných stretnutí MV </w:t>
      </w:r>
      <w:r w:rsidR="001D3C2C">
        <w:t>S</w:t>
      </w:r>
      <w:r w:rsidRPr="00736605">
        <w:t>poločný sekretariát ubytovanie organizačne nezabezpečuje. V takých prípadoch si člen/zástupca člena MV rezervuje ubytovanie samostatne.</w:t>
      </w:r>
    </w:p>
    <w:p w14:paraId="2E08B196" w14:textId="77777777" w:rsidR="00765AFC" w:rsidRPr="00736605" w:rsidRDefault="003161FA">
      <w:pPr>
        <w:pStyle w:val="Odsekzoznamu"/>
        <w:numPr>
          <w:ilvl w:val="0"/>
          <w:numId w:val="1"/>
        </w:numPr>
        <w:rPr>
          <w:rFonts w:eastAsia="Times New Roman"/>
        </w:rPr>
      </w:pPr>
      <w:r w:rsidRPr="00736605">
        <w:t>Refundácia ubytovania prebieha na základe uhradenej faktúry za ubytovanie, vystavenej na člena/zástupcu člena MV.</w:t>
      </w:r>
    </w:p>
    <w:p w14:paraId="2960DC84" w14:textId="62A5B810" w:rsidR="00765AFC" w:rsidRPr="00736605" w:rsidRDefault="003161FA">
      <w:pPr>
        <w:pStyle w:val="Odsekzoznamu"/>
        <w:numPr>
          <w:ilvl w:val="0"/>
          <w:numId w:val="1"/>
        </w:numPr>
        <w:spacing w:after="0" w:line="276" w:lineRule="auto"/>
        <w:rPr>
          <w:rFonts w:eastAsia="Times New Roman" w:cs="Calibri"/>
        </w:rPr>
      </w:pPr>
      <w:r w:rsidRPr="00736605">
        <w:t>Prípustná výška refundácie výdavkov na ubytovanie predstavuje:</w:t>
      </w:r>
    </w:p>
    <w:p w14:paraId="2B2CFD91" w14:textId="77777777" w:rsidR="00765AFC" w:rsidRPr="00736605" w:rsidRDefault="003161FA">
      <w:pPr>
        <w:pStyle w:val="Odsekzoznamu"/>
        <w:numPr>
          <w:ilvl w:val="1"/>
          <w:numId w:val="1"/>
        </w:numPr>
        <w:spacing w:after="0" w:line="276" w:lineRule="auto"/>
        <w:rPr>
          <w:rFonts w:eastAsia="Times New Roman"/>
        </w:rPr>
      </w:pPr>
      <w:r w:rsidRPr="00736605">
        <w:t xml:space="preserve">do 760,00 PLN/noc v Poľsku, </w:t>
      </w:r>
    </w:p>
    <w:p w14:paraId="71B5C279" w14:textId="4B25E9EA" w:rsidR="00765AFC" w:rsidRPr="00736605" w:rsidRDefault="003161FA">
      <w:pPr>
        <w:pStyle w:val="Odsekzoznamu"/>
        <w:numPr>
          <w:ilvl w:val="1"/>
          <w:numId w:val="1"/>
        </w:numPr>
        <w:spacing w:after="0" w:line="276" w:lineRule="auto"/>
        <w:rPr>
          <w:rFonts w:eastAsia="Times New Roman"/>
        </w:rPr>
      </w:pPr>
      <w:r w:rsidRPr="00736605">
        <w:t>do 120,00 EUR/noc na Slovensku.</w:t>
      </w:r>
    </w:p>
    <w:p w14:paraId="03E5B97B" w14:textId="047F0E18" w:rsidR="00765AFC" w:rsidRPr="00736605" w:rsidRDefault="00957F78">
      <w:pPr>
        <w:pStyle w:val="Odsekzoznamu"/>
        <w:numPr>
          <w:ilvl w:val="0"/>
          <w:numId w:val="1"/>
        </w:numPr>
        <w:spacing w:after="0" w:line="276" w:lineRule="auto"/>
        <w:rPr>
          <w:rFonts w:eastAsia="Times New Roman"/>
        </w:rPr>
      </w:pPr>
      <w:r>
        <w:t>C</w:t>
      </w:r>
      <w:r w:rsidR="000A5A1A" w:rsidRPr="00736605">
        <w:t>estovn</w:t>
      </w:r>
      <w:r>
        <w:t>é</w:t>
      </w:r>
      <w:r w:rsidR="000A5A1A" w:rsidRPr="00736605">
        <w:t xml:space="preserve"> výdavk</w:t>
      </w:r>
      <w:r>
        <w:t>y</w:t>
      </w:r>
      <w:r w:rsidR="000A5A1A" w:rsidRPr="00736605">
        <w:t xml:space="preserve"> na zasadnutie/pracovné stretnutie MV</w:t>
      </w:r>
      <w:r w:rsidR="003161FA" w:rsidRPr="00736605">
        <w:t xml:space="preserve"> môžu zahŕňať len výdavky spojené s priamou cestou, t. j. z miesta sídla delegujúce</w:t>
      </w:r>
      <w:r w:rsidR="005D2FD8">
        <w:t>j inštitúcie</w:t>
      </w:r>
      <w:r w:rsidR="003161FA" w:rsidRPr="00736605">
        <w:t xml:space="preserve"> a späť.</w:t>
      </w:r>
    </w:p>
    <w:p w14:paraId="179CF4BE" w14:textId="77777777" w:rsidR="00765AFC" w:rsidRPr="00736605" w:rsidRDefault="003161FA">
      <w:pPr>
        <w:pStyle w:val="Odsekzoznamu"/>
        <w:numPr>
          <w:ilvl w:val="0"/>
          <w:numId w:val="1"/>
        </w:numPr>
        <w:spacing w:after="0" w:line="276" w:lineRule="auto"/>
        <w:rPr>
          <w:rFonts w:cs="Calibri"/>
        </w:rPr>
      </w:pPr>
      <w:r w:rsidRPr="00736605">
        <w:t xml:space="preserve">Povolené dopravné prostriedky sú: </w:t>
      </w:r>
    </w:p>
    <w:p w14:paraId="6A0969F4" w14:textId="77777777" w:rsidR="00765AFC" w:rsidRPr="00736605" w:rsidRDefault="003161FA">
      <w:pPr>
        <w:pStyle w:val="Odsekzoznamu"/>
        <w:numPr>
          <w:ilvl w:val="1"/>
          <w:numId w:val="1"/>
        </w:numPr>
        <w:spacing w:after="0" w:line="276" w:lineRule="auto"/>
        <w:rPr>
          <w:rFonts w:cs="Calibri"/>
        </w:rPr>
      </w:pPr>
      <w:r w:rsidRPr="00736605">
        <w:t xml:space="preserve">verejná doprava: </w:t>
      </w:r>
    </w:p>
    <w:p w14:paraId="6D10350A" w14:textId="77777777" w:rsidR="00765AFC" w:rsidRPr="00736605" w:rsidRDefault="003161FA">
      <w:pPr>
        <w:pStyle w:val="Odsekzoznamu"/>
        <w:numPr>
          <w:ilvl w:val="2"/>
          <w:numId w:val="1"/>
        </w:numPr>
        <w:spacing w:after="0" w:line="276" w:lineRule="auto"/>
        <w:rPr>
          <w:rFonts w:cs="Calibri"/>
        </w:rPr>
      </w:pPr>
      <w:r w:rsidRPr="00736605">
        <w:t xml:space="preserve">autobus/mikrobus, </w:t>
      </w:r>
    </w:p>
    <w:p w14:paraId="03D81FD1" w14:textId="77777777" w:rsidR="00765AFC" w:rsidRPr="00736605" w:rsidRDefault="003161FA">
      <w:pPr>
        <w:pStyle w:val="Odsekzoznamu"/>
        <w:numPr>
          <w:ilvl w:val="2"/>
          <w:numId w:val="1"/>
        </w:numPr>
        <w:spacing w:after="0" w:line="276" w:lineRule="auto"/>
        <w:rPr>
          <w:rFonts w:cs="Calibri"/>
        </w:rPr>
      </w:pPr>
      <w:r w:rsidRPr="00736605">
        <w:t xml:space="preserve">vlak: 2. trieda, v odôvodnených prípadoch 1. trieda, </w:t>
      </w:r>
    </w:p>
    <w:p w14:paraId="52F215A7" w14:textId="77777777" w:rsidR="00765AFC" w:rsidRPr="00736605" w:rsidRDefault="003161FA">
      <w:pPr>
        <w:pStyle w:val="Odsekzoznamu"/>
        <w:numPr>
          <w:ilvl w:val="2"/>
          <w:numId w:val="1"/>
        </w:numPr>
        <w:spacing w:after="0" w:line="276" w:lineRule="auto"/>
        <w:rPr>
          <w:rFonts w:cs="Calibri"/>
        </w:rPr>
      </w:pPr>
      <w:r w:rsidRPr="00736605">
        <w:t>lietadlo: ekonomická trieda, prípustné len a výlučne v odôvodnených prípadoch a po predložení kalkulácie primeraných nákladov,</w:t>
      </w:r>
    </w:p>
    <w:p w14:paraId="4D1DCAF2" w14:textId="77777777" w:rsidR="00765AFC" w:rsidRPr="00736605" w:rsidRDefault="003161FA">
      <w:pPr>
        <w:pStyle w:val="Odsekzoznamu"/>
        <w:numPr>
          <w:ilvl w:val="1"/>
          <w:numId w:val="1"/>
        </w:numPr>
        <w:rPr>
          <w:rFonts w:cs="Calibri"/>
        </w:rPr>
      </w:pPr>
      <w:r w:rsidRPr="00736605">
        <w:t>súkromná doprava: automobil.</w:t>
      </w:r>
    </w:p>
    <w:p w14:paraId="04DAF1A5" w14:textId="77777777" w:rsidR="00765AFC" w:rsidRPr="00736605" w:rsidRDefault="003161FA">
      <w:pPr>
        <w:pStyle w:val="Odsekzoznamu"/>
        <w:numPr>
          <w:ilvl w:val="0"/>
          <w:numId w:val="1"/>
        </w:numPr>
        <w:rPr>
          <w:rFonts w:cs="Calibri"/>
        </w:rPr>
      </w:pPr>
      <w:r w:rsidRPr="00736605">
        <w:t>Na prepravu taxíkmi sa refundácia nevzťahuje.</w:t>
      </w:r>
    </w:p>
    <w:p w14:paraId="081A15D2" w14:textId="067CFDA0" w:rsidR="00765AFC" w:rsidRPr="00736605" w:rsidRDefault="005D2FD8">
      <w:pPr>
        <w:pStyle w:val="Odsekzoznamu"/>
        <w:numPr>
          <w:ilvl w:val="0"/>
          <w:numId w:val="1"/>
        </w:numPr>
        <w:spacing w:after="0" w:line="276" w:lineRule="auto"/>
      </w:pPr>
      <w:r>
        <w:t>Č</w:t>
      </w:r>
      <w:r w:rsidRPr="00736605">
        <w:t>len</w:t>
      </w:r>
      <w:r w:rsidR="00670751">
        <w:t>ovi</w:t>
      </w:r>
      <w:r w:rsidRPr="00736605">
        <w:t>/zástupc</w:t>
      </w:r>
      <w:r w:rsidR="00670751">
        <w:t>ovi</w:t>
      </w:r>
      <w:r w:rsidRPr="00736605">
        <w:t xml:space="preserve"> člena MV </w:t>
      </w:r>
      <w:r w:rsidR="00670751">
        <w:t>prináleží n</w:t>
      </w:r>
      <w:r w:rsidR="003161FA" w:rsidRPr="00736605">
        <w:t>áhrada cestovných výdavkov verejnými dopravnými prostriedkami je vo výške zdokladovanej lístkami, faktúrami DPH, príp. inými dokladmi rovnocennej dôkaznej hodnoty, zahŕňajúcimi cenu cestovného lístka, spolu so súvisiacimi dodatočnými poplatkami vrátane, o. i. miesteniek.</w:t>
      </w:r>
    </w:p>
    <w:p w14:paraId="087BD303" w14:textId="39710EE4" w:rsidR="00765AFC" w:rsidRPr="00736605" w:rsidRDefault="003161FA">
      <w:pPr>
        <w:pStyle w:val="Odsekzoznamu"/>
        <w:numPr>
          <w:ilvl w:val="0"/>
          <w:numId w:val="1"/>
        </w:numPr>
        <w:spacing w:after="0" w:line="276" w:lineRule="auto"/>
        <w:rPr>
          <w:rFonts w:eastAsia="Times New Roman"/>
        </w:rPr>
      </w:pPr>
      <w:r w:rsidRPr="00736605">
        <w:lastRenderedPageBreak/>
        <w:t>Náhrada výdavkov vynaložených na cestu súkromným automobilom prebieha obdobne, ako v prípade pravidiel ustanovených v nariadení ministra infraštruktúry z 25. marca 2002 o podmienkach určovania a spôsobe realizácie náhrady nákladov na využívanie osobných automobilov, motocyklov a skútrov, ktoré nie sú majetkom zamestnávateľa, na služobné účely (Z. z. z r. 2002 č. 27, čiastka 271, v znení neskorších predpisov)</w:t>
      </w:r>
      <w:r w:rsidR="003862DD">
        <w:t xml:space="preserve"> na základe </w:t>
      </w:r>
      <w:r w:rsidR="00113279">
        <w:t>registra stavu najazdených kilometrov – príloha č. 2</w:t>
      </w:r>
      <w:r w:rsidRPr="00736605">
        <w:t>. Sumy prináležiace z tohto titulu sú oslobodené od dane z príjmu na základe čl. 21 ods. 1 bod 16 písm. b) zákona z 26. júla 1991 o dani z príjmu fyzických osôb (Z. z. z roku 2012, čiastka 361, v znení neskorších predpisov).</w:t>
      </w:r>
    </w:p>
    <w:p w14:paraId="0BA2341D" w14:textId="77777777" w:rsidR="00765AFC" w:rsidRPr="00736605" w:rsidRDefault="003161FA">
      <w:pPr>
        <w:pStyle w:val="Odsekzoznamu"/>
        <w:numPr>
          <w:ilvl w:val="0"/>
          <w:numId w:val="1"/>
        </w:numPr>
        <w:spacing w:after="0" w:line="276" w:lineRule="auto"/>
        <w:rPr>
          <w:rFonts w:eastAsia="Times New Roman"/>
        </w:rPr>
      </w:pPr>
      <w:r w:rsidRPr="00736605">
        <w:t>V prípade cestovania súkromným vozidlom sú predmetom refundácie poplatky za jazdu po spoplatnených komunikáciách a diaľniciach, parkovanie v zóne plateného parkovania, parkovacie miesta v cieľovej destinácii.</w:t>
      </w:r>
    </w:p>
    <w:p w14:paraId="2381B855" w14:textId="77777777" w:rsidR="00765AFC" w:rsidRPr="00736605" w:rsidRDefault="003161FA">
      <w:pPr>
        <w:pStyle w:val="Odsekzoznamu"/>
        <w:numPr>
          <w:ilvl w:val="0"/>
          <w:numId w:val="1"/>
        </w:numPr>
        <w:spacing w:after="0" w:line="276" w:lineRule="auto"/>
        <w:rPr>
          <w:rStyle w:val="Nadpis2Char"/>
          <w:rFonts w:ascii="Calibri" w:eastAsia="Calibri" w:hAnsi="Calibri"/>
          <w:b/>
          <w:bCs/>
          <w:sz w:val="22"/>
          <w:szCs w:val="22"/>
        </w:rPr>
      </w:pPr>
      <w:r w:rsidRPr="00736605">
        <w:t>K refundácii výdavkov dochádza v lehote do 21 dní od dátumu doručenia správne vyplneného výkazu spolu so všetkými prílohami</w:t>
      </w:r>
      <w:r w:rsidR="001D3C2C">
        <w:t xml:space="preserve"> S</w:t>
      </w:r>
      <w:r w:rsidRPr="00736605">
        <w:t>poločnému sekretariátu.</w:t>
      </w:r>
    </w:p>
    <w:p w14:paraId="0A37501D" w14:textId="77777777" w:rsidR="00765AFC" w:rsidRPr="00736605" w:rsidRDefault="00765AFC">
      <w:pPr>
        <w:spacing w:after="0" w:line="276" w:lineRule="auto"/>
        <w:jc w:val="center"/>
        <w:rPr>
          <w:rStyle w:val="Nadpis2Char"/>
          <w:rFonts w:ascii="Calibri" w:eastAsia="Calibri" w:hAnsi="Calibri"/>
          <w:b/>
          <w:bCs/>
          <w:sz w:val="22"/>
          <w:szCs w:val="22"/>
        </w:rPr>
      </w:pPr>
    </w:p>
    <w:p w14:paraId="5DAB6C7B" w14:textId="77777777" w:rsidR="00C97AB4" w:rsidRDefault="00C97AB4">
      <w:pPr>
        <w:rPr>
          <w:rStyle w:val="Nadpis2Char"/>
          <w:rFonts w:ascii="Calibri" w:eastAsia="Calibri" w:hAnsi="Calibri"/>
          <w:b/>
          <w:bCs/>
          <w:sz w:val="22"/>
          <w:szCs w:val="22"/>
        </w:rPr>
      </w:pPr>
    </w:p>
    <w:p w14:paraId="02EB378F" w14:textId="77777777" w:rsidR="00701146" w:rsidRDefault="00701146">
      <w:pPr>
        <w:rPr>
          <w:rStyle w:val="Nadpis2Char"/>
          <w:rFonts w:ascii="Calibri" w:eastAsia="Calibri" w:hAnsi="Calibri"/>
          <w:b/>
          <w:bCs/>
          <w:sz w:val="22"/>
          <w:szCs w:val="22"/>
        </w:rPr>
      </w:pPr>
    </w:p>
    <w:p w14:paraId="6A05A809" w14:textId="77777777" w:rsidR="00701146" w:rsidRDefault="00701146">
      <w:pPr>
        <w:rPr>
          <w:rStyle w:val="Nadpis2Char"/>
          <w:rFonts w:ascii="Calibri" w:eastAsia="Calibri" w:hAnsi="Calibri"/>
          <w:b/>
          <w:bCs/>
          <w:sz w:val="22"/>
          <w:szCs w:val="22"/>
        </w:rPr>
      </w:pPr>
    </w:p>
    <w:p w14:paraId="5A39BBE3" w14:textId="77777777" w:rsidR="00701146" w:rsidRDefault="00701146">
      <w:pPr>
        <w:rPr>
          <w:rStyle w:val="Nadpis2Char"/>
          <w:rFonts w:ascii="Calibri" w:eastAsia="Calibri" w:hAnsi="Calibri"/>
          <w:b/>
          <w:bCs/>
          <w:sz w:val="22"/>
          <w:szCs w:val="22"/>
        </w:rPr>
      </w:pPr>
    </w:p>
    <w:p w14:paraId="41C8F396" w14:textId="77777777" w:rsidR="00701146" w:rsidRDefault="00701146">
      <w:pPr>
        <w:rPr>
          <w:rStyle w:val="Nadpis2Char"/>
          <w:rFonts w:ascii="Calibri" w:eastAsia="Calibri" w:hAnsi="Calibri"/>
          <w:b/>
          <w:bCs/>
          <w:sz w:val="22"/>
          <w:szCs w:val="22"/>
        </w:rPr>
      </w:pPr>
    </w:p>
    <w:p w14:paraId="72A3D3EC" w14:textId="77777777" w:rsidR="00701146" w:rsidRDefault="00701146">
      <w:pPr>
        <w:rPr>
          <w:rStyle w:val="Nadpis2Char"/>
          <w:rFonts w:ascii="Calibri" w:eastAsia="Calibri" w:hAnsi="Calibri"/>
          <w:b/>
          <w:bCs/>
          <w:sz w:val="22"/>
          <w:szCs w:val="22"/>
        </w:rPr>
      </w:pPr>
    </w:p>
    <w:p w14:paraId="0D0B940D" w14:textId="77777777" w:rsidR="00701146" w:rsidRDefault="00701146">
      <w:pPr>
        <w:rPr>
          <w:rStyle w:val="Nadpis2Char"/>
          <w:rFonts w:ascii="Calibri" w:eastAsia="Calibri" w:hAnsi="Calibri"/>
          <w:b/>
          <w:bCs/>
          <w:sz w:val="22"/>
          <w:szCs w:val="22"/>
        </w:rPr>
      </w:pPr>
    </w:p>
    <w:p w14:paraId="0E27B00A" w14:textId="77777777" w:rsidR="00701146" w:rsidRDefault="00701146">
      <w:pPr>
        <w:rPr>
          <w:rStyle w:val="Nadpis2Char"/>
          <w:rFonts w:ascii="Calibri" w:eastAsia="Calibri" w:hAnsi="Calibri"/>
          <w:b/>
          <w:bCs/>
          <w:sz w:val="22"/>
          <w:szCs w:val="22"/>
        </w:rPr>
      </w:pPr>
    </w:p>
    <w:p w14:paraId="60061E4C" w14:textId="77777777" w:rsidR="00701146" w:rsidRDefault="00701146">
      <w:pPr>
        <w:rPr>
          <w:rStyle w:val="Nadpis2Char"/>
          <w:rFonts w:ascii="Calibri" w:eastAsia="Calibri" w:hAnsi="Calibri"/>
          <w:b/>
          <w:bCs/>
          <w:sz w:val="22"/>
          <w:szCs w:val="22"/>
        </w:rPr>
      </w:pPr>
    </w:p>
    <w:p w14:paraId="44EAFD9C" w14:textId="77777777" w:rsidR="00701146" w:rsidRDefault="00701146">
      <w:pPr>
        <w:rPr>
          <w:rStyle w:val="Nadpis2Char"/>
          <w:rFonts w:ascii="Calibri" w:eastAsia="Calibri" w:hAnsi="Calibri"/>
          <w:b/>
          <w:bCs/>
          <w:sz w:val="22"/>
          <w:szCs w:val="22"/>
        </w:rPr>
      </w:pPr>
    </w:p>
    <w:p w14:paraId="4B94D5A5" w14:textId="77777777" w:rsidR="00701146" w:rsidRDefault="00701146">
      <w:pPr>
        <w:rPr>
          <w:rStyle w:val="Nadpis2Char"/>
          <w:rFonts w:ascii="Calibri" w:eastAsia="Calibri" w:hAnsi="Calibri"/>
          <w:b/>
          <w:bCs/>
          <w:sz w:val="22"/>
          <w:szCs w:val="22"/>
        </w:rPr>
      </w:pPr>
    </w:p>
    <w:p w14:paraId="3DEEC669" w14:textId="77777777" w:rsidR="00701146" w:rsidRDefault="00701146">
      <w:pPr>
        <w:rPr>
          <w:rStyle w:val="Nadpis2Char"/>
          <w:rFonts w:ascii="Calibri" w:eastAsia="Calibri" w:hAnsi="Calibri"/>
          <w:b/>
          <w:bCs/>
          <w:sz w:val="22"/>
          <w:szCs w:val="22"/>
        </w:rPr>
      </w:pPr>
    </w:p>
    <w:p w14:paraId="3656B9AB" w14:textId="77777777" w:rsidR="00701146" w:rsidRDefault="00701146">
      <w:pPr>
        <w:rPr>
          <w:rStyle w:val="Nadpis2Char"/>
          <w:rFonts w:ascii="Calibri" w:eastAsia="Calibri" w:hAnsi="Calibri"/>
          <w:b/>
          <w:bCs/>
          <w:sz w:val="22"/>
          <w:szCs w:val="22"/>
        </w:rPr>
      </w:pPr>
    </w:p>
    <w:p w14:paraId="62486C05" w14:textId="77777777" w:rsidR="00701146" w:rsidRDefault="00701146">
      <w:pPr>
        <w:rPr>
          <w:rStyle w:val="Nadpis2Char"/>
          <w:rFonts w:ascii="Calibri" w:eastAsia="Calibri" w:hAnsi="Calibri"/>
          <w:b/>
          <w:bCs/>
          <w:sz w:val="22"/>
          <w:szCs w:val="22"/>
        </w:rPr>
      </w:pPr>
    </w:p>
    <w:p w14:paraId="4101652C" w14:textId="77777777" w:rsidR="00701146" w:rsidRDefault="00701146">
      <w:pPr>
        <w:rPr>
          <w:rStyle w:val="Nadpis2Char"/>
          <w:rFonts w:ascii="Calibri" w:eastAsia="Calibri" w:hAnsi="Calibri"/>
          <w:b/>
          <w:bCs/>
          <w:sz w:val="22"/>
          <w:szCs w:val="22"/>
        </w:rPr>
      </w:pPr>
    </w:p>
    <w:p w14:paraId="59CCA5E0" w14:textId="77777777" w:rsidR="00701146" w:rsidRPr="00701146" w:rsidRDefault="00511D19" w:rsidP="00701146">
      <w:pPr>
        <w:rPr>
          <w:rStyle w:val="Nadpis2Char"/>
          <w:rFonts w:ascii="Calibri" w:eastAsia="Calibri" w:hAnsi="Calibri"/>
          <w:color w:val="auto"/>
          <w:sz w:val="22"/>
          <w:szCs w:val="22"/>
        </w:rPr>
      </w:pPr>
      <w:r>
        <w:rPr>
          <w:rStyle w:val="Nadpis2Char"/>
          <w:rFonts w:ascii="Calibri" w:eastAsia="Calibri" w:hAnsi="Calibri"/>
          <w:color w:val="auto"/>
          <w:sz w:val="22"/>
          <w:szCs w:val="22"/>
        </w:rPr>
        <w:t>P</w:t>
      </w:r>
      <w:r w:rsidRPr="00511D19">
        <w:rPr>
          <w:rStyle w:val="Nadpis2Char"/>
          <w:rFonts w:ascii="Calibri" w:eastAsia="Calibri" w:hAnsi="Calibri"/>
          <w:color w:val="auto"/>
          <w:sz w:val="22"/>
          <w:szCs w:val="22"/>
        </w:rPr>
        <w:t>ríloh</w:t>
      </w:r>
      <w:r>
        <w:rPr>
          <w:rStyle w:val="Nadpis2Char"/>
          <w:rFonts w:ascii="Calibri" w:eastAsia="Calibri" w:hAnsi="Calibri"/>
          <w:color w:val="auto"/>
          <w:sz w:val="22"/>
          <w:szCs w:val="22"/>
        </w:rPr>
        <w:t>y</w:t>
      </w:r>
      <w:r w:rsidR="00701146" w:rsidRPr="00701146">
        <w:rPr>
          <w:rStyle w:val="Nadpis2Char"/>
          <w:rFonts w:ascii="Calibri" w:eastAsia="Calibri" w:hAnsi="Calibri"/>
          <w:color w:val="auto"/>
          <w:sz w:val="22"/>
          <w:szCs w:val="22"/>
        </w:rPr>
        <w:t>:</w:t>
      </w:r>
    </w:p>
    <w:p w14:paraId="554A375E" w14:textId="77777777" w:rsidR="00701146" w:rsidRPr="00701146" w:rsidRDefault="00511D19" w:rsidP="00701146">
      <w:pPr>
        <w:rPr>
          <w:rStyle w:val="Nadpis2Char"/>
          <w:rFonts w:ascii="Calibri" w:eastAsia="Calibri" w:hAnsi="Calibri"/>
          <w:color w:val="auto"/>
          <w:sz w:val="22"/>
          <w:szCs w:val="22"/>
        </w:rPr>
      </w:pPr>
      <w:r>
        <w:rPr>
          <w:rStyle w:val="Nadpis2Char"/>
          <w:rFonts w:ascii="Calibri" w:eastAsia="Calibri" w:hAnsi="Calibri"/>
          <w:color w:val="auto"/>
          <w:sz w:val="22"/>
          <w:szCs w:val="22"/>
        </w:rPr>
        <w:t>P</w:t>
      </w:r>
      <w:r w:rsidRPr="00511D19">
        <w:rPr>
          <w:rStyle w:val="Nadpis2Char"/>
          <w:rFonts w:ascii="Calibri" w:eastAsia="Calibri" w:hAnsi="Calibri"/>
          <w:color w:val="auto"/>
          <w:sz w:val="22"/>
          <w:szCs w:val="22"/>
        </w:rPr>
        <w:t>ríloh</w:t>
      </w:r>
      <w:r>
        <w:rPr>
          <w:rStyle w:val="Nadpis2Char"/>
          <w:rFonts w:ascii="Calibri" w:eastAsia="Calibri" w:hAnsi="Calibri"/>
          <w:color w:val="auto"/>
          <w:sz w:val="22"/>
          <w:szCs w:val="22"/>
        </w:rPr>
        <w:t>a</w:t>
      </w:r>
      <w:r w:rsidR="00701146" w:rsidRPr="00701146">
        <w:rPr>
          <w:rStyle w:val="Nadpis2Char"/>
          <w:rFonts w:ascii="Calibri" w:eastAsia="Calibri" w:hAnsi="Calibri"/>
          <w:color w:val="auto"/>
          <w:sz w:val="22"/>
          <w:szCs w:val="22"/>
        </w:rPr>
        <w:t xml:space="preserve"> </w:t>
      </w:r>
      <w:r w:rsidRPr="00511D19">
        <w:rPr>
          <w:rStyle w:val="Nadpis2Char"/>
          <w:rFonts w:ascii="Calibri" w:eastAsia="Calibri" w:hAnsi="Calibri"/>
          <w:color w:val="auto"/>
          <w:sz w:val="22"/>
          <w:szCs w:val="22"/>
        </w:rPr>
        <w:t>č</w:t>
      </w:r>
      <w:r>
        <w:rPr>
          <w:rStyle w:val="Nadpis2Char"/>
          <w:rFonts w:ascii="Calibri" w:eastAsia="Calibri" w:hAnsi="Calibri"/>
          <w:color w:val="auto"/>
          <w:sz w:val="22"/>
          <w:szCs w:val="22"/>
        </w:rPr>
        <w:t>.</w:t>
      </w:r>
      <w:r w:rsidR="00701146" w:rsidRPr="00701146">
        <w:rPr>
          <w:rStyle w:val="Nadpis2Char"/>
          <w:rFonts w:ascii="Calibri" w:eastAsia="Calibri" w:hAnsi="Calibri"/>
          <w:color w:val="auto"/>
          <w:sz w:val="22"/>
          <w:szCs w:val="22"/>
        </w:rPr>
        <w:t xml:space="preserve"> 1 – Formulár náhrady cestovných a ubytovacích výdavkov</w:t>
      </w:r>
    </w:p>
    <w:p w14:paraId="787A5243" w14:textId="1E8C19D7" w:rsidR="00701146" w:rsidRPr="00701146" w:rsidRDefault="23F687D3" w:rsidP="00701146">
      <w:pPr>
        <w:rPr>
          <w:rStyle w:val="Nadpis2Char"/>
          <w:rFonts w:ascii="Calibri" w:eastAsia="Calibri" w:hAnsi="Calibri"/>
          <w:color w:val="auto"/>
          <w:sz w:val="22"/>
          <w:szCs w:val="22"/>
        </w:rPr>
      </w:pPr>
      <w:r w:rsidRPr="5E8D83A5">
        <w:rPr>
          <w:rStyle w:val="Nadpis2Char"/>
          <w:rFonts w:ascii="Calibri" w:eastAsia="Calibri" w:hAnsi="Calibri"/>
          <w:color w:val="auto"/>
          <w:sz w:val="22"/>
          <w:szCs w:val="22"/>
        </w:rPr>
        <w:t xml:space="preserve">Príloha č. 2 - Register stavu najazdených kilometrov                           </w:t>
      </w:r>
    </w:p>
    <w:sectPr w:rsidR="00701146" w:rsidRPr="00701146">
      <w:headerReference w:type="even" r:id="rId10"/>
      <w:headerReference w:type="default" r:id="rId11"/>
      <w:footerReference w:type="even" r:id="rId12"/>
      <w:footerReference w:type="default" r:id="rId13"/>
      <w:headerReference w:type="first" r:id="rId14"/>
      <w:footerReference w:type="first" r:id="rId15"/>
      <w:pgSz w:w="11906" w:h="16838"/>
      <w:pgMar w:top="1540"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52F1B" w14:textId="77777777" w:rsidR="001A26A4" w:rsidRDefault="001A26A4">
      <w:pPr>
        <w:spacing w:after="0" w:line="240" w:lineRule="auto"/>
      </w:pPr>
      <w:r>
        <w:separator/>
      </w:r>
    </w:p>
  </w:endnote>
  <w:endnote w:type="continuationSeparator" w:id="0">
    <w:p w14:paraId="4F249F80" w14:textId="77777777" w:rsidR="001A26A4" w:rsidRDefault="001A26A4">
      <w:pPr>
        <w:spacing w:after="0" w:line="240" w:lineRule="auto"/>
      </w:pPr>
      <w:r>
        <w:continuationSeparator/>
      </w:r>
    </w:p>
  </w:endnote>
  <w:endnote w:type="continuationNotice" w:id="1">
    <w:p w14:paraId="06B72745" w14:textId="77777777" w:rsidR="001A26A4" w:rsidRDefault="001A26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06C3" w14:textId="77777777" w:rsidR="00DC5252" w:rsidRDefault="00DC525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46F9" w14:textId="77777777" w:rsidR="00765AFC" w:rsidRDefault="003161FA">
    <w:pPr>
      <w:pStyle w:val="Pta"/>
      <w:jc w:val="right"/>
    </w:pPr>
    <w:r>
      <w:fldChar w:fldCharType="begin"/>
    </w:r>
    <w:r>
      <w:instrText>PAGE   \* MERGEFORMAT</w:instrText>
    </w:r>
    <w:r>
      <w:fldChar w:fldCharType="separate"/>
    </w:r>
    <w:r>
      <w:t>2</w:t>
    </w:r>
    <w:r>
      <w:fldChar w:fldCharType="end"/>
    </w:r>
  </w:p>
  <w:p w14:paraId="3461D779" w14:textId="77777777" w:rsidR="00765AFC" w:rsidRDefault="00765AFC">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27C5" w14:textId="77777777" w:rsidR="00DC5252" w:rsidRDefault="00DC525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E2114" w14:textId="77777777" w:rsidR="001A26A4" w:rsidRDefault="001A26A4">
      <w:pPr>
        <w:spacing w:after="0" w:line="240" w:lineRule="auto"/>
      </w:pPr>
      <w:r>
        <w:separator/>
      </w:r>
    </w:p>
  </w:footnote>
  <w:footnote w:type="continuationSeparator" w:id="0">
    <w:p w14:paraId="7AF6B337" w14:textId="77777777" w:rsidR="001A26A4" w:rsidRDefault="001A26A4">
      <w:pPr>
        <w:spacing w:after="0" w:line="240" w:lineRule="auto"/>
      </w:pPr>
      <w:r>
        <w:continuationSeparator/>
      </w:r>
    </w:p>
  </w:footnote>
  <w:footnote w:type="continuationNotice" w:id="1">
    <w:p w14:paraId="557F7AE2" w14:textId="77777777" w:rsidR="001A26A4" w:rsidRDefault="001A26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4035" w14:textId="77777777" w:rsidR="00DC5252" w:rsidRDefault="00DC525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9E10" w14:textId="61B665A4" w:rsidR="00765AFC" w:rsidRPr="003C3C4B" w:rsidRDefault="00EC7E52">
    <w:pPr>
      <w:pStyle w:val="Hlavika"/>
    </w:pPr>
    <w:r w:rsidRPr="00C44B35">
      <w:rPr>
        <w:noProof/>
        <w:sz w:val="16"/>
        <w:szCs w:val="16"/>
      </w:rPr>
      <w:drawing>
        <wp:inline distT="0" distB="0" distL="0" distR="0" wp14:anchorId="2D661CFF" wp14:editId="41732300">
          <wp:extent cx="2838450" cy="7048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704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00AC" w14:textId="77777777" w:rsidR="00DC5252" w:rsidRDefault="00DC525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5C09"/>
    <w:multiLevelType w:val="hybridMultilevel"/>
    <w:tmpl w:val="D8AA89B8"/>
    <w:lvl w:ilvl="0" w:tplc="9BF48786">
      <w:start w:val="1"/>
      <w:numFmt w:val="decimal"/>
      <w:lvlText w:val="%1."/>
      <w:lvlJc w:val="left"/>
      <w:pPr>
        <w:ind w:left="720" w:hanging="360"/>
      </w:pPr>
      <w:rPr>
        <w:b w:val="0"/>
        <w:bCs w:val="0"/>
        <w:color w:val="auto"/>
      </w:rPr>
    </w:lvl>
    <w:lvl w:ilvl="1" w:tplc="C5AAC816">
      <w:start w:val="1"/>
      <w:numFmt w:val="lowerLetter"/>
      <w:lvlText w:val="%2)"/>
      <w:lvlJc w:val="left"/>
      <w:pPr>
        <w:ind w:left="1440" w:hanging="360"/>
      </w:pPr>
    </w:lvl>
    <w:lvl w:ilvl="2" w:tplc="9AA061C8">
      <w:start w:val="1"/>
      <w:numFmt w:val="lowerRoman"/>
      <w:lvlText w:val="%3."/>
      <w:lvlJc w:val="right"/>
      <w:pPr>
        <w:ind w:left="2160" w:hanging="180"/>
      </w:pPr>
    </w:lvl>
    <w:lvl w:ilvl="3" w:tplc="979A90CC">
      <w:start w:val="1"/>
      <w:numFmt w:val="decimal"/>
      <w:lvlText w:val="%4."/>
      <w:lvlJc w:val="left"/>
      <w:pPr>
        <w:ind w:left="2880" w:hanging="360"/>
      </w:pPr>
    </w:lvl>
    <w:lvl w:ilvl="4" w:tplc="7A4403F6" w:tentative="1">
      <w:start w:val="1"/>
      <w:numFmt w:val="lowerLetter"/>
      <w:lvlText w:val="%5."/>
      <w:lvlJc w:val="left"/>
      <w:pPr>
        <w:ind w:left="3600" w:hanging="360"/>
      </w:pPr>
    </w:lvl>
    <w:lvl w:ilvl="5" w:tplc="309AEBE6" w:tentative="1">
      <w:start w:val="1"/>
      <w:numFmt w:val="lowerRoman"/>
      <w:lvlText w:val="%6."/>
      <w:lvlJc w:val="right"/>
      <w:pPr>
        <w:ind w:left="4320" w:hanging="180"/>
      </w:pPr>
    </w:lvl>
    <w:lvl w:ilvl="6" w:tplc="7CAAEA6A" w:tentative="1">
      <w:start w:val="1"/>
      <w:numFmt w:val="decimal"/>
      <w:lvlText w:val="%7."/>
      <w:lvlJc w:val="left"/>
      <w:pPr>
        <w:ind w:left="5040" w:hanging="360"/>
      </w:pPr>
    </w:lvl>
    <w:lvl w:ilvl="7" w:tplc="78469C0E" w:tentative="1">
      <w:start w:val="1"/>
      <w:numFmt w:val="lowerLetter"/>
      <w:lvlText w:val="%8."/>
      <w:lvlJc w:val="left"/>
      <w:pPr>
        <w:ind w:left="5760" w:hanging="360"/>
      </w:pPr>
    </w:lvl>
    <w:lvl w:ilvl="8" w:tplc="58AA021A" w:tentative="1">
      <w:start w:val="1"/>
      <w:numFmt w:val="lowerRoman"/>
      <w:lvlText w:val="%9."/>
      <w:lvlJc w:val="right"/>
      <w:pPr>
        <w:ind w:left="6480" w:hanging="180"/>
      </w:pPr>
    </w:lvl>
  </w:abstractNum>
  <w:abstractNum w:abstractNumId="1" w15:restartNumberingAfterBreak="0">
    <w:nsid w:val="06854ECD"/>
    <w:multiLevelType w:val="hybridMultilevel"/>
    <w:tmpl w:val="ABE63CCA"/>
    <w:lvl w:ilvl="0" w:tplc="3ED605B2">
      <w:numFmt w:val="bullet"/>
      <w:lvlText w:val=""/>
      <w:lvlJc w:val="left"/>
      <w:rPr>
        <w:rFonts w:ascii="Symbol" w:eastAsia="Calibri" w:hAnsi="Symbol" w:cs="Calibri" w:hint="default"/>
      </w:rPr>
    </w:lvl>
    <w:lvl w:ilvl="1" w:tplc="FF46B83E" w:tentative="1">
      <w:start w:val="1"/>
      <w:numFmt w:val="bullet"/>
      <w:lvlText w:val="o"/>
      <w:lvlJc w:val="left"/>
      <w:pPr>
        <w:ind w:left="1440" w:hanging="360"/>
      </w:pPr>
      <w:rPr>
        <w:rFonts w:ascii="Courier New" w:hAnsi="Courier New" w:cs="Courier New" w:hint="default"/>
      </w:rPr>
    </w:lvl>
    <w:lvl w:ilvl="2" w:tplc="959C2F40" w:tentative="1">
      <w:start w:val="1"/>
      <w:numFmt w:val="bullet"/>
      <w:lvlText w:val=""/>
      <w:lvlJc w:val="left"/>
      <w:pPr>
        <w:ind w:left="2160" w:hanging="360"/>
      </w:pPr>
      <w:rPr>
        <w:rFonts w:ascii="Wingdings" w:hAnsi="Wingdings" w:hint="default"/>
      </w:rPr>
    </w:lvl>
    <w:lvl w:ilvl="3" w:tplc="F7CCFB30" w:tentative="1">
      <w:start w:val="1"/>
      <w:numFmt w:val="bullet"/>
      <w:lvlText w:val=""/>
      <w:lvlJc w:val="left"/>
      <w:pPr>
        <w:ind w:left="2880" w:hanging="360"/>
      </w:pPr>
      <w:rPr>
        <w:rFonts w:ascii="Symbol" w:hAnsi="Symbol" w:hint="default"/>
      </w:rPr>
    </w:lvl>
    <w:lvl w:ilvl="4" w:tplc="05ECA7BC" w:tentative="1">
      <w:start w:val="1"/>
      <w:numFmt w:val="bullet"/>
      <w:lvlText w:val="o"/>
      <w:lvlJc w:val="left"/>
      <w:pPr>
        <w:ind w:left="3600" w:hanging="360"/>
      </w:pPr>
      <w:rPr>
        <w:rFonts w:ascii="Courier New" w:hAnsi="Courier New" w:cs="Courier New" w:hint="default"/>
      </w:rPr>
    </w:lvl>
    <w:lvl w:ilvl="5" w:tplc="879A8822" w:tentative="1">
      <w:start w:val="1"/>
      <w:numFmt w:val="bullet"/>
      <w:lvlText w:val=""/>
      <w:lvlJc w:val="left"/>
      <w:pPr>
        <w:ind w:left="4320" w:hanging="360"/>
      </w:pPr>
      <w:rPr>
        <w:rFonts w:ascii="Wingdings" w:hAnsi="Wingdings" w:hint="default"/>
      </w:rPr>
    </w:lvl>
    <w:lvl w:ilvl="6" w:tplc="E91092B0" w:tentative="1">
      <w:start w:val="1"/>
      <w:numFmt w:val="bullet"/>
      <w:lvlText w:val=""/>
      <w:lvlJc w:val="left"/>
      <w:pPr>
        <w:ind w:left="5040" w:hanging="360"/>
      </w:pPr>
      <w:rPr>
        <w:rFonts w:ascii="Symbol" w:hAnsi="Symbol" w:hint="default"/>
      </w:rPr>
    </w:lvl>
    <w:lvl w:ilvl="7" w:tplc="DB8AB8CE" w:tentative="1">
      <w:start w:val="1"/>
      <w:numFmt w:val="bullet"/>
      <w:lvlText w:val="o"/>
      <w:lvlJc w:val="left"/>
      <w:pPr>
        <w:ind w:left="5760" w:hanging="360"/>
      </w:pPr>
      <w:rPr>
        <w:rFonts w:ascii="Courier New" w:hAnsi="Courier New" w:cs="Courier New" w:hint="default"/>
      </w:rPr>
    </w:lvl>
    <w:lvl w:ilvl="8" w:tplc="55D89380" w:tentative="1">
      <w:start w:val="1"/>
      <w:numFmt w:val="bullet"/>
      <w:lvlText w:val=""/>
      <w:lvlJc w:val="left"/>
      <w:pPr>
        <w:ind w:left="6480" w:hanging="360"/>
      </w:pPr>
      <w:rPr>
        <w:rFonts w:ascii="Wingdings" w:hAnsi="Wingdings" w:hint="default"/>
      </w:rPr>
    </w:lvl>
  </w:abstractNum>
  <w:abstractNum w:abstractNumId="2" w15:restartNumberingAfterBreak="0">
    <w:nsid w:val="30AB44A1"/>
    <w:multiLevelType w:val="hybridMultilevel"/>
    <w:tmpl w:val="30C69BF2"/>
    <w:lvl w:ilvl="0" w:tplc="7910FFD2">
      <w:start w:val="1"/>
      <w:numFmt w:val="lowerLetter"/>
      <w:lvlText w:val="%1)"/>
      <w:lvlJc w:val="left"/>
      <w:pPr>
        <w:ind w:left="1440" w:hanging="360"/>
      </w:pPr>
    </w:lvl>
    <w:lvl w:ilvl="1" w:tplc="DC4E1FCC" w:tentative="1">
      <w:start w:val="1"/>
      <w:numFmt w:val="lowerLetter"/>
      <w:lvlText w:val="%2."/>
      <w:lvlJc w:val="left"/>
      <w:pPr>
        <w:ind w:left="2160" w:hanging="360"/>
      </w:pPr>
    </w:lvl>
    <w:lvl w:ilvl="2" w:tplc="24229BBE" w:tentative="1">
      <w:start w:val="1"/>
      <w:numFmt w:val="lowerRoman"/>
      <w:lvlText w:val="%3."/>
      <w:lvlJc w:val="right"/>
      <w:pPr>
        <w:ind w:left="2880" w:hanging="180"/>
      </w:pPr>
    </w:lvl>
    <w:lvl w:ilvl="3" w:tplc="6972C4E4" w:tentative="1">
      <w:start w:val="1"/>
      <w:numFmt w:val="decimal"/>
      <w:lvlText w:val="%4."/>
      <w:lvlJc w:val="left"/>
      <w:pPr>
        <w:ind w:left="3600" w:hanging="360"/>
      </w:pPr>
    </w:lvl>
    <w:lvl w:ilvl="4" w:tplc="057A85A0" w:tentative="1">
      <w:start w:val="1"/>
      <w:numFmt w:val="lowerLetter"/>
      <w:lvlText w:val="%5."/>
      <w:lvlJc w:val="left"/>
      <w:pPr>
        <w:ind w:left="4320" w:hanging="360"/>
      </w:pPr>
    </w:lvl>
    <w:lvl w:ilvl="5" w:tplc="DDA82EC8" w:tentative="1">
      <w:start w:val="1"/>
      <w:numFmt w:val="lowerRoman"/>
      <w:lvlText w:val="%6."/>
      <w:lvlJc w:val="right"/>
      <w:pPr>
        <w:ind w:left="5040" w:hanging="180"/>
      </w:pPr>
    </w:lvl>
    <w:lvl w:ilvl="6" w:tplc="1F4C27A0" w:tentative="1">
      <w:start w:val="1"/>
      <w:numFmt w:val="decimal"/>
      <w:lvlText w:val="%7."/>
      <w:lvlJc w:val="left"/>
      <w:pPr>
        <w:ind w:left="5760" w:hanging="360"/>
      </w:pPr>
    </w:lvl>
    <w:lvl w:ilvl="7" w:tplc="AB5EADAC" w:tentative="1">
      <w:start w:val="1"/>
      <w:numFmt w:val="lowerLetter"/>
      <w:lvlText w:val="%8."/>
      <w:lvlJc w:val="left"/>
      <w:pPr>
        <w:ind w:left="6480" w:hanging="360"/>
      </w:pPr>
    </w:lvl>
    <w:lvl w:ilvl="8" w:tplc="50FE93B6" w:tentative="1">
      <w:start w:val="1"/>
      <w:numFmt w:val="lowerRoman"/>
      <w:lvlText w:val="%9."/>
      <w:lvlJc w:val="right"/>
      <w:pPr>
        <w:ind w:left="7200" w:hanging="180"/>
      </w:pPr>
    </w:lvl>
  </w:abstractNum>
  <w:abstractNum w:abstractNumId="3" w15:restartNumberingAfterBreak="0">
    <w:nsid w:val="59DC17FF"/>
    <w:multiLevelType w:val="hybridMultilevel"/>
    <w:tmpl w:val="EFCC23D8"/>
    <w:lvl w:ilvl="0" w:tplc="2D8CC7EE">
      <w:start w:val="1"/>
      <w:numFmt w:val="decimal"/>
      <w:lvlText w:val="%1."/>
      <w:lvlJc w:val="left"/>
      <w:pPr>
        <w:ind w:left="720" w:hanging="360"/>
      </w:pPr>
    </w:lvl>
    <w:lvl w:ilvl="1" w:tplc="9C829EB4">
      <w:start w:val="1"/>
      <w:numFmt w:val="lowerLetter"/>
      <w:lvlText w:val="%2)"/>
      <w:lvlJc w:val="left"/>
      <w:pPr>
        <w:ind w:left="1440" w:hanging="360"/>
      </w:pPr>
    </w:lvl>
    <w:lvl w:ilvl="2" w:tplc="DCAC35E6">
      <w:start w:val="1"/>
      <w:numFmt w:val="lowerRoman"/>
      <w:lvlText w:val="%3."/>
      <w:lvlJc w:val="right"/>
      <w:pPr>
        <w:ind w:left="2160" w:hanging="180"/>
      </w:pPr>
    </w:lvl>
    <w:lvl w:ilvl="3" w:tplc="1B2CEC9E">
      <w:start w:val="1"/>
      <w:numFmt w:val="decimal"/>
      <w:lvlText w:val="%4."/>
      <w:lvlJc w:val="left"/>
      <w:pPr>
        <w:ind w:left="2880" w:hanging="360"/>
      </w:pPr>
    </w:lvl>
    <w:lvl w:ilvl="4" w:tplc="F410C292" w:tentative="1">
      <w:start w:val="1"/>
      <w:numFmt w:val="lowerLetter"/>
      <w:lvlText w:val="%5."/>
      <w:lvlJc w:val="left"/>
      <w:pPr>
        <w:ind w:left="3600" w:hanging="360"/>
      </w:pPr>
    </w:lvl>
    <w:lvl w:ilvl="5" w:tplc="F1141B4E" w:tentative="1">
      <w:start w:val="1"/>
      <w:numFmt w:val="lowerRoman"/>
      <w:lvlText w:val="%6."/>
      <w:lvlJc w:val="right"/>
      <w:pPr>
        <w:ind w:left="4320" w:hanging="180"/>
      </w:pPr>
    </w:lvl>
    <w:lvl w:ilvl="6" w:tplc="C026F5DC" w:tentative="1">
      <w:start w:val="1"/>
      <w:numFmt w:val="decimal"/>
      <w:lvlText w:val="%7."/>
      <w:lvlJc w:val="left"/>
      <w:pPr>
        <w:ind w:left="5040" w:hanging="360"/>
      </w:pPr>
    </w:lvl>
    <w:lvl w:ilvl="7" w:tplc="7D3E361C" w:tentative="1">
      <w:start w:val="1"/>
      <w:numFmt w:val="lowerLetter"/>
      <w:lvlText w:val="%8."/>
      <w:lvlJc w:val="left"/>
      <w:pPr>
        <w:ind w:left="5760" w:hanging="360"/>
      </w:pPr>
    </w:lvl>
    <w:lvl w:ilvl="8" w:tplc="2AE63FCE" w:tentative="1">
      <w:start w:val="1"/>
      <w:numFmt w:val="lowerRoman"/>
      <w:lvlText w:val="%9."/>
      <w:lvlJc w:val="right"/>
      <w:pPr>
        <w:ind w:left="6480" w:hanging="180"/>
      </w:pPr>
    </w:lvl>
  </w:abstractNum>
  <w:abstractNum w:abstractNumId="4" w15:restartNumberingAfterBreak="0">
    <w:nsid w:val="66593E6A"/>
    <w:multiLevelType w:val="hybridMultilevel"/>
    <w:tmpl w:val="C5AA8870"/>
    <w:lvl w:ilvl="0" w:tplc="D4067046">
      <w:numFmt w:val="bullet"/>
      <w:lvlText w:val=""/>
      <w:lvlJc w:val="left"/>
      <w:rPr>
        <w:rFonts w:ascii="Symbol" w:eastAsia="Calibri" w:hAnsi="Symbol" w:cs="Calibri" w:hint="default"/>
      </w:rPr>
    </w:lvl>
    <w:lvl w:ilvl="1" w:tplc="974EF998" w:tentative="1">
      <w:start w:val="1"/>
      <w:numFmt w:val="bullet"/>
      <w:lvlText w:val="o"/>
      <w:lvlJc w:val="left"/>
      <w:pPr>
        <w:ind w:left="1440" w:hanging="360"/>
      </w:pPr>
      <w:rPr>
        <w:rFonts w:ascii="Courier New" w:hAnsi="Courier New" w:cs="Courier New" w:hint="default"/>
      </w:rPr>
    </w:lvl>
    <w:lvl w:ilvl="2" w:tplc="E9805496" w:tentative="1">
      <w:start w:val="1"/>
      <w:numFmt w:val="bullet"/>
      <w:lvlText w:val=""/>
      <w:lvlJc w:val="left"/>
      <w:pPr>
        <w:ind w:left="2160" w:hanging="360"/>
      </w:pPr>
      <w:rPr>
        <w:rFonts w:ascii="Wingdings" w:hAnsi="Wingdings" w:hint="default"/>
      </w:rPr>
    </w:lvl>
    <w:lvl w:ilvl="3" w:tplc="80C69F1E" w:tentative="1">
      <w:start w:val="1"/>
      <w:numFmt w:val="bullet"/>
      <w:lvlText w:val=""/>
      <w:lvlJc w:val="left"/>
      <w:pPr>
        <w:ind w:left="2880" w:hanging="360"/>
      </w:pPr>
      <w:rPr>
        <w:rFonts w:ascii="Symbol" w:hAnsi="Symbol" w:hint="default"/>
      </w:rPr>
    </w:lvl>
    <w:lvl w:ilvl="4" w:tplc="EF8A29A4" w:tentative="1">
      <w:start w:val="1"/>
      <w:numFmt w:val="bullet"/>
      <w:lvlText w:val="o"/>
      <w:lvlJc w:val="left"/>
      <w:pPr>
        <w:ind w:left="3600" w:hanging="360"/>
      </w:pPr>
      <w:rPr>
        <w:rFonts w:ascii="Courier New" w:hAnsi="Courier New" w:cs="Courier New" w:hint="default"/>
      </w:rPr>
    </w:lvl>
    <w:lvl w:ilvl="5" w:tplc="EEB8B786" w:tentative="1">
      <w:start w:val="1"/>
      <w:numFmt w:val="bullet"/>
      <w:lvlText w:val=""/>
      <w:lvlJc w:val="left"/>
      <w:pPr>
        <w:ind w:left="4320" w:hanging="360"/>
      </w:pPr>
      <w:rPr>
        <w:rFonts w:ascii="Wingdings" w:hAnsi="Wingdings" w:hint="default"/>
      </w:rPr>
    </w:lvl>
    <w:lvl w:ilvl="6" w:tplc="0C1CF5B8" w:tentative="1">
      <w:start w:val="1"/>
      <w:numFmt w:val="bullet"/>
      <w:lvlText w:val=""/>
      <w:lvlJc w:val="left"/>
      <w:pPr>
        <w:ind w:left="5040" w:hanging="360"/>
      </w:pPr>
      <w:rPr>
        <w:rFonts w:ascii="Symbol" w:hAnsi="Symbol" w:hint="default"/>
      </w:rPr>
    </w:lvl>
    <w:lvl w:ilvl="7" w:tplc="43F810D6" w:tentative="1">
      <w:start w:val="1"/>
      <w:numFmt w:val="bullet"/>
      <w:lvlText w:val="o"/>
      <w:lvlJc w:val="left"/>
      <w:pPr>
        <w:ind w:left="5760" w:hanging="360"/>
      </w:pPr>
      <w:rPr>
        <w:rFonts w:ascii="Courier New" w:hAnsi="Courier New" w:cs="Courier New" w:hint="default"/>
      </w:rPr>
    </w:lvl>
    <w:lvl w:ilvl="8" w:tplc="402E785C" w:tentative="1">
      <w:start w:val="1"/>
      <w:numFmt w:val="bullet"/>
      <w:lvlText w:val=""/>
      <w:lvlJc w:val="left"/>
      <w:pPr>
        <w:ind w:left="6480" w:hanging="360"/>
      </w:pPr>
      <w:rPr>
        <w:rFonts w:ascii="Wingdings" w:hAnsi="Wingdings" w:hint="default"/>
      </w:rPr>
    </w:lvl>
  </w:abstractNum>
  <w:abstractNum w:abstractNumId="5" w15:restartNumberingAfterBreak="0">
    <w:nsid w:val="6FB25F91"/>
    <w:multiLevelType w:val="hybridMultilevel"/>
    <w:tmpl w:val="BA060BBC"/>
    <w:lvl w:ilvl="0" w:tplc="5F1C4C0C">
      <w:start w:val="1"/>
      <w:numFmt w:val="decimal"/>
      <w:lvlText w:val="%1."/>
      <w:lvlJc w:val="left"/>
      <w:pPr>
        <w:ind w:left="720" w:hanging="360"/>
      </w:pPr>
      <w:rPr>
        <w:rFonts w:hint="default"/>
      </w:rPr>
    </w:lvl>
    <w:lvl w:ilvl="1" w:tplc="E3EA1FA6" w:tentative="1">
      <w:start w:val="1"/>
      <w:numFmt w:val="lowerLetter"/>
      <w:lvlText w:val="%2."/>
      <w:lvlJc w:val="left"/>
      <w:pPr>
        <w:ind w:left="1440" w:hanging="360"/>
      </w:pPr>
    </w:lvl>
    <w:lvl w:ilvl="2" w:tplc="8526A850" w:tentative="1">
      <w:start w:val="1"/>
      <w:numFmt w:val="lowerRoman"/>
      <w:lvlText w:val="%3."/>
      <w:lvlJc w:val="right"/>
      <w:pPr>
        <w:ind w:left="2160" w:hanging="180"/>
      </w:pPr>
    </w:lvl>
    <w:lvl w:ilvl="3" w:tplc="9BBC1AAA" w:tentative="1">
      <w:start w:val="1"/>
      <w:numFmt w:val="decimal"/>
      <w:lvlText w:val="%4."/>
      <w:lvlJc w:val="left"/>
      <w:pPr>
        <w:ind w:left="2880" w:hanging="360"/>
      </w:pPr>
    </w:lvl>
    <w:lvl w:ilvl="4" w:tplc="6C046C1E" w:tentative="1">
      <w:start w:val="1"/>
      <w:numFmt w:val="lowerLetter"/>
      <w:lvlText w:val="%5."/>
      <w:lvlJc w:val="left"/>
      <w:pPr>
        <w:ind w:left="3600" w:hanging="360"/>
      </w:pPr>
    </w:lvl>
    <w:lvl w:ilvl="5" w:tplc="2DD6F2B4" w:tentative="1">
      <w:start w:val="1"/>
      <w:numFmt w:val="lowerRoman"/>
      <w:lvlText w:val="%6."/>
      <w:lvlJc w:val="right"/>
      <w:pPr>
        <w:ind w:left="4320" w:hanging="180"/>
      </w:pPr>
    </w:lvl>
    <w:lvl w:ilvl="6" w:tplc="9B942C46" w:tentative="1">
      <w:start w:val="1"/>
      <w:numFmt w:val="decimal"/>
      <w:lvlText w:val="%7."/>
      <w:lvlJc w:val="left"/>
      <w:pPr>
        <w:ind w:left="5040" w:hanging="360"/>
      </w:pPr>
    </w:lvl>
    <w:lvl w:ilvl="7" w:tplc="C926654C" w:tentative="1">
      <w:start w:val="1"/>
      <w:numFmt w:val="lowerLetter"/>
      <w:lvlText w:val="%8."/>
      <w:lvlJc w:val="left"/>
      <w:pPr>
        <w:ind w:left="5760" w:hanging="360"/>
      </w:pPr>
    </w:lvl>
    <w:lvl w:ilvl="8" w:tplc="705E69CA" w:tentative="1">
      <w:start w:val="1"/>
      <w:numFmt w:val="lowerRoman"/>
      <w:lvlText w:val="%9."/>
      <w:lvlJc w:val="right"/>
      <w:pPr>
        <w:ind w:left="6480" w:hanging="180"/>
      </w:pPr>
    </w:lvl>
  </w:abstractNum>
  <w:num w:numId="1" w16cid:durableId="162672671">
    <w:abstractNumId w:val="0"/>
  </w:num>
  <w:num w:numId="2" w16cid:durableId="1339308625">
    <w:abstractNumId w:val="2"/>
  </w:num>
  <w:num w:numId="3" w16cid:durableId="98333620">
    <w:abstractNumId w:val="4"/>
  </w:num>
  <w:num w:numId="4" w16cid:durableId="80420366">
    <w:abstractNumId w:val="5"/>
  </w:num>
  <w:num w:numId="5" w16cid:durableId="1091773741">
    <w:abstractNumId w:val="3"/>
  </w:num>
  <w:num w:numId="6" w16cid:durableId="1960334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7B"/>
    <w:rsid w:val="00013294"/>
    <w:rsid w:val="000246D0"/>
    <w:rsid w:val="0009202A"/>
    <w:rsid w:val="000969F3"/>
    <w:rsid w:val="000A5A1A"/>
    <w:rsid w:val="00113279"/>
    <w:rsid w:val="001738B2"/>
    <w:rsid w:val="001A26A4"/>
    <w:rsid w:val="001D3C2C"/>
    <w:rsid w:val="001D4677"/>
    <w:rsid w:val="001E6C11"/>
    <w:rsid w:val="00290297"/>
    <w:rsid w:val="002E5220"/>
    <w:rsid w:val="003161FA"/>
    <w:rsid w:val="003862DD"/>
    <w:rsid w:val="00495AD9"/>
    <w:rsid w:val="00500F3C"/>
    <w:rsid w:val="00511D19"/>
    <w:rsid w:val="00556B48"/>
    <w:rsid w:val="00564E60"/>
    <w:rsid w:val="005D2FD8"/>
    <w:rsid w:val="005D7DB8"/>
    <w:rsid w:val="00670751"/>
    <w:rsid w:val="00676A7B"/>
    <w:rsid w:val="006B795C"/>
    <w:rsid w:val="006C162B"/>
    <w:rsid w:val="00701146"/>
    <w:rsid w:val="00736605"/>
    <w:rsid w:val="00761610"/>
    <w:rsid w:val="00765AFC"/>
    <w:rsid w:val="007D1930"/>
    <w:rsid w:val="00814976"/>
    <w:rsid w:val="00857725"/>
    <w:rsid w:val="008C0CA7"/>
    <w:rsid w:val="008E7B97"/>
    <w:rsid w:val="00951675"/>
    <w:rsid w:val="00957F78"/>
    <w:rsid w:val="009E2343"/>
    <w:rsid w:val="00A44405"/>
    <w:rsid w:val="00A447F1"/>
    <w:rsid w:val="00AE4D86"/>
    <w:rsid w:val="00AF32C4"/>
    <w:rsid w:val="00AF5807"/>
    <w:rsid w:val="00B06F02"/>
    <w:rsid w:val="00BB2DD7"/>
    <w:rsid w:val="00BF16A2"/>
    <w:rsid w:val="00C363D9"/>
    <w:rsid w:val="00C52AAB"/>
    <w:rsid w:val="00C97AB4"/>
    <w:rsid w:val="00D36EED"/>
    <w:rsid w:val="00D82D6A"/>
    <w:rsid w:val="00DC5252"/>
    <w:rsid w:val="00DC7E6B"/>
    <w:rsid w:val="00E93B96"/>
    <w:rsid w:val="00EC7E52"/>
    <w:rsid w:val="23F687D3"/>
    <w:rsid w:val="5E8D83A5"/>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0276F"/>
  <w15:chartTrackingRefBased/>
  <w15:docId w15:val="{EB91509F-6088-4F0D-9E20-B75E5C57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sz w:val="22"/>
      <w:szCs w:val="22"/>
      <w:lang w:eastAsia="sk-SK"/>
    </w:rPr>
  </w:style>
  <w:style w:type="paragraph" w:styleId="Nadpis2">
    <w:name w:val="heading 2"/>
    <w:basedOn w:val="Normlny"/>
    <w:next w:val="Normlny"/>
    <w:link w:val="Nadpis2Char"/>
    <w:uiPriority w:val="9"/>
    <w:unhideWhenUsed/>
    <w:qFormat/>
    <w:rsid w:val="00A4614A"/>
    <w:pPr>
      <w:keepNext/>
      <w:keepLines/>
      <w:spacing w:before="40" w:after="0"/>
      <w:outlineLvl w:val="1"/>
    </w:pPr>
    <w:rPr>
      <w:rFonts w:ascii="Calibri Light" w:eastAsia="Times New Roman" w:hAnsi="Calibri Light"/>
      <w:color w:val="2F5496"/>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9B356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B3564"/>
  </w:style>
  <w:style w:type="paragraph" w:styleId="Pta">
    <w:name w:val="footer"/>
    <w:basedOn w:val="Normlny"/>
    <w:link w:val="PtaChar"/>
    <w:uiPriority w:val="99"/>
    <w:unhideWhenUsed/>
    <w:rsid w:val="009B3564"/>
    <w:pPr>
      <w:tabs>
        <w:tab w:val="center" w:pos="4536"/>
        <w:tab w:val="right" w:pos="9072"/>
      </w:tabs>
      <w:spacing w:after="0" w:line="240" w:lineRule="auto"/>
    </w:pPr>
  </w:style>
  <w:style w:type="character" w:customStyle="1" w:styleId="PtaChar">
    <w:name w:val="Päta Char"/>
    <w:basedOn w:val="Predvolenpsmoodseku"/>
    <w:link w:val="Pta"/>
    <w:uiPriority w:val="99"/>
    <w:rsid w:val="009B3564"/>
  </w:style>
  <w:style w:type="character" w:customStyle="1" w:styleId="Nadpis2Char">
    <w:name w:val="Nadpis 2 Char"/>
    <w:link w:val="Nadpis2"/>
    <w:uiPriority w:val="9"/>
    <w:rsid w:val="00A4614A"/>
    <w:rPr>
      <w:rFonts w:ascii="Calibri Light" w:eastAsia="Times New Roman" w:hAnsi="Calibri Light" w:cs="Times New Roman"/>
      <w:color w:val="2F5496"/>
      <w:sz w:val="26"/>
      <w:szCs w:val="26"/>
      <w:lang w:val="sk-SK" w:eastAsia="sk-SK"/>
    </w:rPr>
  </w:style>
  <w:style w:type="paragraph" w:styleId="Odsekzoznamu">
    <w:name w:val="List Paragraph"/>
    <w:basedOn w:val="Normlny"/>
    <w:uiPriority w:val="34"/>
    <w:qFormat/>
    <w:rsid w:val="00A4614A"/>
    <w:pPr>
      <w:ind w:left="720"/>
      <w:contextualSpacing/>
    </w:pPr>
  </w:style>
  <w:style w:type="paragraph" w:styleId="Textbubliny">
    <w:name w:val="Balloon Text"/>
    <w:basedOn w:val="Normlny"/>
    <w:link w:val="TextbublinyChar"/>
    <w:uiPriority w:val="99"/>
    <w:semiHidden/>
    <w:unhideWhenUsed/>
    <w:rsid w:val="00A4614A"/>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A4614A"/>
    <w:rPr>
      <w:rFonts w:ascii="Segoe UI" w:hAnsi="Segoe UI" w:cs="Segoe UI"/>
      <w:sz w:val="18"/>
      <w:szCs w:val="18"/>
      <w:lang w:val="sk-SK" w:eastAsia="sk-SK"/>
    </w:rPr>
  </w:style>
  <w:style w:type="paragraph" w:customStyle="1" w:styleId="Briefkopfadresse">
    <w:name w:val="Briefkopfadresse"/>
    <w:basedOn w:val="Normlny"/>
    <w:uiPriority w:val="99"/>
    <w:rsid w:val="003313DB"/>
    <w:pPr>
      <w:spacing w:after="200" w:line="276" w:lineRule="auto"/>
    </w:pPr>
    <w:rPr>
      <w:kern w:val="1"/>
    </w:rPr>
  </w:style>
  <w:style w:type="paragraph" w:styleId="PredformtovanHTML">
    <w:name w:val="HTML Preformatted"/>
    <w:basedOn w:val="Normlny"/>
    <w:link w:val="PredformtovanHTMLChar"/>
    <w:uiPriority w:val="99"/>
    <w:unhideWhenUsed/>
    <w:rsid w:val="003313DB"/>
    <w:pPr>
      <w:widowControl w:val="0"/>
      <w:suppressAutoHyphens/>
      <w:spacing w:after="0" w:line="240" w:lineRule="auto"/>
    </w:pPr>
    <w:rPr>
      <w:rFonts w:ascii="Consolas" w:eastAsia="Arial Unicode MS" w:hAnsi="Consolas"/>
      <w:kern w:val="1"/>
      <w:sz w:val="20"/>
      <w:szCs w:val="20"/>
    </w:rPr>
  </w:style>
  <w:style w:type="character" w:customStyle="1" w:styleId="PredformtovanHTMLChar">
    <w:name w:val="Predformátované HTML Char"/>
    <w:link w:val="PredformtovanHTML"/>
    <w:uiPriority w:val="99"/>
    <w:rsid w:val="003313DB"/>
    <w:rPr>
      <w:rFonts w:ascii="Consolas" w:eastAsia="Arial Unicode MS" w:hAnsi="Consolas" w:cs="Times New Roman"/>
      <w:kern w:val="1"/>
      <w:sz w:val="20"/>
      <w:szCs w:val="20"/>
      <w:lang w:val="sk-SK" w:eastAsia="sk-SK"/>
    </w:rPr>
  </w:style>
  <w:style w:type="character" w:styleId="Hypertextovprepojenie">
    <w:name w:val="Hyperlink"/>
    <w:uiPriority w:val="99"/>
    <w:unhideWhenUsed/>
    <w:rsid w:val="003313DB"/>
    <w:rPr>
      <w:color w:val="0563C1"/>
      <w:u w:val="single"/>
      <w:lang w:val="sk-SK" w:eastAsia="sk-SK"/>
    </w:rPr>
  </w:style>
  <w:style w:type="character" w:customStyle="1" w:styleId="normaltextrun">
    <w:name w:val="normaltextrun"/>
    <w:basedOn w:val="Predvolenpsmoodseku"/>
    <w:rsid w:val="00123411"/>
  </w:style>
  <w:style w:type="paragraph" w:styleId="Textpoznmkypodiarou">
    <w:name w:val="footnote text"/>
    <w:basedOn w:val="Normlny"/>
    <w:link w:val="TextpoznmkypodiarouChar"/>
    <w:uiPriority w:val="99"/>
    <w:semiHidden/>
    <w:unhideWhenUsed/>
    <w:rsid w:val="00C55C70"/>
    <w:pPr>
      <w:spacing w:after="0" w:line="240" w:lineRule="auto"/>
    </w:pPr>
    <w:rPr>
      <w:sz w:val="20"/>
      <w:szCs w:val="20"/>
    </w:rPr>
  </w:style>
  <w:style w:type="character" w:customStyle="1" w:styleId="TextpoznmkypodiarouChar">
    <w:name w:val="Text poznámky pod čiarou Char"/>
    <w:link w:val="Textpoznmkypodiarou"/>
    <w:uiPriority w:val="99"/>
    <w:semiHidden/>
    <w:rsid w:val="00C55C70"/>
    <w:rPr>
      <w:sz w:val="20"/>
      <w:szCs w:val="20"/>
      <w:lang w:val="sk-SK" w:eastAsia="sk-SK"/>
    </w:rPr>
  </w:style>
  <w:style w:type="character" w:styleId="Odkaznapoznmkupodiarou">
    <w:name w:val="footnote reference"/>
    <w:uiPriority w:val="99"/>
    <w:semiHidden/>
    <w:unhideWhenUsed/>
    <w:rsid w:val="00C55C70"/>
    <w:rPr>
      <w:vertAlign w:val="superscript"/>
      <w:lang w:val="sk-SK" w:eastAsia="sk-SK"/>
    </w:rPr>
  </w:style>
  <w:style w:type="character" w:styleId="Nevyrieenzmienka">
    <w:name w:val="Unresolved Mention"/>
    <w:uiPriority w:val="99"/>
    <w:semiHidden/>
    <w:unhideWhenUsed/>
    <w:rsid w:val="00F01576"/>
    <w:rPr>
      <w:color w:val="605E5C"/>
      <w:lang w:val="sk-SK" w:eastAsia="sk-SK"/>
    </w:rPr>
  </w:style>
  <w:style w:type="paragraph" w:styleId="Textkomentra">
    <w:name w:val="annotation text"/>
    <w:basedOn w:val="Normlny"/>
    <w:link w:val="TextkomentraChar"/>
    <w:uiPriority w:val="99"/>
    <w:unhideWhenUsed/>
    <w:rsid w:val="006E4C34"/>
    <w:pPr>
      <w:spacing w:line="240" w:lineRule="auto"/>
    </w:pPr>
    <w:rPr>
      <w:sz w:val="20"/>
      <w:szCs w:val="20"/>
    </w:rPr>
  </w:style>
  <w:style w:type="character" w:customStyle="1" w:styleId="TextkomentraChar">
    <w:name w:val="Text komentára Char"/>
    <w:link w:val="Textkomentra"/>
    <w:uiPriority w:val="99"/>
    <w:rsid w:val="006E4C34"/>
    <w:rPr>
      <w:sz w:val="20"/>
      <w:szCs w:val="20"/>
      <w:lang w:val="sk-SK" w:eastAsia="sk-SK"/>
    </w:rPr>
  </w:style>
  <w:style w:type="character" w:styleId="Odkaznakomentr">
    <w:name w:val="annotation reference"/>
    <w:uiPriority w:val="99"/>
    <w:semiHidden/>
    <w:unhideWhenUsed/>
    <w:rsid w:val="006E4C34"/>
    <w:rPr>
      <w:sz w:val="16"/>
      <w:szCs w:val="16"/>
      <w:lang w:val="sk-SK" w:eastAsia="sk-SK"/>
    </w:rPr>
  </w:style>
  <w:style w:type="paragraph" w:styleId="Predmetkomentra">
    <w:name w:val="annotation subject"/>
    <w:basedOn w:val="Textkomentra"/>
    <w:next w:val="Textkomentra"/>
    <w:link w:val="PredmetkomentraChar"/>
    <w:uiPriority w:val="99"/>
    <w:semiHidden/>
    <w:unhideWhenUsed/>
    <w:rsid w:val="00863FA8"/>
    <w:rPr>
      <w:b/>
      <w:bCs/>
    </w:rPr>
  </w:style>
  <w:style w:type="character" w:customStyle="1" w:styleId="PredmetkomentraChar">
    <w:name w:val="Predmet komentára Char"/>
    <w:link w:val="Predmetkomentra"/>
    <w:uiPriority w:val="99"/>
    <w:semiHidden/>
    <w:rsid w:val="00863FA8"/>
    <w:rPr>
      <w:b/>
      <w:bCs/>
      <w:sz w:val="20"/>
      <w:szCs w:val="20"/>
      <w:lang w:val="sk-SK" w:eastAsia="sk-SK"/>
    </w:rPr>
  </w:style>
  <w:style w:type="paragraph" w:styleId="Revzia">
    <w:name w:val="Revision"/>
    <w:hidden/>
    <w:uiPriority w:val="99"/>
    <w:semiHidden/>
    <w:rsid w:val="00D6686D"/>
    <w:rPr>
      <w:sz w:val="22"/>
      <w:szCs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AAD87C3BA38F746ABCBA87BDEDEFEF2" ma:contentTypeVersion="14" ma:contentTypeDescription="Utwórz nowy dokument." ma:contentTypeScope="" ma:versionID="93491615ec199eb9836a4d569ef0575b">
  <xsd:schema xmlns:xsd="http://www.w3.org/2001/XMLSchema" xmlns:xs="http://www.w3.org/2001/XMLSchema" xmlns:p="http://schemas.microsoft.com/office/2006/metadata/properties" xmlns:ns3="0933f61d-9e65-4b8f-be79-807c48555f1a" xmlns:ns4="23366a02-4bad-4d40-a1a7-cbda163f227b" targetNamespace="http://schemas.microsoft.com/office/2006/metadata/properties" ma:root="true" ma:fieldsID="00bb5db8e9e85a8c5be3493f476ebfa6" ns3:_="" ns4:_="">
    <xsd:import namespace="0933f61d-9e65-4b8f-be79-807c48555f1a"/>
    <xsd:import namespace="23366a02-4bad-4d40-a1a7-cbda163f227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3f61d-9e65-4b8f-be79-807c48555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366a02-4bad-4d40-a1a7-cbda163f227b"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SharingHintHash" ma:index="19"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5D22ED-0FB4-43D6-A26A-05458D5A7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3f61d-9e65-4b8f-be79-807c48555f1a"/>
    <ds:schemaRef ds:uri="23366a02-4bad-4d40-a1a7-cbda163f2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6814A0-1E3E-4B82-96CA-658607DE21E6}">
  <ds:schemaRefs>
    <ds:schemaRef ds:uri="http://schemas.openxmlformats.org/officeDocument/2006/bibliography"/>
  </ds:schemaRefs>
</ds:datastoreItem>
</file>

<file path=customXml/itemProps3.xml><?xml version="1.0" encoding="utf-8"?>
<ds:datastoreItem xmlns:ds="http://schemas.openxmlformats.org/officeDocument/2006/customXml" ds:itemID="{69F9964F-8CD5-4D53-99BF-14821B8F5B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555</Words>
  <Characters>3330</Characters>
  <Application>Microsoft Office Word</Application>
  <DocSecurity>0</DocSecurity>
  <Lines>27</Lines>
  <Paragraphs>7</Paragraphs>
  <ScaleCrop>false</ScaleCrop>
  <HeadingPairs>
    <vt:vector size="4" baseType="variant">
      <vt:variant>
        <vt:lpstr>Názov</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Piwowarczyk-Bargiel</dc:creator>
  <cp:keywords/>
  <dc:description/>
  <cp:lastModifiedBy>Martina Bakonova</cp:lastModifiedBy>
  <cp:revision>33</cp:revision>
  <dcterms:created xsi:type="dcterms:W3CDTF">2022-11-24T09:35:00Z</dcterms:created>
  <dcterms:modified xsi:type="dcterms:W3CDTF">2022-11-28T17:50:00Z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0x0101006AAD87C3BA38F746ABCBA87BDEDEFEF2</vt:lpwstr>
  </property>
</Properties>
</file>