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4920F" w14:textId="77777777" w:rsidR="00113275" w:rsidRDefault="00814384" w:rsidP="00814384">
      <w:pPr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5.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</w:p>
    <w:p w14:paraId="6AB2F607" w14:textId="645824AD" w:rsidR="00122FE3" w:rsidRPr="00113275" w:rsidRDefault="00113275" w:rsidP="00113275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PRÍLOHA 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>15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. 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  <w:r w:rsidR="00814384" w:rsidRPr="00814384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55F182E9" w14:textId="482DB590" w:rsidR="00122FE3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>„Zasady realizacji działań w projektach z elementami infrastruktury, zapewniające ich zgodność z zasadą „nie czyń poważnych szkód” w Programie Interreg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Interreg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6FB300DB" w14:textId="4134D4E8" w:rsidR="00113275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>
        <w:rPr>
          <w:rFonts w:ascii="Open Sans" w:hAnsi="Open Sans" w:cs="Open Sans"/>
          <w:color w:val="333333"/>
          <w:sz w:val="24"/>
          <w:szCs w:val="24"/>
        </w:rPr>
        <w:t>/</w:t>
      </w:r>
    </w:p>
    <w:p w14:paraId="23F1943F" w14:textId="22D8B228" w:rsidR="00113275" w:rsidRPr="00A05A5F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štúdii „Zásady realizácie opatrení v projektoch s prvkami infraštruktúry zabezpečujúce ich súlad so zásadou „výrazne nenarušiť” v Programe cezhraničnej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2027, ktorá je dostupná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lastRenderedPageBreak/>
        <w:t>na webovej stránke programu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3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 Stanovené sú v ňom technické kritériá na</w:t>
      </w:r>
      <w:r w:rsidRPr="00E11280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dodržiavanie zásady DNSH pre najpravdepodobnejšie typy investícií (napr. rekonštrukcia existujúcich budov, infraštruktúra cyklotrás), ktoré sa majú realizovať v rámci Programu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2027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4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</w:t>
      </w:r>
    </w:p>
    <w:p w14:paraId="2D3815B6" w14:textId="77777777" w:rsidR="00122FE3" w:rsidRPr="002E1E7D" w:rsidRDefault="00122FE3" w:rsidP="00122FE3">
      <w:pPr>
        <w:pStyle w:val="Progozatekst"/>
        <w:spacing w:after="0" w:line="240" w:lineRule="auto"/>
        <w:ind w:firstLine="0"/>
        <w:rPr>
          <w:color w:val="333333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2C681F9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  <w:p w14:paraId="455A980A" w14:textId="24750A38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partner: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DC1D44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  <w:p w14:paraId="10229657" w14:textId="675B8202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EDE3B2D" w14:textId="68983966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  <w:r w:rsidR="00113275"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  <w:p w14:paraId="36F14BE5" w14:textId="32DEDD5D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realizácie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investície</w:t>
            </w:r>
            <w:proofErr w:type="spellEnd"/>
            <w:r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1E29EFA2" w14:textId="77777777" w:rsidR="00122FE3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5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6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Significant Harm”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  <w:p w14:paraId="3D176B7E" w14:textId="49DAD45F" w:rsidR="00113275" w:rsidRPr="00A05A5F" w:rsidRDefault="00113275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Vyhlásenie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o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dodržiavaní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zásady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7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pre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každý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cieľ</w:t>
            </w:r>
            <w:proofErr w:type="spellEnd"/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8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 – „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výrazne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nenarušiť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400EDA" w14:textId="4B1F52B1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Cel środowiskowy</w:t>
            </w:r>
          </w:p>
          <w:p w14:paraId="3E992FB2" w14:textId="6113BAA4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cieľ</w:t>
            </w:r>
            <w:proofErr w:type="spellEnd"/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8BB10B2" w14:textId="77777777" w:rsidR="006E29C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  <w:p w14:paraId="15C78E6B" w14:textId="5B7C46D7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odôvodnenie</w:t>
            </w:r>
            <w:proofErr w:type="spellEnd"/>
          </w:p>
        </w:tc>
      </w:tr>
      <w:tr w:rsidR="002E1E7D" w:rsidRPr="00A05A5F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818D277" w14:textId="1C1D1D98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  <w:p w14:paraId="5C34A51C" w14:textId="68A81CC8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Zmierňovanie klimatických zmien</w:t>
            </w:r>
          </w:p>
        </w:tc>
        <w:tc>
          <w:tcPr>
            <w:tcW w:w="6921" w:type="dxa"/>
          </w:tcPr>
          <w:p w14:paraId="010D85DF" w14:textId="28582598" w:rsidR="00A359B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AB22562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lastRenderedPageBreak/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609A3ED0" w14:textId="1868A9AD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F510633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významným emisiám skleníkových plynov.</w:t>
            </w:r>
          </w:p>
          <w:p w14:paraId="401E9B5E" w14:textId="05478B1E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1810CB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Adaptacja do zmian klimatu</w:t>
            </w:r>
          </w:p>
          <w:p w14:paraId="509C6E00" w14:textId="1C34CB32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03CEC89A" w14:textId="1ED0DF6F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Adaptácia na zmenu klímy</w:t>
            </w:r>
          </w:p>
        </w:tc>
        <w:tc>
          <w:tcPr>
            <w:tcW w:w="6921" w:type="dxa"/>
          </w:tcPr>
          <w:p w14:paraId="0A1A199E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  <w:p w14:paraId="6FB84A0C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3ACD2793" w14:textId="6B73FE88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0BFD975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zhoršeniu nepriaznivých účinkov existujúcich a očakávaných, budúcich klimatických podmienok.</w:t>
            </w:r>
          </w:p>
          <w:p w14:paraId="27A33D26" w14:textId="1AA38427" w:rsidR="00113275" w:rsidRPr="00A05A5F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D64CD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  <w:p w14:paraId="77FD12AF" w14:textId="77777777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20FC87BC" w14:textId="42C2B25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41A63773" w14:textId="615B4794" w:rsidR="00122FE3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103F0564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04CD98A1" w14:textId="7A815EB7" w:rsidR="00EE3799" w:rsidRPr="00B42E4F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</w:tc>
      </w:tr>
      <w:tr w:rsidR="002E1E7D" w:rsidRPr="00A05A5F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E744AC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  <w:p w14:paraId="74EC83B0" w14:textId="3E64E611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na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obehové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hospodárstvo</w:t>
            </w:r>
            <w:proofErr w:type="spellEnd"/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>znacznego zwiększenia wytwarzania, spalania lub unieszkodliwiania odpadów, z wyjątkiem spalania odpadów niebezpiecznych nienadających się do recyklingu;</w:t>
            </w:r>
          </w:p>
          <w:p w14:paraId="6F8AB35D" w14:textId="77777777" w:rsidR="00122FE3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  <w:p w14:paraId="56B2AF85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2ADCBD6B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15B7CD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k:</w:t>
            </w:r>
          </w:p>
          <w:p w14:paraId="5DD27065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14:paraId="6D2EB66B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výraznému zvýšeniu vzniku, spaľovania alebo zneškodňovania odpadu, s výnimkou spaľovania nerecyklovateľného nebezpečného odpadu;</w:t>
            </w:r>
          </w:p>
          <w:p w14:paraId="34191E02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dlhodobému skladovaniu odpadu, ktorý môže spôsobiť vážne a dlhodobé poškodenie životného prostredia.</w:t>
            </w:r>
          </w:p>
          <w:p w14:paraId="42A1055F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6DEDC76A" w14:textId="3657F4C4" w:rsidR="00113275" w:rsidRPr="003304EA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1B98776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Zapobieganie zanieczyszczeniu i jego kontrola</w:t>
            </w:r>
          </w:p>
          <w:p w14:paraId="66EC71C5" w14:textId="458E69D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Prevencia a kontrola znečistenia</w:t>
            </w:r>
          </w:p>
        </w:tc>
        <w:tc>
          <w:tcPr>
            <w:tcW w:w="6921" w:type="dxa"/>
          </w:tcPr>
          <w:p w14:paraId="1347CEDB" w14:textId="38F7C4E0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43B2250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774BD2D5" w14:textId="32E42446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/</w:t>
            </w:r>
          </w:p>
          <w:p w14:paraId="7BA03F0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významnému zvýšeniu emisií znečisťujúcich látok do ovzdušia, vody alebo pôdy v porovnaní so situáciou pred začatím tejto činnosti.</w:t>
            </w:r>
          </w:p>
          <w:p w14:paraId="72E8D539" w14:textId="4DA02726" w:rsidR="00113275" w:rsidRPr="003304EA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B9587D0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 xml:space="preserve">Ochrona i odbudowa </w:t>
            </w: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bioróżnorodności i ekosystemów</w:t>
            </w:r>
          </w:p>
          <w:p w14:paraId="4E434ED9" w14:textId="2287FBE0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Ochrana a obnova biodiverzity a ekosystémov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195453C2" w14:textId="20C143D7" w:rsidR="00122FE3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lastRenderedPageBreak/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2BD2C38A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4229A8FD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5344D8C9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investícia:</w:t>
            </w:r>
          </w:p>
          <w:p w14:paraId="133D7FEC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výrazne nepoškodzuje blaho a odolnosť ekosystémov; </w:t>
            </w:r>
          </w:p>
          <w:p w14:paraId="39613F9A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nemá nepriaznivý vplyv na stav ochrany biotopov a druhov vrátane biotopov a druhov v záujme Európskej únie</w:t>
            </w:r>
          </w:p>
          <w:p w14:paraId="62D1B9A1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22CB48A8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  <w:p w14:paraId="08F574CB" w14:textId="4FA44532" w:rsidR="00113275" w:rsidRPr="00053498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6CB68960" w14:textId="4856DD4C" w:rsidR="00113275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653304C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Vyhlasujem, že </w:t>
            </w:r>
          </w:p>
          <w:p w14:paraId="714B1809" w14:textId="77777777" w:rsidR="00113275" w:rsidRPr="00113275" w:rsidRDefault="00113275" w:rsidP="00113275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14:paraId="68E617FD" w14:textId="77777777" w:rsidR="00113275" w:rsidRPr="002F09E6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bude realizovaná v súlade s technickými kvalifikačnými kritériami (kritériá dodržiavania) 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</w:t>
            </w:r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r w:rsidRPr="00113275">
              <w:rPr>
                <w:rFonts w:ascii="Open Sans" w:hAnsi="Open Sans" w:cs="Open Sans"/>
                <w:color w:val="333333"/>
                <w:lang w:val="sk-SK"/>
              </w:rPr>
              <w:lastRenderedPageBreak/>
              <w:t xml:space="preserve">podmienok, za ktorých sa hospodárska činnosť označuje za významne 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prispievajúcu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k zmierneniu zmeny klímy alebo adaptácii na zmenu klímy</w:t>
            </w:r>
          </w:p>
          <w:p w14:paraId="5D2B71E1" w14:textId="77777777" w:rsidR="00113275" w:rsidRPr="00A05A5F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46C470B4" w14:textId="77777777" w:rsidR="00753A98" w:rsidRPr="00A05A5F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    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4F2EE57E" w14:textId="77777777" w:rsidR="00753A98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 w:hanging="4146"/>
              <w:jc w:val="both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   </w:t>
            </w:r>
            <w:r w:rsidR="00753A98" w:rsidRPr="4D4978F8">
              <w:rPr>
                <w:rFonts w:ascii="Open Sans" w:hAnsi="Open Sans" w:cs="Open Sans"/>
                <w:color w:val="333333"/>
              </w:rPr>
              <w:t>Data</w:t>
            </w:r>
            <w:r>
              <w:rPr>
                <w:rFonts w:ascii="Open Sans" w:hAnsi="Open Sans" w:cs="Open Sans"/>
                <w:color w:val="333333"/>
              </w:rPr>
              <w:t xml:space="preserve"> / Dátum</w:t>
            </w:r>
            <w:r w:rsidR="00053498">
              <w:tab/>
            </w:r>
            <w:r w:rsidR="00753A98"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="00753A98"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="00753A98"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  <w:p w14:paraId="77232CFB" w14:textId="5DE1CE98" w:rsidR="00113275" w:rsidRPr="00113275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/>
              <w:jc w:val="both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Podpis osoby/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osób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oprávnenej/oprávnených n zastupovanie projektového partnera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08E0" w14:textId="77777777" w:rsidR="00EC1749" w:rsidRDefault="00EC1749" w:rsidP="00122FE3">
      <w:pPr>
        <w:spacing w:after="0" w:line="240" w:lineRule="auto"/>
      </w:pPr>
      <w:r>
        <w:separator/>
      </w:r>
    </w:p>
  </w:endnote>
  <w:endnote w:type="continuationSeparator" w:id="0">
    <w:p w14:paraId="7F8DB519" w14:textId="77777777" w:rsidR="00EC1749" w:rsidRDefault="00EC1749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3641660"/>
      <w:docPartObj>
        <w:docPartGallery w:val="Page Numbers (Bottom of Page)"/>
        <w:docPartUnique/>
      </w:docPartObj>
    </w:sdtPr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24B2" w14:textId="77777777" w:rsidR="00EC1749" w:rsidRDefault="00EC1749" w:rsidP="00122FE3">
      <w:pPr>
        <w:spacing w:after="0" w:line="240" w:lineRule="auto"/>
      </w:pPr>
      <w:r>
        <w:separator/>
      </w:r>
    </w:p>
  </w:footnote>
  <w:footnote w:type="continuationSeparator" w:id="0">
    <w:p w14:paraId="08C456AC" w14:textId="77777777" w:rsidR="00EC1749" w:rsidRDefault="00EC1749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3C467440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Je to dokument vypracovaný na základe Delegovaného nariadenia Komisie (EÚ) 2021/2139 zo 4. júna 2021, ktorým sa dopĺňa nariadenie Európskeho parlamentu a Rady (EÚ) 2020/852 stanovením</w:t>
      </w:r>
      <w:r w:rsidRPr="002F09E6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 xml:space="preserve">technických kritérií preskúmania na určenie podmienok, za ktorých sa hospodárska činnosť označuje za významne </w:t>
      </w:r>
      <w:proofErr w:type="spellStart"/>
      <w:r w:rsidRPr="00113275">
        <w:rPr>
          <w:rFonts w:ascii="Open Sans" w:hAnsi="Open Sans" w:cs="Open Sans"/>
          <w:lang w:val="sk-SK"/>
        </w:rPr>
        <w:t>prispievajúcu</w:t>
      </w:r>
      <w:proofErr w:type="spellEnd"/>
      <w:r w:rsidRPr="00113275">
        <w:rPr>
          <w:rFonts w:ascii="Open Sans" w:hAnsi="Open Sans" w:cs="Open Sans"/>
          <w:lang w:val="sk-SK"/>
        </w:rPr>
        <w:t xml:space="preserve"> k zmierneniu zmeny klímy alebo adaptácii na zmenu klímy</w:t>
      </w:r>
    </w:p>
  </w:footnote>
  <w:footnote w:id="4">
    <w:p w14:paraId="75E67CF6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Ak je typ investície, ktorý ste si vybrali, jedinečný, v programe veľmi zriedkavý, a preto nie je zahrnutý v „Zásadách...”, </w:t>
      </w:r>
      <w:proofErr w:type="spellStart"/>
      <w:r w:rsidRPr="00113275">
        <w:rPr>
          <w:rFonts w:ascii="Open Sans" w:hAnsi="Open Sans" w:cs="Open Sans"/>
          <w:b/>
          <w:lang w:val="sk-SK"/>
        </w:rPr>
        <w:t>SpS</w:t>
      </w:r>
      <w:proofErr w:type="spellEnd"/>
      <w:r w:rsidRPr="00113275">
        <w:rPr>
          <w:rFonts w:ascii="Open Sans" w:hAnsi="Open Sans" w:cs="Open Sans"/>
          <w:b/>
          <w:lang w:val="sk-SK"/>
        </w:rPr>
        <w:t xml:space="preserve"> vás požiada, aby ste preukázali splnenie technických kritérií oprávnenosti uvedených v Delegovanom nariadení Komisie (EÚ) 2021/2139 zo 4. júna 2021.</w:t>
      </w:r>
    </w:p>
  </w:footnote>
  <w:footnote w:id="5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6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  <w:footnote w:id="7">
    <w:p w14:paraId="6B121507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8">
    <w:p w14:paraId="2FBDA98D" w14:textId="77777777" w:rsidR="00113275" w:rsidRPr="00753A98" w:rsidRDefault="00113275" w:rsidP="00113275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D413" w14:textId="2DAFAC85" w:rsidR="00B4510B" w:rsidRDefault="00B4510B">
    <w:pPr>
      <w:pStyle w:val="Nagwek"/>
    </w:pPr>
    <w:r>
      <w:rPr>
        <w:noProof/>
      </w:rPr>
      <w:drawing>
        <wp:inline distT="0" distB="0" distL="0" distR="0" wp14:anchorId="477A3E63" wp14:editId="37B82E29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7"/>
  </w:num>
  <w:num w:numId="2" w16cid:durableId="1099175104">
    <w:abstractNumId w:val="5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6"/>
  </w:num>
  <w:num w:numId="8" w16cid:durableId="1506633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74A9A"/>
    <w:rsid w:val="00113275"/>
    <w:rsid w:val="00122FE3"/>
    <w:rsid w:val="00127D99"/>
    <w:rsid w:val="001E2170"/>
    <w:rsid w:val="0025576B"/>
    <w:rsid w:val="00281B53"/>
    <w:rsid w:val="00285DDF"/>
    <w:rsid w:val="002E1E7D"/>
    <w:rsid w:val="002F4CC5"/>
    <w:rsid w:val="00324F5D"/>
    <w:rsid w:val="003304EA"/>
    <w:rsid w:val="004413FF"/>
    <w:rsid w:val="00571AEC"/>
    <w:rsid w:val="006476A4"/>
    <w:rsid w:val="006B0DA3"/>
    <w:rsid w:val="006E29C1"/>
    <w:rsid w:val="00704DCB"/>
    <w:rsid w:val="0073020C"/>
    <w:rsid w:val="007317A0"/>
    <w:rsid w:val="00753A98"/>
    <w:rsid w:val="00764DF4"/>
    <w:rsid w:val="007B1B7C"/>
    <w:rsid w:val="007B7EB3"/>
    <w:rsid w:val="00807E02"/>
    <w:rsid w:val="00814384"/>
    <w:rsid w:val="008272A8"/>
    <w:rsid w:val="008434C3"/>
    <w:rsid w:val="008657E4"/>
    <w:rsid w:val="00890652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86621"/>
    <w:rsid w:val="00CC062F"/>
    <w:rsid w:val="00DB1FD1"/>
    <w:rsid w:val="00DD4768"/>
    <w:rsid w:val="00E33CD4"/>
    <w:rsid w:val="00E64705"/>
    <w:rsid w:val="00EC1749"/>
    <w:rsid w:val="00EE3799"/>
    <w:rsid w:val="00EF6DB5"/>
    <w:rsid w:val="00F05D05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Pavol Skulavik</cp:lastModifiedBy>
  <cp:revision>4</cp:revision>
  <cp:lastPrinted>2022-10-06T10:12:00Z</cp:lastPrinted>
  <dcterms:created xsi:type="dcterms:W3CDTF">2023-05-22T09:26:00Z</dcterms:created>
  <dcterms:modified xsi:type="dcterms:W3CDTF">2023-06-02T13:09:00Z</dcterms:modified>
</cp:coreProperties>
</file>