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9348"/>
      </w:tblGrid>
      <w:tr w:rsidR="00B218EF" w:rsidRPr="00326450" w14:paraId="0A11F58E" w14:textId="77777777" w:rsidTr="000137CF">
        <w:trPr>
          <w:trHeight w:val="846"/>
          <w:jc w:val="center"/>
        </w:trPr>
        <w:tc>
          <w:tcPr>
            <w:tcW w:w="5000" w:type="pct"/>
          </w:tcPr>
          <w:p w14:paraId="2F6A635E" w14:textId="77777777" w:rsidR="00B218EF" w:rsidRPr="003417D9" w:rsidRDefault="005706E7" w:rsidP="000137CF">
            <w:pPr>
              <w:spacing w:before="120" w:after="120"/>
              <w:jc w:val="center"/>
              <w:rPr>
                <w:rFonts w:asciiTheme="minorHAnsi" w:hAnsiTheme="minorHAnsi" w:cstheme="minorHAnsi"/>
                <w:caps/>
                <w:sz w:val="28"/>
                <w:szCs w:val="28"/>
              </w:rPr>
            </w:pPr>
            <w:r w:rsidRPr="003417D9">
              <w:rPr>
                <w:rFonts w:asciiTheme="minorHAnsi" w:hAnsiTheme="minorHAnsi" w:cstheme="minorHAnsi"/>
                <w:caps/>
                <w:noProof/>
                <w:sz w:val="28"/>
                <w:szCs w:val="28"/>
                <w:lang w:eastAsia="sk-SK"/>
              </w:rPr>
              <mc:AlternateContent>
                <mc:Choice Requires="wpg">
                  <w:drawing>
                    <wp:anchor distT="0" distB="0" distL="114300" distR="114300" simplePos="0" relativeHeight="251663360" behindDoc="0" locked="0" layoutInCell="1" allowOverlap="1" wp14:anchorId="774AA96C" wp14:editId="06527CFD">
                      <wp:simplePos x="0" y="0"/>
                      <wp:positionH relativeFrom="column">
                        <wp:posOffset>38735</wp:posOffset>
                      </wp:positionH>
                      <wp:positionV relativeFrom="paragraph">
                        <wp:posOffset>83185</wp:posOffset>
                      </wp:positionV>
                      <wp:extent cx="5826125" cy="1263015"/>
                      <wp:effectExtent l="0" t="0" r="0" b="0"/>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125" cy="1263015"/>
                                <a:chOff x="-71562" y="0"/>
                                <a:chExt cx="5825871" cy="1263015"/>
                              </a:xfrm>
                            </wpg:grpSpPr>
                            <pic:pic xmlns:pic="http://schemas.openxmlformats.org/drawingml/2006/picture">
                              <pic:nvPicPr>
                                <pic:cNvPr id="7" name="Obrázok 7" descr="C:\Users\barcikova\AppData\Local\Temp\Temp1_co-funded_sk (1).zip\co-funded_sk\SK Co-funded by V\JPEG\SK V Spolufinancovaný Európskou úniou_POS.jpg"/>
                                <pic:cNvPicPr/>
                              </pic:nvPicPr>
                              <pic:blipFill>
                                <a:blip r:embed="rId8" cstate="print">
                                  <a:clrChange>
                                    <a:clrFrom>
                                      <a:srgbClr val="FFFDFF"/>
                                    </a:clrFrom>
                                    <a:clrTo>
                                      <a:srgbClr val="FFFDFF">
                                        <a:alpha val="0"/>
                                      </a:srgbClr>
                                    </a:clrTo>
                                  </a:clrChange>
                                  <a:extLst>
                                    <a:ext uri="{28A0092B-C50C-407E-A947-70E740481C1C}">
                                      <a14:useLocalDpi xmlns:a14="http://schemas.microsoft.com/office/drawing/2010/main" val="0"/>
                                    </a:ext>
                                  </a:extLst>
                                </a:blip>
                                <a:srcRect/>
                                <a:stretch>
                                  <a:fillRect/>
                                </a:stretch>
                              </pic:blipFill>
                              <pic:spPr bwMode="auto">
                                <a:xfrm>
                                  <a:off x="4533204" y="0"/>
                                  <a:ext cx="1221105" cy="1263015"/>
                                </a:xfrm>
                                <a:prstGeom prst="rect">
                                  <a:avLst/>
                                </a:prstGeom>
                                <a:noFill/>
                                <a:ln>
                                  <a:noFill/>
                                </a:ln>
                              </pic:spPr>
                            </pic:pic>
                            <pic:pic xmlns:pic="http://schemas.openxmlformats.org/drawingml/2006/picture">
                              <pic:nvPicPr>
                                <pic:cNvPr id="8" name="Obrázok 8" descr="C:\Users\barcikova\AppData\Local\Temp\Temp1_logo-mirri-farebne-sk.zip\logo mirri farebne sk.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1562" y="316524"/>
                                  <a:ext cx="2247900" cy="51816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0A78CD63" id="Skupina 6" o:spid="_x0000_s1026" style="position:absolute;margin-left:3.05pt;margin-top:6.55pt;width:458.75pt;height:99.45pt;z-index:251663360;mso-width-relative:margin" coordorigin="-715" coordsize="58258,126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3yz9QkEAAABCwAADgAAAGRycy9lMm9Eb2MueG1s7FbN&#10;buM2EL4X6DsQOrUHxZLivwhxFqkTB9vuNkad3ZOBgKYombVEEiRlJ1v0sI+yD9LTXvehOkNJcTYO&#10;0CJAURToQQI1wxnNfDPzkaev7qqSbLmxQslJEB9FAeGSqUzIYhK8u5mF44BYR2VGSyX5JLjnNnh1&#10;9u03pzud8kStVZlxQ8CJtOlOT4K1czrt9Sxb84raI6W5BGWuTEUdfJqilxm6A+9V2UuiaNjbKZNp&#10;oxi3FqQXjTI48/7znDN3neeWO1JOAojN+bfx7xW+e2enNC0M1WvB2jDoC6KoqJDw0wdXF9RRUhtx&#10;4KoSzCircnfEVNVTeS4Y9zlANnH0JJsro2rtcynSXaEfYAJon+D0Yrfs5+3cEJFNgmFAJK2gRItN&#10;rYWkZIjg7HSRwp4roxd6bpoMYflGsY0Fde+pHr+L/ea73FRoBImSO4/6/QPq/M4RBsLBOBnGySAg&#10;DHRxMjyO4kFTF7aG4qFdOIoHwyQge2O2vtybD8aj+MC8R9Pm7z7Gh5i0YCk8LZawOsDyr3sOrFxt&#10;eNA6qf6Wj4oaADaEsmvqxEqUwt37FoYCY1ByOxcMIcaPfVlGXVmuV+bzpw9qQ0CSccugiafp8p2F&#10;2VuuqGFio7Z0ea419t4SCkTL5Q2vtH/Ft0yFeS0znt3aDfku/v7og9DLx8Ll4icy7TaR1T15v/xx&#10;fnmF4vdkoVVZ59AVMNtbKj//QS5ro7581HajalJ/+SiFqm/n14ujX3WBxeuSwJSwTw4yXJVCz0RZ&#10;YnfgusUSsnrS2s+UoxmbC8XqikvX8IDhJcCqpF0LbQNiUl6tOLS1eZ1hbwAHOehtbYR0ADhNWWmm&#10;ayoL3n7MjPKdak2xmpaGbCkwxmw2u5jNMB/oJrDoNsHyRqHhc7tRTku9po0PzzFg3m7tXKF943Qf&#10;BkzEG+vQHmfD08dvyfg8ik6SH8LpIJqG/Wh0GZ6f9EfhKLoc9aP+OJ7G098xo7if1pb7ul9o0cIJ&#10;0gNAn+WKllUbFvJs9nX0EJCPtwsRQseqNRiwX4BnASRI0hnu2BqXORS3lWP2ncJ3wr742BcWmIWs&#10;dm9VBhWitVO+QE+ooz84Pk6i/mMOQJCQQOIkiePokEDgt50Tbay74qoiuICmgHj9T+gWAG/K223B&#10;2KXC1vQZlfIrAfhEic8C426XkEbT87D4z1ALHM0N4z9QC0heQC2lKlRYCWNEmFPDV5KHduP5BTXE&#10;a0irIaDR8oAiEGOAzh8rRKpmJM6thjpBff0AYqcgLTYk+a8SCpxEh4TSTcb/wwu17OauPfcfnd/H&#10;8XCQ9LGiDVA4wEnSH51EcD3DG8AgHsfDjjQ7P91w/qPz6y8KcM/yRNfeCfEwffwN68c317M/AQ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wQUAAYACAAAACEA1t1p+d8AAAAIAQAA&#10;DwAAAGRycy9kb3ducmV2LnhtbEyPT0vDQBDF74LfYRnBm938waBpNqUU9VQEW0F622anSWh2NmS3&#10;SfrtHU/2NMy8x5vfK1az7cSIg28dKYgXEQikypmWagXf+/enFxA+aDK6c4QKruhhVd7fFTo3bqIv&#10;HHehFhxCPtcKmhD6XEpfNWi1X7geibWTG6wOvA61NIOeONx2MomiTFrdEn9odI+bBqvz7mIVfEx6&#10;Wqfx27g9nzbXw/7582cbo1KPD/N6CSLgHP7N8IfP6FAy09FdyHjRKchiNvI55cnya5JmII4KkjiJ&#10;QJaFvC1Q/gIAAP//AwBQSwMECgAAAAAAAAAhAC9POaSdUwAAnVMAABUAAABkcnMvbWVkaWEvaW1h&#10;Z2UxLmpwZWf/2P/gABBKRklGAAEBAQDcANwAAP/bAEMAAgEBAQEBAgEBAQICAgICBAMCAgICBQQE&#10;AwQGBQYGBgUGBgYHCQgGBwkHBgYICwgJCgoKCgoGCAsMCwoMCQoKCv/bAEMBAgICAgICBQMDBQoH&#10;BgcKCgoKCgoKCgoKCgoKCgoKCgoKCgoKCgoKCgoKCgoKCgoKCgoKCgoKCgoKCgoKCgoKCv/AABEI&#10;AS8BJ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oAKKKKACiiigAooooAKKKKACiiigAooooAKKKKACiiigAooooAKKKKACiiigAoooo&#10;AKKKKACiiigAooooAKKKCaACijNFABRRRQAUUUUAFGQOtNMgUZINeQ/tWft0/s3/ALFum6Tq37Qf&#10;jZ9Ht9anaHTnSwln8x1GSMRqccetbUaFbEVFTpRcpPZLVmVatRw9N1Kjsl1Z7BuHrRuHrXxt/wAP&#10;6/8AgmZ/0XOf/wAJ+7/+N0n/AA/r/wCCZn/RdJ//AAn7v/43Xof2DnX/AEDz/wDAWef/AG5lP/P6&#10;P3o+ytw9aNw9a+Nf+H9f/BMz/ouk3/hP3f8A8bpf+H9f/BMz/ouk/wD4T93/APG6P7Bzr/oHn/4C&#10;x/23lP8Az+j96PsncPWjcPWvjX/h/X/wTM/6LpN/4T93/wDG6X/h/X/wTM/6LpP/AOE/d/8Axuj+&#10;wc6/6B5/+AsP7byn/n9H70fZO4etG4etfGv/AA/r/wCCZn/RdJv/AAn7v/43S/8AD+v/AIJmf9F0&#10;n/8ACfu//jdH9g51/wBA8/8AwFh/beU/8/o/ej7J3D1o3D1r42/4f1/8EzP+i6T/APhP3f8A8bo/&#10;4f1/8EzP+i6T/wDhP3f/AMbo/sHOv+gef/gLD+28p/5/R+9H2TuHrRuHrXxt/wAP6/8AgmZ/0XSf&#10;/wAJ+7/+N0f8P6/+CZn/AEXSf/wn7v8A+N0f2DnX/QPP/wABYf23lP8Az+j96PsncPWjcPWvjb/h&#10;/X/wTM/6LpP/AOE/d/8Axuk/4f2f8EzP+i6T/wDhP3f/AMbo/sHOv+gef/gLF/beU/8AP6P3o+yt&#10;w9aNw9a+Nf8Ah/Z/wTL/AOi6Tf8AhP3f/wAbo/4f1/8ABMz/AKLpP/4T93/8bp/2BnX/AEDz/wDA&#10;WH9uZT/z+j96PsrcPWjcPWvjb/h/X/wTM/6LpP8A+E/d/wDxuj/h/X/wTM/6LpP/AOE/d/8Axul/&#10;YOdf9A8//AWH9t5T/wA/o/ej7J3D1o3D1r42/wCH9f8AwTM/6LpP/wCE/d//ABuj/h/X/wAEzP8A&#10;ouk//hP3f/xuj+wc6/6B5/8AgLH/AG3lP/P6P3o+ydw9aNw9a+Nv+H9f/BMz/ouk/wD4T93/APG6&#10;T/h/X/wTM/6LpP8A+E/d/wDxuj+wc6/6B5/+AsX9t5T/AM/o/ej7K3D1o3D1r41/4f1/8EzP+i6T&#10;f+E/d/8Axul/4f1/8EzP+i6T/wDhP3f/AMbo/sHOv+gef/gLH/beU/8AP6P3o+ydw9aNw9a+Nf8A&#10;h/X/AMEzP+i6Tf8AhP3f/wAbpf8Ah/X/AMEzP+i6T/8AhP3f/wAbo/sHOv8AoHn/AOAsP7byn/n9&#10;H70fZO4etG4etfGv/D+z/gmZ/wBFzn/8J+7/APjdH/D+z/gmZ/0XSf8A8J+7/wDjdH9g51/0Dz/8&#10;BYf23lP/AD+j96PsrJPQUdeor41b/gvd/wAEzB0+OVx/4T93/wDG6+ovg78YPAnx3+GWjfF74a6q&#10;19oOvWS3el3jQtGZYm6NtYAj8RXPistzDBRUsRSlBPa6aOjC5hg8ZJxo1FJrs7nUUUUVwnYFFFFA&#10;BRRRQBHJ14/u1+T3/B0hu/4V18LizZ/4nV1/6JNfrEwwM+xr8nv+Do9Q3w5+Fuf+g1df+iTX2HAP&#10;/JUYb1f5M+Z4w/5J6v6L80fjZk9Q9Jub/npTgiAZK0eUnpX9VKJ/PfNIbvb+/Rub+/TvJT0o8lPS&#10;jlQe0kN3t/fo3N/fp3kp6UeSnpRyh7SQ3e39+jc39+neSnpR5KelHKg9pIbub+/Rub+/TvJT0o8q&#10;P0o5Q9pMbub+/Rub+/Q6ADAXtQFXbnbRyofNMNzf36Nzf36Bgn7o/Kk2dwv60WFzSF3dvMo3HtLQ&#10;Tk/doTB645o90LyDc39+je39+l8tey0hCgfKtHKHNMNzf36UMx/jpu0HqBT0Rcciiwc0hMn+/Sbm&#10;H8dP2L/dpPKQ9qOUOaXQbvb+/Rub+/TvJT0o8lPSjlQe0kN3t/fo3N/fp3kp6UeSnpRyh7SQ3c2M&#10;mSjdn/lrTvKXGAKPL96OUObuR/MRw9f00f8ABI/P/Dt74Qt/1J9t/Wv5mWXH4V/TN/wSO/5Ru/CE&#10;Y/5k62/rX5F4vf8AIrw/+P8ARn6N4cX/ALRq/wCFfmfSSnIooHAxRX4EfsgUUUUAFFFFADX6fnX5&#10;P/8AB0b/AMk5+F3/AGGrr/0Sa/WB+n51+T//AAdG/wDJOfhd/wBhq6/9EmvseAf+Spw3q/yZ8zxh&#10;/wAk7X9F+aPxrP3adTT92nV/VUT+eVsFFFFMAooooAKKKKACikZsGmF33fLRcdr6IJXIbaBTckcZ&#10;5r274HfsE/tP/GLUfD+u6H8ItUuPDmrXsIbWofLaBYS43MSG7DPHUY6V6t+3V/wTK+PPgz4+61cf&#10;Bb4PanqnhN7eK5t9QtBGIo/3Y80HLDGGBP0r8ox3jR4e5fxhS4cr42Crzi5Jcy0aduV9pPoj6Kjw&#10;tnNfK5Y6NKXJFpbbp9fQ+PdxC/d+lbnhj4X/ABO8aWLan4O+HeuatbiTY0+m6VNOit6EopAPtWNf&#10;Wt1p93JY3keyWFykiBgcMDg8jg19B/8ABNj44fHv4c/tJ+G/Bfwh8WNbWuu6tHFq1heOTZvDnLu4&#10;PC4UE7uMV9Hx5nWcZJwfic0yiMKlSlBzSm2otJXtda3fTzOLJ8LhcXmlPD4puKlLl03X3mr+0P8A&#10;8E+fiP8ADH4CfDT4jeHPh/rV9qWv6bK2vWllpkskltJu3Rh0VSynYcHI7etfOWv+FvE/hDUf7J8W&#10;eG77S7oLuNvqFo8MmD32uAfx6V+23x8/bq8D+LPhD8RNE/ZT+KGm6h468K6VJcR2saiQyBOZDDnh&#10;9oycjIGK/E/xt478X/EfxPd+MfHGv3ep6pezNJdXd5IWZ2J569Pp0r+ffov+JHib4gZdipcT4VUP&#10;ZTlbmUlUkpvmjo0rRSdl3PtPELIchyWvTWBqOfMltayto9V1uZpzimM3zZBrovhn8J/iP8Z/EY8J&#10;fC7wvPrGpMhdLK1dBIy98BmGfwzX1z8MP+CU3xp1f9jTxx4j8WfCm/tfHcesW7+HdJuIwtw9vGv7&#10;wrz0ffwM/wAFftvHXitwV4d+xjnGKjCVScIKLaT9925vRdex8nk/DuaZ3zPDU21FN3W2nT18j4lU&#10;7+WH/wBenqMCuv8Ai9+zt8a/gHLaW3xg+H174flvl32kN+yB5F6bgoYtt4POMZBrj4/u19zluZYH&#10;OMHDFYOrGpTlqpR1TXdM8nEYetharp1U1JdGOooor0DnCiiigAooooAKKKKAGP8AxfSv6Zv+CR2P&#10;+Hbnwh/7E63/AK1/My/8X0r+mX/gkd/yje+EP/Ym2/8AWvyHxd/5FeH/AMb/APSWfpHhv/yMqv8A&#10;h/U+kqKKK/AT9kCiiigAooooAa/T86/J/wD4Ojf+Sc/C7/sNXX/ok1+sD9Pzr8n/APg6N/5Jz8Lv&#10;+w1df+iTX2PAP/JU4b1f5M+Z4w/5J2v6L80fjWfu06mn7tOr+qon889AooopgFFFFABRTZDhcmml&#10;jjH9aAHOeRTH2nhjXcfBj4C+NfjlB4pn8H2sky+FfDVxrN8scRcmOPaNox6luvOK4YkfpXl4bOct&#10;xmOq4OjVUqlK3PFPVcy92/a50VMLiKVGNWcWoy2fc+0/+CPf7Ql38CvF3izxn8RvizPpHgDRtD87&#10;UtJmk3pe3bNtgSJCeJOXbKjkAg8GvVf+ClH7c2g/tTfsjWXiv9m74n32nWdnrwtvF/htplt7iSCR&#10;GEbuAdzpvCjCnHzZPQV+bscsoha2EreWzBmj3cEjoSPxNCM8asiOwVuGAPWv5/zr6NPCWdeKlPjy&#10;tK2Kpyi4xSXI0k01JW1bvfm9D7TC8eZlg+HpZOlem003fW77PovIh+Y84zVzRde1zw7cyXug6rNZ&#10;yS27wSSW8hVmjcYZcjsR1qHA7Um1emK/o6VGnUpeznFOO1mrpr5nw0ZyjK6dnqTaRrOsaDfDUtF1&#10;Ke0uFVl863mKttIwRkdiOMVWPzMWB75NSbR6UYHTFTSwuHozc6cVFu17JK6Ww5VKko2k7oteFNX8&#10;TeH/ABJY6r4O1O7tNThuENjcWcrJIsu75cEHOc4r9nPCH/BTL4AfDAeE/wBn34sfGL+1PFjaLDBr&#10;3ia3hVrWC+MY3eY3QMWPoQCOa/FmNnhlWeF2VlYMrKcEH1ptxLJLM0sjszM25mJySfWvwnxo+j9w&#10;x42VML/a83BYe7i4JKTk7WvLrFfy7M+w4X40x3Csan1dczna99vu7+Z337U3iH4ieIvj34on+J3j&#10;ObXtUt9WmgbUJbrzlkjVyF2EHGzbjGOK4GMALwKbJJLO/mzyszdMs2c103wW+E/iX46/FTQ/hJ4P&#10;aJdQ16+W1tXuNwjRm/ibAOAO/FfrWX4fLeDeGadKpKMKOHppN25UlFau3yPm688RmmYSlG7lUeiv&#10;d3b2OdzRVjxR4c1Pwd4m1DwlrKFbrTb2W2uFIK4dGKng/Sq6k45r3MLisPjMPGtRkpRkk011T1TO&#10;KpTlTm4S0a6BRRRXQQFFFFABRRRQAx/4vpX9M3/BI4/8a3fhCP8AqTrf+tfzMv8AxfSv6Zv+CRwP&#10;/Dt34Qn/AKk63/rX5D4u/wDIrw/+N/8ApLP0jw3/AORlV/w/qfSNFFFfgJ+yBRRRQAUUUUANfp+d&#10;fk//AMHRv/JOfhd/2Grr/wBEmv1gfp+dfk//AMHRv/JOfhd/2Grr/wBEmvseAf8AkqcN6v8AJnzP&#10;GH/JO1/Rfmj8az92nU0n5adX9VRP55WwUUUUwCiiigBH5XpWj4I8SWHhLxNZ69qnhex1q1t5g0+l&#10;6ihMVwueVOCCM+o6VnN06VGxJ4FcuLw9PF4edGd7SVnZtbro1qn5mlGpKlVUl3P27/4JveB/2Vfi&#10;N+z9P8Xvg98Aj4TtfGVvNpmsWt5832pIyUkEb5JeItuXPy/MjAj5cn85/wDgpPr37Nfgn4o6x8Af&#10;gN+zhb+GZtA1JoNW1y+D/aLl1/55ISQkRyCG5LLtPAbFeZ61+2p8e7nwl4M8AeEvF9x4b0TwLZQp&#10;omnaHM0KfaVJeS6kIOXlkkZ3OeBuwB1zzvx++OniX9orx2nxO8c2cP8Ab1xptvb61fQZH9oTQr5a&#10;3DL0VzEIkIHBMe7qxr+N/Cj6PnGPBfixi+Jczx062FxDm40/azbg0/c57/H7unkfqXEXG2W5pw5S&#10;wNCkozhZOXKveutbfy6nGxHIp1NjxjgU6v7SPykKKKKACiiigApkgYHIFPoNG+gDbWcWl1FdfZ0k&#10;8uRX8uRcq2DnBHpX6uf8EetT/ZY+OsN5448P/sz6X4Z8c+CUiW+1mxybeZbhZFV49zEoxEb7hyBj&#10;IPOB+UZ68LzXoXhf9qH4reBfgdffADwFrraNo2ram1/rk1kSlxfyFEQRtIORGFRcIOMlifvEV+C/&#10;SC8Lc08VuC/7JyzESoVnJJTU5RSi/j5kn7ya6M+y4L4hw/DeafWa8FOCXwtJtvpZvbU+3v8AgsPq&#10;/wCyz8AvGDeEvDP7MOkX3jjxhZNq954o1BSYokkllQuiq3zSl4yecKoHQ54/OBc45Nd/8Wv2nPih&#10;8c/AHhnwP8VdU/tiTwj50Wi6tc83S28oQPBI/WRR5cZUnlfn5O7jgV6V6XgT4d5l4acCUcpzKtKt&#10;iI3U5ynKfMk2otXfurltottjn4vzvD57nEsRQioweyslZ9b2316hRRRX7QfKhRRRQAUUUUAMf+L6&#10;V/TN/wAEjj/xrd+EI/6k63/rX8zL/wAX0r+mb/gkcP8AjW78IT/1J1v/AFr8h8Xf+RXh/wDG/wD0&#10;ln6R4b/8jKr/AIf1PpGiiivwE/ZAooooAKKKKAGv0/Ovyf8A+Do3/knPwu/7DV1/6JNfrA3T86/J&#10;/wD4Ojf+SdfC7/sNXX/ok19jwD/yVOG9X+TPmeMP+Ser+i/NH41n7tOpp+7Tq/qqJ/PK2CiiimAU&#10;UUUAI5AXJqxoPh7WfFWqpovh7TpLq6kjkdYYVyxVEZ3P4KrE+wNJp8elzahBFrl5cW9m0gF1NaW6&#10;zSoncqjOgY46AsoPqK/UD/gl9/wTl+B+m+NNP/ae8E/tI6b8QtLisJoBpa+Hfs7QTSx4ImDzOUZV&#10;JG0qOp7V+Q+MXjBw/wCDvDM80zPm2tC0W05dE2tE/U+m4X4YxnFGOWHoW89dUu9j8s8gf/XoLAnO&#10;a+vf28f+CenwO/Y/e+vtZ/aqS+1m+uHl0bwfZ+GQ90Y3YlDKftIEaAYy5HPZSeK+Qhx0P519N4f8&#10;e5L4jcN0s4yxydKok7uLWrWtr7pd1ocOeZPichxssLXtzJvbX7yRAQKdTU6Zp1fcHjhRRRQAUUUU&#10;AFFFFAAajbbnBPepKteF7Lw1f+JbOx8Za5dabpc1wqX2oWNgLqaCMnl1iMkYcjrjeM8/jjia0cPQ&#10;lVkm1FN2Wr07LuVTjzyUe43QfDeu+Kr2Sx8OaZNeXENrNdSRwLuZYYozJI+PRUUsfYVVWRccmv1i&#10;/wCCbX/BNT4C+F5bn9ofwV+0ZB8RdH1zw1d6TYpH4bFmbN5gqSOc3EpEix74zGygjzDntXyB+3V+&#10;wp+zx+xu0ujR/tX3HiDxRPIxsvCNj4STdbxnJBuZvthESgbRnaWY5KoQDj+bOE/pOcEcWeJGK4Sw&#10;kantafKo/u5XctefmX2VHTV9z7zMvD/NstyOnmVWyjK7fvLb7Nn1ufLu4etLUQJDfN+lS1/TCPgQ&#10;ooopgFFFFADH/i+lf0y/8Ejj/wAa3vhD/wBibb/1r+Zp/wCL6V/TN/wSOH/Gt34Qn/qTrf8ArX5D&#10;4u/8ivD/AON/+ks/SPDf/kZVf8P6n0jRRRX4CfsgUUUUAFFFFADX6fnX5P8A/B0b/wAk5+F3/Yau&#10;v/RJr9YG6fnX5P8A/B0b/wAk6+F3/Yauv/RJr7HgH/kqcN6v8mfM8Yf8k9X9F+aPxrP3adTT92nV&#10;/VUT+eegUUUUwCiiigBsxwhr6o/Zd/4KJR/sVfs4/wDCC/BPw3a3vjPxFrDX/iDVtQhbybOFGCQ2&#10;wX/loxRWbdwFE2OT0+V5eUqMIduSx9OtfF8ccA8N+IuVxyzPKXtaCkpuHSTW1/JHrZPnOPyPEOvg&#10;5cs2mr9r9j3n9vb9pnwH+2D428PfHXRdBfRfE1zoY0/xhpATMfn27YiuUk6uJI324IBXyQORhj4O&#10;Rk4BpCDjH5ULj869DhPhnKuDsjpZRlycaNJNRT6K91H0XQwzLMMVmuMliq7vOW77+fzJVGFwKWmx&#10;8DFOr6Q4GFFFFABRRRQAUUUUAFRyAbs/5FSVHI2TwvPrSl8I4/Ej66+Bv/BTa9/Y4/Zs0H4L/s7e&#10;GrS41q41FtY8Xa9qUbGOW4kYf6PHGcfdhSKJpO5U7R0Y+T/txfH3wN+1D8ZI/jl4T8P3Gk3ms6Vb&#10;/wDCRaXIg8uG+jXy2MbD76Mqq2T82S2exrxvgDmjGDkV+VcP+DnA3DfFU+JcBQ5cbUc3UqX1qc71&#10;UvJdOx9FjOKs2xuWrAV53pRUUo9Fy7WFTJ4qWo1AxjIqSv1Y+cYUUUUAFFFFADH/AIvpX9Mv/BI7&#10;/lG98If+xNt/61/M0/8AF9K/pm/4JHY/4dufCH/sTrf+tfkPi7/yK8P/AI3/AOks/SPDf/kZVf8A&#10;D+p9I0UUV+An7IFFFFABRRRQA1+n51+T/wDwdG/8k5+F3/Yauv8A0Sa/WBun51+T/wDwdG/8k6+F&#10;x/6jV1/6JNfY8A/8lThvV/kz5njD/knq/ovzR+NZ+7Tqafu06v6qifzytgooopgFFFFADZPudKve&#10;EfCWveOvEFt4V8MWP2i+u5NlvD5gXe3oMkc1SckJkUyGaa2nWe3laORWBSRGwyn1BHQ1z4v6x9Wn&#10;7BpTs7X2v0uuxpT9n7Rc6ur6n25+xp/wSt+L3i/SviFefGr4c3ujtH4JuIvDP2qFWaW/flNoz1AU&#10;jPYsK+Z/it+yT+0J8DdDXxH8VPhveaLZtN5Uct6VXe3PCjOT07Cv0k/ZX/4KO/DT9mP9lj4c+HP2&#10;pfitqGt+LPEkX2yaGNRcS6Vp80rfZnmYfwmFUk5y53nsBn4j/wCConj7xj44/ar1m9vviXN4k8M3&#10;axaj4OuFlzbCwnjDKsSjj5GDxE9S0TZ5zX8U+EHHvjhnnjJmWAz2hGngZP3JuM+WSpPlfsm9r7tv&#10;5H6xxNk/COD4XoVsLNurG11dXTlr735aHzrGcinU2NQo4p1f28fkYUUUUAFFFFABTZGK9KdTJc9q&#10;AFt0nurmO2g5aR1RcnAyT69q+sP2Kf8Agmt8bviF8fvCcvxY+E9wvguS6Fzqt5cN/o89uqFtm5D/&#10;ABdBivkvg8frX6Jf8Etf21NN/Zb/AGY/F3j79oT4oT3Ph9NaisfB/hnzfOu3nWPfcNEp5EZ3xDOQ&#10;oKP36/z/APSM4g8Q+HfD+riOEaaqYib9moWbm+fROFuq31PteBcDkuMzhRzNtQS5r3SWmut+h84f&#10;tD/8E9f2jPhH418VXUfwzuv+EZ0rVLk22rnC25t1dirgsem3p64rwBQCM19zf8Fhf2n/APhofS/h&#10;74++DvxUkvvAGtaTMk+gwzbHtdTikzJ9ojHIYxyxqobj93JjvXw0p44r2PAfPuOOJfD3DY7imEae&#10;Ja5XBJqUeT3Xz3+1dXfTU5uMMHk+X51Ojlzbgtbtpp31VrdBNijoKdRRX7QfJhRRRQAUUUUAMf8A&#10;i+lf0y/8Ejv+Ub3wh/7E23/rX8zT/wAX0r+mb/gkcf8AjW78IRj/AJk63/rX5D4u/wDIrw/+N/8A&#10;pLP0jw3/AORlV/w/qfSNFFFfgJ+yBRRRQAUUUUANfp+dfk//AMHRv/JOfhd/2Grr/wBEmv1gbp+d&#10;fk//AMHRv/JOfhcf+o1df+iTX2PAP/JU4b1f5M+Z4w/5J6v6L80fjWfu06mn7tOr+qon88rYKKKK&#10;YBRRRQAEZ603yl9KdRSsnuATtJcMJLiV5GCqoZmJIUAAD6AAAegFE9xcTLHHNO7rCmyFWYkIuSdq&#10;+gyScepPrSMajckmslRowtJRWm2n9WL55PRtk+k6feazq1vo9jE0k11cJFEijlmZsAD35rqPj18G&#10;fFP7P/xS1L4V+LkK3mniNixTG5HjV1OO2Qwr69/4JG6X+yx8dviFZfDL4ifAMyeLNJRtRsPEVrcv&#10;5LrFhszJnCkHoehJAr6D/wCCwOh/sq/DLw5a/HHx18Df+Ek8UeIG/s7Tb9Lpo7dXRCwMpU8kLnHr&#10;iv5L4j+ktiMi8cMNwQ8tqyVSLi7KOsm7wlF3ty2ve+vkfpeB4Bp4zhOpmvt4pp3V29lun532PyTU&#10;nGTQxx0pb65W8vpbxLSOFZpGZYY1+WME/dHsKZuC9PpxX9ZSxEaVH2lZqKt10t89j81jFyqcsdfx&#10;E3MD96l3t0Nep/Gz9l/xN8HPg74B+LOrJJ9n8aafLcKrLxGVfC8+6kGvKj0yBx715ORcS5NxJhni&#10;MvrRqRUpRumt4uz/ABOnF4HFZfU5MRBrRP5NXQpcjjdiu38PfAfxn4m+BfiD496fbSf2R4d1a1sb&#10;tvLOGaZWPB9Rhcj/AGxVT4K+NPAfgfx3a6v8Tfh7D4m0XcFvtNedomK/3kYdGH5V+2fwP/Zs/Zb1&#10;v9kuLwd4U+FEll4U8aacms3Ph+7c/aCzorZOeQ4wo46V/PX0iPpAVvBb6lCOCqVfb1Irmik4uP21&#10;vfmtqtLeZ9twTwXDipVW6sY8kXo979Htsfg+owetShpHiWOSVmVPuLu4HfivUP2svG/wU8S/Ea60&#10;P4EfCFfC2i6ZdSQxma4aS4uip27nycLyDwPXmvLoj8tf0Lw7m0uIsloZhUoOl7SKkoztzJPVXs2r&#10;/M+Kx2G+oYqdBTUuV2uutv0HBpBCbbzW8ssGMe75Sw6HHryaBxRRXtwp06ekVY4nKUtwoooqxBRR&#10;RQAUUUUAMf8Ai+lf0y/8Ejv+Ub3wh/7E23/rX8zT/wAX0r+mb/gkcf8AjW78IR/1J1v/AFr8h8Xf&#10;+RXh/wDG/wD0ln6R4b/8jKr/AIf1PpGiiivwE/ZAooooAKKKKAGt0/Ovyf8A+Do3/knXwuH/AFGr&#10;r/0Sa/WB+n51+T//AAdG/wDJOfhd/wBhq6/9EmvseAf+Spw3q/yZ8zxh/wAk9X9F+aPxrP3adTT9&#10;2nZr+qon889AooopgFFFFABRRRQAUm1fSlooA7z4MftJfEf9nzSfEln8K7uPTdQ8TWKWN1rUeftE&#10;Nrks8cfZSzBCW6jZx1NWNS/at+Lnib4HXX7P3jjWf7d0Vr6K90t9VJluNMnV8s8MhOQGUsjKcjDZ&#10;64rzl1y3TNNKtjpXymK4J4VxeZf2jWwkJV3JS52vfUo6JqW6suiPSp5tmFPD+wjUfIk1a+lnvoNO&#10;4nBNfR3/AATj+PupeA/jTo/wrvvhBovjfS/E+rQ2raXqVijTQsxwZIpCMggckHIOK+czGcdP1rc+&#10;G/xG8W/CfxTH418EXotNUt4pEtbzYC1uXUrvT+64BOG7Vlx3w2uLOE8XlUfiqwlGLu42k1ZO610e&#10;uhWTZh/ZuZU8RfSLTfW6vqvuP3L/AGt/HPwi8A/s7+JfEuhfDjwz4ym8BWPmp4bmMbJZjgcqASoA&#10;I4GMj0r8OPin8Tdd+L3jS68a+IbOxtpbqQstpptmsEEC54VEUDAH5mr/AIM+PPxb8CeIdQ8S6F4z&#10;vDc6vbzQ6sLiUyJexyqVdZFbhsg9+9cdtYnNfiX0dvAPEeCeHxdLE4l4mVRqUZtu6v8AFGzbVr9d&#10;31PrONuMocVOnKnT9moppq33O/oTWM8FrfQXV1ZLcRRzK8kDsQJFByVJHOD04r2TX/8AgoH+1Trn&#10;xW0/4u23xOvNPvtHhSDSbKz+W0trdAAIhF91lwBnI5714sd2OT3pdpP8OK/es64T4d4iqRnmeGhW&#10;cVJR54p2Ut7X79z47C5ljsDFxoTcU2m7aar9DZ+JHjST4jePtY8fXWjWunzaxqEl3NZ2KlYYnkO5&#10;lQHouScVkRnK9KZtPQU+PO3kV7eFwtDB4eFChG0IpJLslsl5HJUqSrVHOTu3q/UdRRRXQZhRRRQA&#10;UUUUAFFFFADH/i+lf0zf8Ejgf+HbvwhP/UnW/wDWv5mX/i+lf0zf8Ejj/wAa3fhCP+pOt/61+Q+L&#10;v/Irw/8Ajf8A6Sz9I8N/+RlV/wAP6n0jRRRX4CfsgUUUUAFFFFADX5H51+T/APwdG/8AJOvhcP8A&#10;qNXX/ok1+sEh9q/Mf/g5A+CPxf8AjT4D+HNn8JfhvrHiKWz1i5e7j0mxaZolMWAWC9BmvrOB61Oh&#10;xNh51Gkk3dvRbM+d4sp1K2Q1owTbstF6n4iDkYpeO1esD9g39s/p/wAMyeNP/BHL/hR/wwb+2f8A&#10;9Gx+NP8AwRy/4V/Tn9tZT/z/AIf+BL/M/BP7NzD/AJ9S+5nk9Fesf8MHftn/APRsnjT/AMEcv+FL&#10;/wAMHftn/wDRsnjT/wAEcv8AhR/bWU/8/wCH/gS/zF/ZuY/8+pfczyaivWP+GDv2z/8Ao2Txp/4I&#10;5f8ACl/4YO/bP/6Nk8af+COX/Cj+2sp/5/w/8CX+Y/7NzH/n1L7meTUV6x/wwd+2f/0bJ40/8Ecv&#10;+FL/AMMHftn/APRsnjT/AMEcv+FH9tZT/wA/4f8AgS/zF/ZuY/8APqX3M8mor1j/AIYO/bP/AOjZ&#10;PGn/AII5f8KP+GD/ANs7/o2Pxp/4Ipf8KP7ayn/n/D/wJf5h/ZuYf8+pfczyeivWP+GDv2z/APo2&#10;Txp/4I5f8KX/AIYO/bP/AOjZPGn/AII5f8KP7ayn/n/D/wACX+Yf2bmP/PqX3M8mor1n/hg79s//&#10;AKNk8af+COX/AAo/4YO/bP8A+jZPGn/gjl/wo/trKf8An/D/AMCX+Y/7NzH/AJ9S+5nk1Fes/wDD&#10;B37Z/wD0bJ40/wDBHL/hR/wwd+2f/wBGyeNP/BHL/hR/bWU/8/4f+BL/ADD+zcx/59S+5nk1Fes/&#10;8MHftn/9GyeNP/BHL/hR/wAMHftn/wDRsnjT/wAEcv8AhR/bWU/8/wCH/gS/zD+zcx/59S+5nk1F&#10;es/8MHftn/8ARsnjT/wRy/4Uf8MHftn/APRsnjT/AMEcv+FH9tZT/wA/4f8AgS/zD+zcx/59S+5n&#10;k1Fes/8ADB37Z/8A0bJ40/8ABHL/AIUf8MHftn/9GyeNP/BHL/hR/bWU/wDP+H/gS/zD+zcx/wCf&#10;UvuZ5NRXrH/DB37Z/wD0bJ40/wDBHL/hS/8ADB37Z/8A0bJ40/8ABHL/AIUf21lP/P8Ah/4Ev8xf&#10;2bmP/PqX3M8mor1j/hg79s//AKNk8af+COX/AApf+GDv2z/+jZPGn/gjl/wo/trKf+f8P/Al/mP+&#10;zcx/59S+5nk1Fesf8MHftn/9GyeNP/BHL/hQf2Dv2zxz/wAMyeNP/BHL/hR/bWU/8/4f+BL/ADF/&#10;ZuY/8+pfczyVwTu+lf0y/wDBI7P/AA7d+EJ/6k63/rX8+R/YP/bN5/4xk8Z/+COX/Cv6Hv8Agl14&#10;T8S+Bf2AfhX4Q8ZaFc6Zqmn+FIIr2wvIiksDjOVZT0NflXitj8FisroKjUUmpu9mn0fY/QvD3B4r&#10;D5hVdWDS5Vumup9AUUUV+GH64FFFFABRRQTjtQA2Rdy4xTGhXOXjVvqtSg57UyQnPFC5o7B6jPKh&#10;/wCeEf8A3yKPKh/54R/98inEYPLUKu7o1PnkLkj2G+VD/wA8I/8AvkUeVD/zwj/75FSeX/t0eX/t&#10;0c8g5YkflQ/88I/++RR5UH/PCP8A75FSeX/t00gqeWpe0kHLEb5UH/PCP/vkUeXb/wDPGP8A75FO&#10;zzineV/t0+eQuWBH5UP/ADwj/wC+RR5UP/PCP/vkU5lZTgtSEEfxfpT5pj5Y9hPKh/54R/8AfIo8&#10;qH/nhH/3yKAfVv0oGf736UueQcsA8qH/AJ4R/wDfIo8qH/nhH/3yKeqEjO+l8v8A26OeQcsexH5U&#10;P/PCP/vkUeVD/wA8I/8AvkVJ5f8At0eX/t0c8g5YkflQ/wDPCP8A75FHlQ/88I/++RUnl/7dHl/7&#10;dHPIOWJH5UP/ADwj/wC+RR5UP/PCP/vkVJ5f+3R5f+3RzyDliR+VD/zwj/75FHlQ/wDPCP8A75FS&#10;eX/t0eX/ALdHPIOWJH5UP/PCP/vkUeVD/wA8I/8AvkVJ5f8At0eX/t0c8g5YkflQ/wDPCP8A75FH&#10;lQ/88I/++RUnl/7dHl/7dHPIOWJH5UP/ADwj/wC+RR5cP/PvH/3yKk8v/bo8v/ao55ByRITDE3SJ&#10;P++RTliCcLQRtOKcuAwzUOUnuC5ehIOnFFAOelFUMKKKKACiikbOOBQApOBmoZ5liXzHfaB1JPSl&#10;lY7fpX5if8HEn7Vfxq+Fdn8P/wBn/wCG/ja78L6X42e4fXvEFncPCwjR0jEJdfmC4cscHJC16WT5&#10;bUzjMIYSDs5dX0S1bPPzTMKeWYOVeWtvzP0vi8QaNcyCCHVrV2bgKtwp/rV23fctfifq3/BDC/0P&#10;4HW/7Rf7Ff7X954t8d28MV3Y2+gypCZ5eDIsM8cu4MD0zjpzX6KfsRfGf9oHwB+xCvj39vvQLrQd&#10;f8KwzLrF1d7XluraIDbcMEJ5I69yVz3r0szyPB4WlGeExHtHzcri4uMk/R7rzPPy7OcRiajjiaXI&#10;rXTTTjb1R9QUV8c+L/8AguX/AME+fCngWz8dD4o3Gox30jCCw03T3lutqnBdo/4Vz3OM17l+zB+2&#10;B8B/2vvA5+IHwK8c2+rWcbBLuFcrNauRnbIh5U15eIynMsLR9rVpSjG9rtPc9KjmWAxFTkp1E32T&#10;PU2JC8VGWAGSa+Wf2nP+CxP7Ef7K/i6TwB46+Ic2pa1bvsvNN8P2bXclse4fbwCPTORXpP7K37bX&#10;7On7ZPhuTxF8CvH9vqv2fAvrFv3dxbMR0eNuR9elKplWY08OsROlJQ7taBHMMDUrujGonJdLnq0F&#10;/YS3f2WO+haUf8sxIN35Zq5X48/sf316f+Di/wCI1q95KYw+t7Y2kO3/AJZ9s1+i/wAK/wBv79m7&#10;4yftA+Iv2Y/AfjN7rxd4Xuru31iwNqyiJ7eUxSjcRg4YY967cyyPEYCcYwvP3IzbS2Uu/p3OXL84&#10;o4yMue0XzOKV97dj2ufjk1Vu9RtLBVmvruOFScBpZAuT6c15P8Qf25P2e/hr+0poP7Jni3xc9v40&#10;8SW8M+laeLZiJUkaVVO7GBzE/wCVfkb/AMFn/wBsT4bftT/t1eFfgtd/GHVLf4W+GY0s/FkFmrKt&#10;vqIu51unKf8ALR1iSEKxB25O3G452yPhvGZ1jFSd4x5XLmtfRdl1u9EY5tn+GyvDuaalLm5Ur218&#10;2fuN/bek4V/7Tt9snEbfaFwx9ueauK46jBr8d/iD+zr/AME27D4Y/AGXw3+134r0fw9J4g1m+8F/&#10;adPa6fVGa8tEliY7l8tUeJFGBgl2bAJNfo5+0H+3T+zX+yHqHhLwj8a/HJ0u48VRFdFZ7diswjMa&#10;sSRwoBkXr61njclnSdOOHcpyk5acjT9169Xf9DTB5xGtGcq3LFRtrzXWp7ip+XNLXxzrX/Bcj/gn&#10;34e+LCfCe7+KFw8klz5B1iLT3awWTOCPO6de4BFfQXxd/ab+CvwL+FDfG34n+P7HTPDfkpJHqUsm&#10;VmDjKBAOWLZ4ArgrZXmWHlCNSjJOfwpp6+h3U8wwNRScKifLvrseiUV8R+CP+C+v/BPbxp4yh8Ht&#10;451bSvtM3lQ6lq2kSQ2rknAPmc4Ge54r379pn9tb4Afsk+BNL+I/xo8Y/YdH1q5WDTryGIyrMxTe&#10;Mbc8Fec1dbJ80w9aFKpRkpS2VtX6EU80y+tTlUhUTUd3fb1PXqK+Pfih/wAFw/2APhR40tfBOs/E&#10;64vpJvLE95pdg89talgDiSQcAgHnGcV9JaR8bfhhrnwsh+Nem+NNPk8LXGnC/j1r7QBB9nIyH3Hj&#10;GKzr5ZmGGhGdWlKKls2t/IujmGCxEpKnUTtvrsdhRXxLq3/BfT/gndpXjv8A4Qs/ETUp4Vm8p9ct&#10;9HkaxU+pk9Pwr6u0r4x/DTXPhnH8ZdM8badJ4XmsftkeuC6X7OYMZ8zf0xinicrzDBqLrUpR5trr&#10;cWHzHA4ptUqilbezOsor4p1v/gvj/wAE79F8enwQ3xE1G5iWYRSa5a6TI9ije8mOg+le8/EL9tX9&#10;nz4d/s8n9qXUvHUF54H/AHJOt6YDOiiWQRoTt5HzsFPoTzV1snzTDuKq0ZR5trp637E080y+tzcl&#10;VPl312PXaK4T4LftBfC74/fCay+Nfwx8Tw6h4dvoHkhvl+UAISGDA/dIxyD0rhPgf/wUO/Zf/aD/&#10;AOEtuPhr8QEubPwQrP4k1CaIx29qoLAtvbAI+RjkdhXP9Sxfve4/ddnps9rPzubPGYVct5r3tVru&#10;e7UV8Pa5/wAHAX/BO/Q/FLeHE8bazeQrN5bavZ6LI9oOf7//ANavo+D9r34D337O9x+1PpHjq3vf&#10;BVtYPeTatZ5dVjX72R1BHcYyK6K+T5phVB1aMo8zsrrd9jKjmeX4hyVOqny6vXY9Sor448Z/8F0P&#10;+Ce/g/wTY+N/+FoXGpR6gzeXY6Zp7y3CKrbS7p/AM+vWvS/DH/BSD9lTxj+zdfftU+F/iAL7wnpb&#10;CPVp7a3dprOTjKyRgblIz9Mc0VMnzSlFSnRkk3bVPfsTTzbLqsnGFVNpX36HtuqatpmkRfadU1GG&#10;1jzgSTzBAT6c1JaXUF7Al1azrLHJyskbBlYexr5A+MXwZ/Z//wCCzfwy8E/EfQPjTfN8OtD12a6v&#10;9Js7MKuqzRNsKSs5DRhcMOAeGNelfsk/tkfsofGbX9Q/Z9/Zr1LzP+EFtVtbuxtbBo4LJEYxKgOM&#10;clWx64NFXL5U8O5JS54351ayj2u+7FTx0alZKVuSXwu/xd9PI9/Q/L0paRT8tLXmnohRRRQAUjfd&#10;paRzhaAIXBxuFfGH/BUjxZ/wTp+KGpaD+yH+2PrF5a69rcsU/hqfTrZhcWkkjeWsqy7SqgnIIYEE&#10;da+0ZRmL5RXyF/wVP/4Jc6H/AMFCPDGj674d8WL4d8beGS39h6w6kxujEMYpNvzAZAIYZIIr1shq&#10;YajmUJV6jppfajun0fp3PLziGIqYCSpQU3/K+q6r1Phv49f8EMv2k/2OPCGpfH39lD9sG5ktfD9h&#10;NfSQSSy6fdCNfmIjMbtG3y+pGfSvXf2UP24/iL+2n/wSD+LUnxeuze+IvCek3FheaoYgv2yN4i0T&#10;nHG/AIOAO1cXrP8AwS3/AOC1nxC8JH9n/wAeftW6W3g1V8qS6fV5G+0Q9NhCp5jLj+FsV9JXf7DP&#10;gv8AYH/4JR/ET4Q+GdSOoXk3hu7u9Z1Z49rXVwY8ZA7KAMAV97iswwtajSp4ivCvW9pDllFWainr&#10;zPq2fG4bB4qjUqVKVKVKkoSUlJ7u3Ra7Hiv/AAbx/su/s+/EH9kHxB8QvHXw00fXNY1XXrjT7y41&#10;ayjnKWyKMRrvB2A5JOOteKf8E9vFeu/s0/t2ftM/Dn4LhrbQ9L8I+ILuwtY8vFbTWiSPbnHTIbj6&#10;DFZf/BKj9mn/AIKH+Iv2T9S+Lf7Cv7QNjov9qa9PY6z4b1aNfLfy1AWaJmDKrYbnoenWvvj/AIJh&#10;/wDBK+6/ZC0vxZ49+PHiq38UeOvHkbR+IbqIM0CwuSWjBYAsWLHJxz06Vrm+OwmX4jHutiFU9o0l&#10;DW6aabunorLRGWXYXE47D4VUqThyXbnpqmvv3Pmn/g3f+AXwc+NPhHx98fvix4c03xR4tvNeaCaT&#10;WbdbiS2jdcsQHzjeWOT1I46VyvgLTNN/ZT/4OF4fhj+z7ZQ6R4d8SXP2fWdEsQwgjjkszM42A4XE&#10;ihh2XdgAdK9R1r/gkn+3x+x38U/EXjb/AIJpfHnS7DQvE1x5lz4f1jAaDknA3qY2AzgHIbHGO9eu&#10;/wDBO3/glR45+A3xs1j9sD9rX4l2/jL4na0GCz2oYwWSuBuILAZfACjAAAGBXNjM2y/2mJxn1hTh&#10;Vp8saet07LdbJK2jN8PluMlGhhvYuM6cryn0avq77u58w/sef8rG/wARuf4tc/lHUf8AwTIliX/g&#10;vP8AHdSQC3iTxRtXu3/EyfpX098DP+CXPxe+Fn/BVLxX+3jrPjzQJ/DuvNqBtdJtvO+2J9o2bd2U&#10;CcbTnDH2ry/9o/8A4JGftmeBf259c/bP/YI+LOi6TdeKr6a5v7XVflktJrnm5PzKyyRs+XH8QLYA&#10;4yU82yvF1alH2qjz4eNNN3spKzaenkN5dmGGjGt7NvlrSk0t3F7NHL/twz29z/wcX/BKOKVGaPQ9&#10;KSQKR8p87UDg+hwR+Bri/wDgpZ8GPhHpn/Bcv4R+DLD4baLDpHiDRtKu9c02PTY1gv55dQvxJJKm&#10;NrswVcsQScDPSvafhv8A8EbP2rbH9vbwH+258XP2itF8U6nps1vf+NGmhljllukEieVaqE2iFYzC&#10;q7ipJDkgZFeofte/8Ey/i1+0H/wUp+Hf7aPhnxxoNnoHg7SdPtb7S77zvtUzQXV1MxTahXBW4UDJ&#10;HKn2rOjnGXYLHUeSveMKEoNq6XNrZffsyq2V47F4ao50tZVYySdttNT5k/4L5+AfA3wx+N/7MPgv&#10;4d+FNP0PSbPUdU+y6bpdqsEEW6709jtRQAMsSTgck1U/4OPNGg8SfFj9nfQLot5d9a30MjL1w01i&#10;D/Ovq7/gqb/wTX+K/wC3V8W/hL4++HnjTQ9Kt/AN1dy6lDq/m77hZZrVx5flow4EDDnHJHvVP/gq&#10;F/wTH+Lf7cfxH+EvjL4e+OdB0m3+H5mGpxat52643yWzjy/LRu0J646is8tzvAYf+z5VKlnTVTme&#10;t03e1+9zTHZTjKn1uMIaSlTtbsrXPC/+C6H7LHwL+Fv/AATi8H614E+G+k6Tf6DqlhDa3lhYpFIy&#10;yJtkDMBlgx+Y5P3ua0vjd8VP2HfB3/BKL4I2/wC2x4L1bxY914ft28OaDo99JHdSzhCrSjDqnyg4&#10;y+RzivqD/gqB+w58Q/24P2S7T4AfD7xTpOl6lb6lZ3LXmreZ5JWH7w+RScntxXhf7Y3/AARp+I37&#10;QH7Hnwn+GHhH4h6ba+PPhbpa2sNxIXFleDgsAdu5TlQQSMcYOKzwWaZfisHhaOLrNONWUm7u6TWm&#10;u9rmmMy/HYfFV6mHpJ3pxSVtG09dO58J/wDBTD4r+Ofi1+zl4Qu7P/gndb/CvwTp94qeHfE8yqLq&#10;8i8vCxHEaYyPmPLAnn3r3H/grtd39/8A8Efv2e73UrlpLiT7IZJHbJP+if4V2nxR/wCCRP8AwU//&#10;AGwfgtaeEP2nv2ovDn2nQZIh4b0NYT9nQAbGeaSFOWCDC4De+K9j/bE/4JU/HT9pj9gf4V/sraT8&#10;QPDdn4g8C+SNT1K68/7LcbITHmPahbk9MgcV7Us8yfD1cEvax/d1JOTi5NJNOzvLV+djyqeU5lVp&#10;4mXs5LnhFK9ldpq6sjz39rL9jz4A+Bf+CHtrd6P8ONKi1TT/AAxp+pf2ylkgupbpgpaVpMbiW3c8&#10;89K+bPGfxO8c+Ef+DdrwHovh+9mFtr3ja/sdUk3tuW3S9uGCZB4UlQCDkEV+oX7SH7HXjn4xf8E9&#10;JP2RdE8Rabba5J4btNO/tK68z7N5kQUFuFLYO3jivO/gr/wSgis/+CYMf7AXx88T2F9eR3N7cLrW&#10;ihzHbzSXUk8Ui+Yqsdu8AjAB5rx8HxBg4YeH1mfNavz2d37vdem56mLyXFTrtUI8t6VtO/8AWhh/&#10;sX/sHfscfE//AIJQeCPDfxG+Hek2Fn4m8E2mpeIPEEcUUd4tzLGHe4Fw6sUYEnBOQo4HAAHjH/BX&#10;/wAN+Bv2OP8Agkv4b+BX7Jvii4m8H6r40j0+8ujqxu2lgeO4uXXzV4AaRFyoAXBxjmsyH/gln/wW&#10;G0L4VN+xnoP7TXhqT4XSW7Wqzs5DR2xfd5XKeaAP7o47Divq7w//AMEkfg9bf8E9E/YO8T69dahG&#10;2bubxEynzV1Itv8AtCAnhVOFC/3Bg9zU1MZhcHmUMTVxftYurzqCu0l3d9mu3kFPDYrFYGWHpYf2&#10;cvZ8vM9Lvsrfmc3+yx+wj+yBf/8ABLrRPDF/8LfDupW+t+AV1DVNamslM1xdPbs5ufN++HVmJBBG&#10;0cDAGB8q/wDBB/wvqP7R37Ln7RH7HXjTUX1HwivkQ6P5h/1Ul1HdpIUY5CjMELgAcEk9TXW6N/wT&#10;S/4LN/Dn4ff8Ml/D39qbw3/wrdraSyhv3YrJBayFspzH5o4OMLwO3Ffbf/BOz9gjwD/wT9+BMfwq&#10;8L351LVL6f7Z4i1p12te3W0DgdkUDCrngZJ5JqcdmGGweArpYlVZ1JxlCzbcUne7vs+lkPB4Cti8&#10;ZRfsPZxhFxney5rq3Tf5n5V/sqft1eIv2Jf2Df2hP2SvGer/AGbxh4Z1CSx8J28kwWQyXcn2WVo0&#10;I5WNv3x7kPX05+wZ8B/2ev2Sv+COmtfEj9sLSpD4f8bWx1TxNaxzTQzXNu7BLe2BiKyZfgbc/MX9&#10;DUn7dH/BBvxF+09+2uv7RXgPx/oOj+G9XurS48T6ZdQy+e8iMBK0e1SrF1APJHOe3NfYH7a/7Fug&#10;/tX/ALHGsfsoaTq40O2nsLWLR7hV3LbvbOjwBh1KBo1B74rozXOsnxFOjGjNr204zrW+y0krL53Z&#10;GX5TmlGpVdWN/ZRcad9nd3v91kflP8SPj54e8b/sPeNPBP7H3/BLOTT/AIYrp1xNceP/ABFIJLiw&#10;6lrkNsYsVH3W8zjFepfsSXOoz/8ABvh8UobuYtDFZ6oLZcfdB25/Wug+En/BJr/gqTd/By7/AGQP&#10;il+1DoejfC2O3lg+x6VGJp7yI5IQHYGWNm+8GOcE8GvZ/wBmn/gl58fPhF/wTc+IX7E/iz4h+G7z&#10;U/Ey3K6LqFj5/wBntxKoz5u5A3UdgeK9DHZtk9LCexp1YytWhNWcpPlT1bb690jhweX5lPEOpOm1&#10;eEo7JK/ZJdPU8o/4Isfsmfs/eL/+CYviD4i+LfhhpOrazr39rRXl9qVlHM6pCjCNULKSgGM4B681&#10;5b/wb+/DjTvi74O/aC+AeuuZNH1TT47X7PIx2KzGVA+B3GF9+K/QH/gnb+xP4+/Y+/Yhk/Zk8c+K&#10;dL1HV2k1Jvt2m+Z9nH2jO376q3GeeK81/wCCUP8AwTT+Jn/BOnxF8RPF/wAXfiJ4d1Cz8UNFJbvp&#10;skqi3VJHYmQyooHDDoTXl4riCjWp5glVbc5xdPfo73XboehQyepTlg+eFuWMlN+q6nxB+wj+1trP&#10;7AnwQ/aX/ZX8e3bW+reGvtE3h+3uVbd9oc/ZnUDPyqcxvxzlya+xP+DeH9mx/hX+yFc/HDxDY7dc&#10;+JGrSag08kf7wWaHZCu7OSp+eQDsZDXxD/wWK+Cvw++Ln/BVLRfAfwC8SW+oah8QIdPTxNa6TMrL&#10;BcM+1ixUkEmNRIc9D1r9vPg98OtH+E3wu0D4aaDAsdnoulw2cKogUYRAvQfStuKcZQp5NCdJWqYq&#10;05r/AAq1vm9THh3D1amaTU3eFC8Y9d3e/wAlodSudvNLQBgYFFfmp+gBRRRQAUjfd5paKAIw3Yik&#10;bjmpcc5xUc/TOKAGjGeBXP8AxV+Gnhb4w/D/AFb4YeNbZ5tL1qze1voo5CjNG3BAPbivzB/a0/4K&#10;i/8ABRrR/wDgon4s/Y6/ZV0XQ9U/s+5jXSLG401GlZPs0cjkuxHdjVh/2iv+Dihj83wH0L0/5B8P&#10;/wAXX11PhPMadOniHVpw5oqUU52dnqnY+YlxJgqk50VSnOzabUbq+zP0G/ZW/ZG+Df7Gvw2k+FPw&#10;P0m5s9HkvpLtorm6aZvNfG45P0HFeoKMYJz61xnwR1/x3d/Bnw1q3xrit9P8TXWkwvrdvlUVLor8&#10;6gZxwa6+S8tLeL7Tc3SRx/8APR3AX86+YxDrVK8pVJczvvvdnv4f2MaMVBWVtuxIy+1IQMdKhfU9&#10;OFuLtr6FYS2FkMg2n8art4l8Pf2lHpH9u2Qu5l3w2v2pfMkX+8Fzkj3FY8lSW6Zr7SK0ui8AOpH1&#10;pWUdvSvKf2z/AIpfE74Sfs6eIPE3wT0mz1DxebYReH7a+uI0j89jjexdlBCjJxnkgCov2Lf+GjpP&#10;gNpOrftTeOdJ1vxdqK/abxtEs0ht7RWAxAuwkOV7t3JOOK6VhKn1X27ate1uv/DGH1uH1r2K3tdv&#10;oetrtA5HTpSqQRk8Yqs2p6eJ2tjfQ+Yoy0fmDcOM9OtV9J8U+HNeMkWha/ZXjwNtmW1ukkMZ9GCn&#10;g+1c/JJR2Zv7Sn3X3mg2DxijAzjbVXU9a0nQ7Q3+s6nb2kC/emupgij8SQBUejeJPD/iK2a78P65&#10;aXsSthpLO5SVR+KkihRny3Sdg9pT5+VvWxe3KSFAoOwNgrmvg79qb/goR8e/hH/wVc+GP7H/AIVm&#10;0weEfFn2Maos1kGuP3ryK21+o4UV90yarptqwiu7+GNmGVWSQAn867MVl+JwlOnOaVpx5lbtfqcm&#10;Hx2HxVSpGDs4Ozv3JsYbmnKFIPy1FcXdrawNdXVxHHGq7mkkcKoHqTVTR/FXhrxCGbw/4isb7yzi&#10;T7HdJJs9jtJxXGoylrZnU5RjK11c0WKgY20g29FFQ3WoWNmyrdXscZb7vmSAZ+mTS3F5Z2kXnXV2&#10;ka/3pHCg/ianll0RXMiZUHYUqqoPK1HbzRXEYmhlV0blWVsgim399ZWQEt3dxwr0BkcKD7c0csm7&#10;BzaXuiTqcClAXsK+VviR4j/4KG+Nv25rTwh8K7jSvCnwW0nSYJta8SahYQ3Mupz53yJBk5TIdYxn&#10;geWzc5Ar6gXU9P8As32sX0Pk95vNG3866q2FqYeMLtO6vpra/R+fkc9HFQrSlZWs7Xel/TyLDL6t&#10;TgiqORWbqfivw1o1qt9q3iKxtYJGwk1xdIisfQEkDNQ+J9R1QeENQ1Lwo0c14unyyaftYFXk2Epz&#10;0xnFc8aVSUkmrXNpVoWbT2/rY11Vc420ny9NufrXzD/wTV+KH7dvxI8L69c/tv8AhXTdLv7e8jGk&#10;Jp0cah48ck7GI619Gaz4r8L+HmRdf8SWNj5hxGLy8SLf7DcRXRiMHUw2IdFtNrqtUZUMVSrUFV2T&#10;7mkTzmuV+M/wq0H43fC3XvhN4luLiHT/ABBpslndTWj7ZERh1U+tdNBc29xGLiCZXjYZRlbKkeua&#10;jt9SsLqUwW17DI6/eVZASPyrCDqU5c8d117M1l7OpT5Xs/xPk/8AY3/4I2/spfsb+PV+KvhyLVPE&#10;HiaFpPsus69cB2gDAA7VHG4D+LrzX1wF4/GoDqFgt19ja8j87/niZBu/LNTrtzjuTXRjsZjMdV9r&#10;iZuUu77GWEwuGwkHGhFRXkTA8UUAY6CiuQ6QooooAKKKKACmyDPNOqOd9vGKAPwf/aq8fftDfDL/&#10;AILqeOPFv7LvgqPxB4vt7uMWOmSwhxIpsYdxxkdB719D6d+3L/wXom1G2ivv2QNPWFp1Ez/2WPlX&#10;Iyf9Z6V4v+1n4k/ae/Zh/wCCz3jb9qH4W/sv+KPF9va3Ua2Zh8O3slrcBrOJCVlijIOCD0J5r1of&#10;8F1f+CiH8X/BMrXP/Cf1b/41X7DjoyxGAwrp4elVSpRTlKSUk0tt+h+V4Vxo4qv7StOn77aUY6NX&#10;Oq/4OJPiJ8RvCXwH+DOq6N4h1DRdQvvFDDUk066eEljaqWQlSMgNng16P/wWH8YeKfDn/BJaHxJ4&#10;e8Q3ljqG3R/9Mtbho5csBk7lI6968s/4LU+BP2hf2uf2BfhT8d/Dnwi1Aapo+pLq/iTw5a2srXVk&#10;ssG3AiK+YQrdRjIHOOteNftU/tn/ALSH/BRL9gNfgP8ACv8AYz8ZWcfhm1srvxPrk1rK8U4tiI/J&#10;tkEe6R2ZuVGSACTjFeRlOBVbC4KfupU6sufVaK+l77o9PHYyVHEYqLcnzwXKrPXTp2Nr44fEz4i2&#10;n/BvN4D8ZWvjjVI9Xm8UW6S6ml9IJ3Xzp+C+d2Me9bf/AATK/YA+O/jW3+Hv/BSn4+ftM6lNp+i6&#10;fLff8I7eCVpG0+CF0jXfvxt2qH6cgDPOTWd8bvgz8Yb/AP4N8/Avw6sfhT4km8Q2/iaB7jQYtDuG&#10;vIl86fLNCELgcjkjuPWv0X/YZ8DOv7AXw3+HvjDQJ7SST4d2NnqmnXlu0MiFrZUkjdGAKtyQQRnN&#10;VmWaU8DlNSFBxvOvNNpJvk027JiwOAnjMwjKrzWjSi1q0ubz72PzM/ZP+G3xZ/4LpftF+P8A4pfH&#10;/wCMmtaH4F8N3aQaf4Z0C8aNEVi/kxqDxgKuWfqzfp037Ovi747f8Eq/+CqukfsP+Jvi/qPiv4ee&#10;OIbc6WdanLNBHMHEMgHPlussbxkLwwwe9cp+zr42/aR/4ISfHn4geC/iR+zjr/jHwF4juxPp2vaF&#10;asY5QjN5MnmBWVCVYhkbBBHGRye3/Zm+GX7Rn/BUH/gqDpv7e3xP+DGp+C/AHg1YU0G31y1aKS5j&#10;iDmCMBwpkJeRpGcDaM4B4r0MVy/vuZw+pey9z4fisrW681zjoc8vZcql9a9p72/w31v0taxxH7Su&#10;gftDftB/8F5/Gn7Nfwy+N2v+GdO1QWUWoTaffOBa2P8AYlm85jTO0MRn0OWz3qp+2j8DfiT/AMES&#10;/wBpj4d/G74BfG7xJqnhjxPqDLrWmaxcGTdJGU81H5xIJEdiCRuUhucYxR/aW+Ifxk+EX/Bwd43+&#10;JvwP8DXHibVdCWxu7zw/aNiW/sV0KyNxGmBkuUzgDOSK0P2pPi38df8AguF+0Z8OfhR8NP2avFHh&#10;Twv4T1CRvEV5rUDhYJHdfNaR9iqhSNMKn3iXbj066ca1N4Tn5VhXQXPdRWvK9763b2OaUqdSFdR5&#10;nX9raFr23Xyt3F/4LC/Hzxf4l/bp8L+Ff2lPEvjTw38Frjw3Z3VivhVjuukmi8ySTGQruJPkIJyF&#10;QEAZye1/4JzfDb4V6H+2Ho3iT9hn/gohDceDvs8cuqeA/F8kpu7wuT5luqEqpIXBDjcQ2e1ekf8A&#10;BSr4uftKfs8fGjQ/DnxI/ZC034qfAmDTIYrdrTw+bm8t9lv5cu+UBjCwILBiNpBxnPFfG/w5+CMX&#10;7YX7bXw/8WfsE/sg+K/hpoOl30Nx4g1LUHl+yx+XMrNIJdoUfLkbQSxz0wK5sL7PFZCqTtTioP3l&#10;ySg+vvJ+8pM1ryrUM25tZSclo1JSXo9nE9i/4LAfGvQP2dP+CyXwy+OXieymuNP8L6PZX9zb26gy&#10;SBJJsKPcnArpP+CYdr8QP+Cq/wC1f4k/a++OvxdurfQ/DOop/Zfw703U5EUc5h81VIBjXr33t14q&#10;7/wU0/Za8R/tB/8ABZL4UaT4i+FWv6t4LvLTT7fX9StdJnezjiEspYSTKpRO2ckYB96r+MPgv8Wv&#10;+CUn/BUfTfin8BvhN4h1n4W+OlWLWtP8O6PPdR2cLsFkBESNtMZw65xkZxmsfb5bVyGnh6UksS6O&#10;jdrWTu4+Un3NlRxtPOJ1qiboqpqtb3a0k+6Re/4KN/Fn9ob9tP8A4KS6H/wTZ+EPxG1Dwn4btY43&#10;8QXenTFWdNm+WU7cFgqcBc4z1rgP26f2V/iP/wAEUtS8F/tMfst/H/xJf2N1q32XWND1y4MkV0+3&#10;c25QcFXAIPGQTxXoP/BRH4L/ALSn7KX/AAUM8P8A/BTb9n/4a6p4y8P3UMP9vabpdq7zKhTZJG0a&#10;qZFVk53Y+UjnFedfte/tI/tBf8FwdV8H/s7fAj9lvxJ4b0jT9a+0a1reuRt5NucbWd5NoVQq5O3l&#10;iegrTL37uE9ly/VOT97fl+Kz5ubrfsGMvz4j2nN9Y5v3b120tbpbudl/wWC/aX8RfEW+/ZY+LXw3&#10;8VanpOn+MJLe+mt7O6eISLJNbnawB5AyRzXuf/BwJ4w8V+Df2CNJ1Xwp4mvtNum120Vrixumicr5&#10;Z4LKc141/wAFtf2Ovil8Ofgl8D9c+BXga+1zR/hLBHa3UdhbvNLF5flMkjIgLbMxnJGdvf1rzP8A&#10;4KDftgftH/8ABTb9kjTvDvwi/Yz8aabo3hm8trnXNUuLGWZr2Tb5apbRpHmQbtzHAO0AZxXPgMLh&#10;8RHL69Ll9nCc1JtpWTk3G99dtjTEYmth5YynUvzzjHltfXRXt21P0/8A+CZ2raprv7AHwf1rWdSm&#10;u7q68AabJcXVxIXeVzApLMTyST3r5i/4OSfGfi3wR+xr4V1Twf4lvtLuJPiDBG81hdNE7J9juiVJ&#10;UjjIHHtX1B/wTU0PW/DP7Avwh8O+JNHutP1Cz8BadFeWN9btDNBIsCgo6MAysD1BAIrwz/gv7+zj&#10;8S/2if2Hlt/hX4buta1Hwz4lt9Xk0uwhMk88IjlifYo5YqJd2ACSFOATXymUzw8eL4SqNcntHdva&#10;zb/A+kx0a0+GZKF3LkXrpb8Sx468VeJof+CE154tj127XVF+CfnjURORMJfso+ffnO7PevlrwF8R&#10;viHP/wAG4Gv+OJvG+qNrEeqSquqG+f7QB/a6L9/OenHXpXM237f/AO0R8eP+Ca19+wx8Jf2NfGU2&#10;vaL4HGk+JPEMli5tYraGMCcKnlhvOZBhY+WyeAe3Y+Avg98W7f8A4NyvEHw1ufhb4iTxFJqkjLoD&#10;aHcC+Yf2sj5EBTzD8vzfd6c9K+lp4KOXU7YjlTeIi0rpvlu9d9mfOyxdTGVVKlzO1F30fxW29Ucl&#10;+x1/wT18eft8/wDBPq4+P3xn/am8XLNptlexeEtJtbpja2n2VmO+UE5kZnDZOcgEdxXq/wDwQV/a&#10;L+J/xR/Yx+KXgjx14qv9SbwvDM+l3l7ctJLDHJbP+7DE5wGXI547V7L/AMEfvAnjnwZ/wSVXwh4u&#10;8GarpOrCDXP+JXqWnSwXHzNJt/duobntxz2r5/8A+CAvwj+LHw8/Z8+Nlh4/+GHiLQ7i+0/Flb6x&#10;os9q9wfs0owiyIC/JA4zyRTx2Np4zC4+nUcWqdWPs1ZKy5ne1t9NysLhq2Gq4SpBSvKnLnvfe3Uw&#10;/wDgit+1Z4y+E/7Dvx0+PfjfXtS1+TwnatfWsN7eNIxZIWIUFycAnH1rH/YL/YJ+Kv8AwVv8G6/+&#10;1d+1r+0R4qgjvtTlh8PWelXW2OKRT8zqCcKqkhQoA9zXRf8ABGD9kH4jfEL9iL44/AT4peB/EHhS&#10;TxhbNZWsmtaPNavl4WAZRKgyAcZwDiuV/Yu/ba/aT/4I9eE9c/ZX/aQ/ZN8Wa1bxau8vh/UNLib7&#10;Ozt1CSbGR1YgMMHdzyK667Xt8Y8scfb80LfD8PKr8t9N9zCmpRp4b67zeytK+9ua+l7a7bHo3/BK&#10;H9pn42/s7ftz+NP+CZfxl+Il14q0zSby6j8P6pfFnljeIBsBmyQrRkZBOARxXK/8EPfiV8QvFf8A&#10;wUn+LGh+KPHGqahZ27ap9ntby+eSOPbfMBhScDA4rtv+CTX7KXx3+OP7anjT/gpd+0F8NrzwjBrl&#10;zcSeHdJ1GFoZ2aUAb/LbDBFQAZYDJPFeC/DDxN8YP+CQf/BSr4heMPHX7OnizxVo/iK8vItFn0ex&#10;fbfLcT+cjxOFZWPOCv3vaprU8Fiq2Nw9LldaVGN0rJOd/e5egqMsXhaeGr1eb2cajtu2o9Lnu3xe&#10;+IHjm3/4OL9F8EweL9Tj0dtKsGbS1vXFuSbDJ+TO3rz0r9VFYA4Ar8ZfhBB+1P8AHP8A4La+Gf2m&#10;/in+zZ4o8K6Zq0SS2a3WkytHZ2YtSkKzTKnlrJgcgkEE4IB4r9mgcHPWvleKqNPDxwlKLXNGlFSs&#10;09eu3U+m4blUrfWJu9nUbV77W6X6Ew6UUi9KWvkT6YKKKKACiiigApk0ZccU+igCFbZc/Mv/AALF&#10;NNqC3C4/CrFFO5PJC97Fd7RZYmikjUqy4ZexqOz0aw0+H7Pp9jDbx5J2wxhRn1wKuUUc0rWuHLG9&#10;7FfySV2eV8vpQsBHQ/lViikCik7opX2k2GoweTqdhDcR/wAUc0YZSfxpy2sFtCsEECoi/dVFwFq3&#10;UbfNxijmla1w5Y83NbU+HfDn/BNv4q6T/wAFhtd/4KC3HivSm8L6parFDpYV/tSkaXBaHP8AD9+I&#10;n6Yr7WsdI06x8yTTtOhg81t0hhhVSx9TjqfrVoIBTgMcV3YzMsVj+T2r+CKirdlscuFwGHwfN7Nf&#10;E3J+rIbiwgvIWt7mBZI2GGWRQwIpljounaXH5Gl6fDbx5zsgjCD9KuL/ALtLXFzS2v8A5HVyx5r2&#10;1ITbg9vfpSNbq2AV/Op6KV2HLHsV2tElTy5o1YH7ysM5qGx0LS9MVl0zTYbfcct5MQXPvwKvUU+a&#10;SVkw5YuV2tSvPZRXMLW9zCsiMMMjLkEelR2mkWNhAttZWMUMa/djhjCqPwFXKKOaVrXBwhLdIhSI&#10;oOR+PrQ0O/qKmopFWja1ija6LpunF2sNOhh81t0nkwqu5vU46mpmtlbjb+lWKKrmk3dslQgtkQi3&#10;2jCrSfZ1BIUVPRSuyrIriDa2Au2obzQdL1IKuo6Zb3G1sr58Ibb+dXqKcZSi7pk8sXHla0IEtliQ&#10;JFGFVf4R2qK70XTtQkSS+sIZmjbdG00QbafUZ6Vcopc0k7phyxtaxALVV+YCnLEetS0UnruO3YBk&#10;DmiiigYUUUUAFFFFABRRRQAUUUUAFFFFABRRRQAUEZHWiigBvl+9KFxS0UAFFFFABRRRQAUUUUAF&#10;FFFABRRRQAUUUUAFFFFABRRRQAUUUUAFFFFABRRRQAUUUUAf/9lQSwMECgAAAAAAAAAhAPah3jAm&#10;WAAAJlgAABQAAABkcnMvbWVkaWEvaW1hZ2UyLnBuZ4lQTkcNChoKAAAADUlIRFIAAAKJAAAAlQgG&#10;AAABQ1tQfgAAAAFzUkdCAK7OHOkAAAAEZ0FNQQAAsY8L/GEFAAAACXBIWXMAACHVAAAh1QEEnLSd&#10;AABXu0lEQVR4Xu29CZgcR3n/v+YwZyAYMMjyKZnDMpjDHAaTiMOHwDp2p6tXhh9nAoZAgPwTcnBF&#10;JASSAIaI2AYhaXe6WnJiBQiEJFwhBgIhXMEXhAQMmBss3/jCxvvvt7vembfefqu7enZ2tSu9n+f5&#10;arrea3paPbU1fVRPAFcdfuxcm8pAznQ+tNNlyqbZXy996OevAPorXeGsFemeO08ks091raXLtfc9&#10;8n58owHc5sIrmjYGhbc5ZU52k2sN45P+s1tzlxp7D1uV842GG/JXP/3uwObCh5QbgXxYXE7zn5Wv&#10;SNMG4T5sw2tv98PL5eUCbigQ57ZLPh/ekIoP3ZAogNtcuBICN1QI3ZCR4IaiohsQ5cLHR1Pf2YVx&#10;1RkHfKNFbcimD9D24cDPY6iN+lL7Ds9OfQDPwVdjjy2HTgD1heIByRfy02Wk3FCFAV9Blz/khKEt&#10;RJLdWr66nHLZXHCP8hXbSGpvcUt+PIDL8Hritrt6bdiQCLTRh5Qx2S1eDgg3JKxP2XavSfbRQRy+&#10;4jLC2xzMMfkv67HolNSFpjzq4zHmfcd4NnhdO3v3ckNOzZ7k2ZHp7JvVq8tDoQ02JLfRV4DaYOhG&#10;23S5fC12HMlvsq3lK/CI5Jzqf5VrKZDaG93SMiJmI1JfGZtd61o+Sf/4Wh2pbrrn3uVrKNZ7ZXvZ&#10;siadfXSx8W4vl8sPxTak9EGxLb1yG5DOvrV8BVti/6FcRjBn2n7RWZYx9MOH9kiTv3IQBww2ALFR&#10;qN1kXy2V5Oc5S+U39tuDGuBXFH/PAXAP4aAt9ApINoT6qIz9TGlHMA73UJN9oXwFMAfoZb9fvi4Z&#10;0v5n3ZIPrnRv12+W7cT1Yca+1vtApn9p+bp+dniEB2MlMA9rxG5Ik11ZvgJJPuuWljAwiKbgB0Ng&#10;QwLcDkg2DsbwWNqG5dAeSV+VJQ7+lm6SC61o2isAaKf2+sEyvnJt3HFY6cOfjtSHbfq6lOEbrPVg&#10;xeDDkd/YAP3NjRsRmc6/417rGyaxu92SY8ud3MIwzuS/KF+XKrihfvG215SvURuRbgS+DIrZiCa7&#10;rFwGaI2Kg8p/afxSBjeUhLgRlTq4oVB046FcqBICN1QI3YgR4EakG5PbXOjoGPsvbmn/hG+wX9z0&#10;S68NcqEV0MnTDj/tV+eqqR2hcdyHhOwhaE36imB7445fK19joDWS/AVuaQj1m/6r3dLQftWKY15c&#10;/DWtPiTREb1zy9fgRkRRsN3LnlW+YpvHUWgdPA1BkXIxh+ZSwAYbEevBa7lMhk8I5vM61J70v1Xz&#10;A2Ab2LEhiUPto75SqE9aBngbaGvDRuQ2QKqFUF9s7rr8Pm6pAAOolgLPyO7vlpYOvR1HuSWB2A3I&#10;/dimuYMYdrh/7Za7lK+1OEfiTlIh6E/6rylf6UGGZUsve1556oCDG4pvFG7nfl4LN2JibfmKfqnu&#10;sqVp5cGHfnjt7X7IYJlCY+grABsR2nB4i+61SfaY8qDF8LihnjI4sIG9Yjo739t7YDnNLh/Yyhgn&#10;ThlrPz7wmf6Lxfgq7oWDZfqKYA63A9yW2Le5pSUArhx/9Si+hmDHw//0jwXN4zXwFZi2Zw/aodMI&#10;WIPmIWBL7H8MlpccdMXbXpE0u8Mt+fmAlEM3Igftpv+ExhiTv9y1DiBCG2Q5wH8rU93w1leUByUA&#10;yU/lytWBjbNu691cq4JuML7MNya26cFetBl7c/kK4MFfJFTH2P8eHpl3rxyaG6oDr6n9ULlMr3xT&#10;RmPviqNPk3YsKkTyUbmSdeA/if5HSW0El+E1sb8aLAP1Mw+8Tn1n9P1Vm9oAU7wPt4Xa1I6XK1F6&#10;s5NuSemKtFPFcOunPlzLcyXr0P9I8T81sAzQHN4zUh8Q2hkxxo+F30Y/GlwkSH0AbwPclsz8xiAX&#10;BKNgZXT4DiUJkXxUrqSijAbfobpCc13JGhddfOnPx6nil83YtHflqrHKfWRlFOjOFBLC7deess5r&#10;u5L7DpM9zy0py5E7DjnkPnSHkoRIPipXsg6OtfiYK8aOy6a/ctBO+ycOllEAvgIhH41BeCwQa5Pu&#10;F6N+uoxw/2R/tWvV43kb7jODc5uhW6QQ2sY4HgOEfHCeAe3SvXQYj68Itmm+ya4ubQCNl45ASDsW&#10;alDQSYoptfKYr7tydfANaS1sI002AJZNfpFrVVA/UMZk73ctH4zlOQDa4PBTKE7KA+hdoBReh8bQ&#10;5WfNPjjoA6Cd2q8M7HRnpEh5QNKPO9wF4DKPAaQ4wNg9bikun9fpZae71pCje+d4O10XXblydXUI&#10;JgTE0VcA8xG8JKWXPad8Bagf4TUo2G7Ka/IBobhQG3vGkF+yS76meMTY6s7YLjtjUz2AtnE5yR5X&#10;7MTDq5ZPOru6yxfg+QDYqD2ZfVV5uAw547z71fJpPF1Gnjz59k+Wji5arizndV/OdN3uf3DCc+/l&#10;7XCSRkK48A2vgeDfdAB98IqiwK3pFO4HJBuHxuD7UOG6cTsirTuwedd6Lxdfeb4SRzqRjucu71AN&#10;tOF9wjRm4BNsFB7H42nbXHBI8SdkeAoxtX9cvtIYgLZDl7IhCRwmIjbuB9Am+ZRFpOk/avCf1HD3&#10;f1M+wOOkeHjtZadM9PKZso3Q2MR+3y0xu3CpDELbuMxjgCafoiiKouxD8E/Tmi0Hl6/8T5XUxnkU&#10;qA+XeTwwba8SY4E0rw7a8powx4zJflouA7yu9D4AXGhZvgbeDxi8R9/Nw8AmvAAwhuYau7N6ZRew&#10;h+Zx2DTz5HIZkOopAmbmOcGNJW08tKV2b/lKY6T4wSQf2e2ln8ds3vXMgY2/Im1tBOygtedU030B&#10;Ui61mez3il/Ww3gA/TQOl2N3Ro5kUwiwgehGwja1wdQQ3IZwG8ZRO+6MCPXxWC8vG87qhXG0LYE9&#10;I9A518UY+7vOUs8FYGdE25m5EXdGYDq7wW+TZUVRRkQ8zzyC/m9iwr+tAJnOvi4e4JW+zdK3OvSt&#10;N/ZfvTwuakdgOckuca0hGJPknxjkUFHgooYke6NrwXh0OEerMjrSTkVFkfwDrVjlz+CJwI7I/6Pg&#10;ChBqw2V45bFSnLF/PjG181HlMoXn8pvC0S/VlGxIyMeXp+yhrqV0RdypiJBrTnuq6KdyJX2kHRHa&#10;0n8ofwWkZWPfUOzM9cmUaSzQZUekcJsUH5OnxCPtUFSI5ONyJX1gRyxf3X8S3qPa9p/bZAOM/bLX&#10;BqQ2z+c2QIqjpHn1K97Y/y1fAR4DSDYlDmmHorrjlptqO+I1T/4Nr41yJX28HdGd1x60HZINgLYU&#10;R2nyx/SISFMdAGwxMcpoSDtUDFKeK+mDOyIQ+o/E5bb/XL7M46U2z0FwGWNCcQjY4OIHCs2VcpR4&#10;pB0qBinPlVSU7kg7FNXNF7w7uONxuZKK0h1ph6LSHVFZFLyd6eiHljtdLF5uIVfS46KLLrtIuq95&#10;VOG9zOOSdF/zfOQ+ttIVb2c6Im58iHi5hVxJRemOtzMd9RBvxwLtd3+a6XOGlKWDtENRLZsdMebw&#10;Cb2XZamgh30qpB2Kat47Im5oaYOjLbUfKV8BuDMOLioFHwqQlrkQaoNz0tP5S0u7yU1tzkdgEDt7&#10;krMMbfigCrgvGG0gAF+B0DWR+BwHhPtr8dmRbqnuA9AGrygOtSXZpkFcMtNz1iHom7bvc5aKgb0Q&#10;Qm3cB9C2FMOfdEd90g5FBTvi1791leijcuXq4JvxlQKoD5Fsvf6rxds6Q3mJHV7FnNifFLb2HZG+&#10;AnR5w/kP8qbPRWjexg8NH9DB6xjyRaM+mDA0zT/vWhV8R6TxALa5nYK+3q7nFTviTeUyAPY02+5a&#10;FVI9XrupbbLr3JJcC8B2bUfMthbb5t9dK7wz3t3MDPfqQlIMypWqgyvBX4FYG8DbQEweMN8dUaoJ&#10;SHkIz+9lmwfLiJQv9YhtOZymGG6TYnnMppkjii/Mb7mWHLtxx8Mm1u18YLnM83uzD584cds9vR0R&#10;Y2jsYGcCoxNvh+yD3BAQR18ByZbYm4r/hDe7VuXjT8MpbYHbQaWaSOyf5nTXy5ylsuH785rY5q8U&#10;KWfd1gd6dlhGIaE/zbhMX+n2wSf8gHgshdugDUrIjzgec/p7VxRDjOeWy1I+fQV4zKn2XuU1qXxH&#10;RCFXHXrUkzxHVzWBfh7Hc6W2RCgGl6W8Lj0iXsRL65j+RUXuxa7lx9NXhLcRsEs5Sf+EwSxiTWPE&#10;UD6HxsDMawjM2pvmmWtV0NgkP22wTMF20p8uYr5VLlPAT3OC+W5H7M1smFhf9JCIF4/FOuqNz3r5&#10;E10FGYijrxRqg2WYkAiBNoq2KbTNl1HwjAhpR0zzL5evgFQH8/HHCrZRaEOoz3u8FUPKBaidiiPF&#10;caiNxpnscmcdwmMRmodQG7dzpDhj8/KVx9fyaXKsliPLdb2XO522O93J2qRU6LaIo/PDvPkOx3RE&#10;7z3dz6mGZshCu+SnPu7n9wtLMdUDuauHclN4HG1jHRTa8JXaEd4GwAYzhiEYg/mhWcYUn+N77/qQ&#10;tBM6d3dCuWiH1yS/olxGqA9J7NcG7TT/r1oMvOKysS8aLCOwE1AbjafAA+IQ7o9pn7H7foNl6VXp&#10;CGy4Qr8x+ba3OEt3mv4TqA9EpyqW8ugykGY/EHcuQNoRoc1jeQwQuyPicmqrHz/lHNNp+OC79F7K&#10;IgEbH578Kv0n8P8geO3Z6ilQ1MbjKPDwH4yhftgRAbRN2UcVO8xlXkw6e664bqEdkcdBm+ZzP0L9&#10;oRhlgYEJk4Bk1zMnzti5qlxGpP9AWA7N8UyXAR4Dr3g6ju+IoVeALgPSjshj6JzS6IO8dVvrh29C&#10;NZRFgm/4UFuyS77q3HE1+XkoprJ/YrAjAmAz+e8PlukrkNi/8KZLDu2IMDcNTpZE8wEaB0MGeFw1&#10;teEr5CfZh8u2oiiKoijKgQgfywF0GUi33XcQ0xSHbR7L4wC0wYFjGgtIy9O7Tm6MQzCG+uDCXm7D&#10;9qbZowdtSmL/0i0NY3GCUoDH07a0HPIrDmmjcFuoTe2hZQDako2+UiQf7IicptzJ/jMH1+jRK8yR&#10;dPeJ5av0XgDfEekrwOMln2Qz2dbyR5LCSLPPRm1UCtrSLQdPmNk/LZd5DlxVg6CPxwDG9j07AO2a&#10;rdgRoaZUl4I26oMdked23RFBJvtDZ6nH0zbGc0J2hcA3JBLaoAguJ+QJ9zxHim+Lqfk79Ig8X+oR&#10;wW+yP3Ctei3axmW47B7nWGyL535AsimOZPat5auxnytfgaaNDI9So21YbowvkNpoS90FrSZ/+8T6&#10;bQ8ol9FH87r+aQYG79HwpxmBWHqcUqpj+r9b/AWp/txTPyDFN8UojCR7WbmB+IYM2RL7Q2cZQuMA&#10;jEU79wNom7KnerGAtNzlxwpi+s8v29KPFb4jAhhD4wC0mdm+s9Rj8RWIWVb2E6bed3jxp/JHrqUo&#10;+wrhaavKwoJ34i0ZrVh9llu1OHCe7pg/TaE4yY42KZ4ixcCNSlIexlIhko8LafIBkh8kEYoLPWXB&#10;1xUTvZnTy+WeMM4GMJYzrFFXb+cpLkpRFh+xY+ogzu3f/x8xLlZXrlz9PbdqcdBOERSiKUayoy3N&#10;rxH9iOSTOsWmGpzp/DuNseDj04RTpPeKtYVoig35prKXl3bvNux+9YCt1L7LWeqE6inKQnPdAw57&#10;qNQxdRFHiukqt3pxYKdYLge+TGhv81O4DdttcUDMSDGxb3PWOjGdIhWH2+GSYWindjhdAIKxoA3b&#10;H+SsdTAmhOSHdtL/hGtVtNVBytzZp7qWoiwOVx22+jVSp9RFHCmmq9zqxUE7RYB/6Wib+xDJHorF&#10;Dsbk1cSLUlyoU6TAY7SkXGBcI8Xp7MPlaRtst4Fx9JQYElOjitlKlqXP1l4n7f+gNUZRFoIrV6y+&#10;WOqUuMbFbZd8XqzP5VYvDt4pAvjFQyG8jUj2UCyCfiku1Cmas+uznUlxC/Hz2eS/rNmT/vFuyeHO&#10;+9M5FhGpJgfvQW+LbfKjDyZKVZTFRuqQJI2LWz/1YbE+l1u9OKROEZC+eJIN6BLLkeJCnSLeZi3l&#10;ULr+fOaxkg1Bn7GfLNtpdtvAFsoB2vxIbByAsVSKsi+ROiRJwLXrzhB9OAU8IsVc/ehHlb5f/fS7&#10;op/LrZ6iKMriInVIXRXTKXaVWz1FUZTFReqQBlp9nOvm5uZu3Pr6uavWrBHjYjvFazdNuYgKKQbl&#10;Vi+Kr11y2Q8uvuSyuaUq8SfiEpG07ZeS3H+xoiwe0o5ItZBI74dyq6coirK4SB3SQMfUHzN+y8d2&#10;zV3/ghfNXXPK2rmrH/foUjf/4zbnrUA7xFxnkrmb3vsXzuMjvqeTWz1FUZTFReqQukqPKY6Zqfzx&#10;5c/bNPs/ZxkdfL6vEgYPJygKcPVhq/9K6pS6SDtFRVH2K6ROqYvG3SnuPeyY4bOsY+B/6bHd9Nc/&#10;lCMRik3zXQMh6Ft7zr0njP2dQR5MMEvjpRogAH0UtIFM/rDSZuz7vFh4WCsuA/DQVmhLTxDmYB1Y&#10;B2O/PWjDk34pNA6V2Nc4L1yHObxLJ8m2lbbN2XHFiPWG0kYp69h3uFYF5pa+7CXFuqTedZTr3FOH&#10;kUFs/t/OUgdjJNDX5KdPOKa05QLGHlv6YYJlACc6ptsPhDTVkt4LbaDUfqDYzqcU2/2jnr2JQW6x&#10;Dib7wqBtsi+5iCG9ovbAb79bvE+v+L8/e2ADUfhnBNE4mJeN5yCDCaGzC5yleP9+9X0CpfZ/iv17&#10;Y7Ge7xzYQBR4ejO3IaEc5MoVx9wqdU4x2rTu9cPiRFJsrNxqxYPviwzWI7u15kMkO7TTfDjjNTA1&#10;U/2U7e1+iLPIuQD+p03tfJSzhAnVALgPluljiEKMo1OkxNqQJp8ExGKneNr2Q8q2yb9RtiXMzjVV&#10;Tnahs1Q18BUET9bhoI9D7fCa9j9fLlNKe0unmPR3DJY5oU4xRJuP+nlboi1G8sfaOE0xMIto6Wd3&#10;SoVyuD0UR+ExoU7RZB8f2HkOReqcQMef8fa5F617bc3+1qe9tCrWIp5n1545t3py69yXH3VyzQdy&#10;q9MNfD8k1IbjawiPAUx/+GhUBNr00QAA5qI83G1yqDT7V+fwEXMd1IejpBjG0SniiA7FoT6QNHF4&#10;LBCLnWJsLo/jOeiHP2YIzwH4djXZ62sxANjaOkUE72KitlCnSEXhPknAidvuWi4b+/yyHQJGfJgj&#10;MajL/t9xvm0E7W1ATJp/wLUq8NFyk9uPcxYfXpu3AckmATHGvqFcDnWKYDtt5gjXcjm5POgYdEwQ&#10;1KBfS2dEe0jPnfwz0Y7aO58OEcBaCG8jaJd2XoTaY2LaGKUG98Gyyb/rWmHGOVLE9rP2PNhZKngc&#10;pckHcD8sY6cIr9DuzQxH5JwTt93T5Qz/0NB6FLCDTjyr6jxonOlvrHxFPQqPA6Ad2yki9Of+chsp&#10;YhsPfSA8TkKKicnrZdV8nAA8iUOKj6nDY6ROUaoD99iDLXivPSYttuYDr9FWE/2hmFh/b/eqgRCw&#10;m3xNuZz2XxesE7IDkg9tSX6esxQ70AXV04cxNqZTTKwddEQUWofC7dimnz2dHXac6Kc5QC/bXLPD&#10;Ml2XxL5qEJNkj3HW4nPYdQP7lH26s1aArQnMo3FlO7vVtXyk2DR7ivd5QeijsRw88w/inaJUD2is&#10;52pR0JbY7zvL8D2keE4oBu2n7LmvswxtIHi+PwJPckE7BW38s9LPi+DMU6DJ7EnO6oN+EMX0rxTt&#10;vFOUYpAmH/DW015e/XVbBN09nakeDb4/ke45uPiyv9C1xk9v9uHFf3j3eQY3zWwot/t6NkJaKOCL&#10;A+tJO80uGHvmSJ/zQAVOipX73SI8vgD2IXivzezE12IBf2Tg/WEkHgL7mXHya+mOYe+9EFIUysad&#10;ayZ6doNrKcroYB8DJ+cWglM2vWWn15nNV4rCgf0CLglRlGUH7+BitVikuz7f6T157HR2bdmGkzFN&#10;1PJcm4rSm03EGBBHigFxjH1R0Mdpiwv50d4kIMm+OVgGeAwVPR6FoK/p5zJeHiUJjvsB2EZoDCrN&#10;LndeRRkz0g5HtGXtC4ZPOF4s4L3x1eTvL5ebwPVFsFNE0efaU2p5rD2AHPQOwf1SvGSjnSL3Udpi&#10;wG7ySxtjEPBLnQrvFDnG3lz6173vcGcZgu9r+v8YrIExIVL78fKVx7XlKcpC8Ufr/ujwJ0++41zX&#10;3DfAzp/aa8plw87EhuBfGuwUEfSb/A+dpaKW59rP3v3wUgiPCwExxn5ssOznHCTWwU4RkPwAtbf5&#10;gbJth09B54C/a6fI34MCD6aiPim2KZ/DY7Ft8qlS+iAs5YABd35JTfAY3ikiGLfRXW5Ty2NtJGSn&#10;wC2BEGPyd5ZtzOHi0E4R4HFSm0Kv1+QKAb4unWJMvZAQ3m5iPrmKst9gsp8Gd/y2LwX3hzpFBONr&#10;eayNnMSuJeRs2H5CzS/Fo43ehsg7RQDjUBTaNjseVrZ7/ac5yxApFwF7TKd46tvv5WJvc5Y6ofeZ&#10;ctclwl0bSCgWSfqfKl95XFueoux3nLH7fuVODzemS8DdCODfnP2ps/jwL01bp4jU8libs9mmgxgq&#10;07/ORQxBn8QgL3+x2CkCoXxqC8UgTTViOkXMl0T9IUJ+tHMhoTaVtP6KoiiKoiiKoigHECa/qPx5&#10;NDF3kLMMme4/rVQsaf7XRa2PFkv1WkBbPbNzrefHeC4Kb0tIeci0/WL5+flEB0BjHvOl2+47sFFR&#10;JFsIv4a8PYEEjq+S2GHOkJAdSXY8JuhDejtXtdRtWEeYPKCh/lT+WNE/rF2H+mLjFKURPFaEwOST&#10;09n5rlXBYzgbdxw2iIGTBBS003w8gQLH9STAl+YzrtX+/gDGNMVJfm4z/ScMrttDmvL4PILTu06u&#10;xXKkeiHKWHfMl09iQUntR1prgj/dfWK5DBML8FrGfqa1Bkx3xmN4HWzzfcFkX63lUnCiVg7Wo6Dt&#10;lOKPEKUpVlGiiNlhmmJghufSP3O6s8jwGqGakj0USwG/sa8t9O/BeMkeiqXQGJNtLZdN/suyzVnI&#10;ThFYv/sB7v1/31kqunaKQGrPLW1wwg0YV6do7G+X7d6uo5ylYhydIi6n2ZvKtoQUryidgNER7jyg&#10;dTsf6DwVTTtWk48ixXGbFAOgnYoDNugUEbgQnceGciezhw58IDr1FkB9IHq5Cwc7RSpOyC5B66BM&#10;9nbnHYKdIhWH+0G9/m86b1ynOG1312JoPSo+wfB8O0VUDF3jFSVIkm0qd6QN9hhnGe5gEqboQMEH&#10;zyYJYbK3lDFJtt5ZhpR2+46JJLfB9wB7yIeAn3aKCObSOeeaMDNPL2Po3Rs8r6nOQo8UQ7mjjBQl&#10;QvURyR/K4fZxjBTPuGCl1w4RE6MoIrjzJPYbg2W+M1E7FYXa013vLjq5bZ4tRGLfNojZ6B4qxaF1&#10;qCjQljpFpCkPlPZ/1hpDOdUeKscKI8VajGALUcay60hxOn1aQxopUj8A7bZOEaD5af7sYrsOH/Jl&#10;8ptd1BAaz0XBTpHrzNw4f/wxxcR+TbQjTT5FUZYY+oVVFEVxaIeo7M/sXbnqO/jAqqUit2rxdPmS&#10;SrGhfLAZ+/9cS8b0qym3OKGaa7YcPPAZ+zlnHcY36YzzqjOskg+m7qd4/uzlziozZR8xiE3JM5y9&#10;GgEN464olyVoLMeQZ7eEpmlTlMXiqpWrb5Q6pX0pt2rx4BdqKl/hLDLG/nIQS5FsANp7syc7S50u&#10;HaLpP39gR5n8H0sft0sauUMcxOTOO4TPHVnG9VdWPmaXRONCgI8/Sxv+0GCeJEXZF0gdUhdJSHFd&#10;5FYtntgvUigulEvj4SFREl06RMmGHSJHikWafEgV81jXCudwOzyBEDtEDsTBJU+cJP+2WBsw+S9q&#10;PngSH39fJClGmiGfoiw0UofURRJSXBe5VYsHv0Ags/0QZ/WhMSCKZANoPIhf7wh07hCzG1yrGSkf&#10;afIhVcywQzT2PaVtKvdnuwabyeVZgzhlrNAhAuX72atca0i1HsJ2YDZKai8r/Qv5FERFkZA6pC66&#10;7fJLXDc4RIrrIrdq8eAXrOmL1hQj2QBqx2V4XCllviPEEE2xMXWqGNIh5h8rbZPZ/Z2lIqYWAnGN&#10;HaJQB2yJfbJrFSNAN7O2sc93FplQPUVZSKQOqYuu/+3EdYNDpLgucqsWD355UKH7lPkyItkAz77l&#10;TmJclw6R3pcr5VCaYmgNkHSMs/JVHSJO7grimOxLA990dpOzykBMqEOU5nHEC8sp+F5txMYpyjiR&#10;OqSuovzq+mvFmC5yqxYP/fJIX6Qufgq3n3hW/cLiLh0igj5Qkp3nrD6x+aBwh+gr9DB0eIoejXvG&#10;3/qjSAR8oQ4RAD90ggjWo0g2idg4RRknUofUVZRf/OWrxJgucqsWD/3y4Kgk3VL9tOVfLN4GJBsg&#10;2TfN/rpnH6VDRJpiRvUh4E/tp4uR2x8N4qd3De8DljD2mMbaYG/rEDG3N3O6WAeeohiqT6G1FGWx&#10;kDokLuDqRzxS9IEokh/1yy9/QrRzuVWLh395aBteRx21hOx0coX5dIjJ+Y8rY/jkDEBTfkztKqZ+&#10;lnnjjl9zFpmme3fB3tQhbpp5ZBkDf4zw/SSafEBi/6yqY1/hLIqyOEgdEtc4kepzFd+U8ASeEvwL&#10;Np3dPrBROxBrA0J2wJBLR2Jzk2K9KEn+HTEXCNUFmnxIFTPsEIFBHvnpDFOQUZpqg72pQwQwv4zN&#10;/8pZfYb++jO3k51PHPgVZbGROiSucSLV5yq+CfPrEAG08afENcVyQnaklz2vUy7auCRifFTyhdl+&#10;hyhNroBtT9mtzusDvi4dYhM0TpKi7AukDolrnEj1uYpvw/w7ROgIpS+WFCvZgJCdAg++j88dPqge&#10;BE+1CyHnV9AaqJgOEZjsnzbIAZLzh49NBZmsep60ROlv6RABrNWGdLdK08w/irLQSB0S1ziR6nNd&#10;uXK1PldCUZTFR+qQuIDbvvop0QeiSH7QDW98VaPf08rV4SnXFUVRFgqxQ+ooiuTvLO0QFUXZF4gd&#10;UkdRJH9X7T1s1afd6imKoiweUofUVRTJ31XaISqKsk+QOiQUcseN181d+7RniDEgiuQHXX3iiXO3&#10;fGSni2ruOLt2iBdfctncUlXtLOoSk7T9l4rcf6+iLB7SjohaSKT3o3KrF8VFF1/686Wqg0x25cS0&#10;/flS1d6Vq5as3H+voiweUmeEWkik96Nyq6coirJ4SJ0RaiGR3o/KrZ6iKMriIXVGKM7t//fVuRvf&#10;+aa565KpuWue+pS5qx/36FIUtIGuOWXt3PVnvWLu1v/4sPMOkd6Pyq2eoijK4iF1RqirH/tY0c5F&#10;kfyjyK3egYuZ2eyWlIXG5Be5JeVAR+qMuooi+Ttr5apz3OodmOBZ4HEwzlr7I0n/E+X26WWnOIty&#10;ICN2SB1FkfxdVXx7u03usD8x7s6QzgWp+Ez1TbmN+IO3lAMXqUPqKork7yq3aoqiKIuL1CF1FUXy&#10;d5VbtTj4iGo6/3nZTnY8zllkaB6vwfFj/2rQpkK4PelXD27idkk0jrNh+4O8WCqkrR3C7HzgIJZK&#10;IiZOigEZe42LCK/bZH+1lzPUe1zEEPQ1gY9FgEc/SDTVaKsPvjT7gWvJ8BrYpkJ4m2IuuEfpk54P&#10;jnlcMXTNS+wPxRw+E7sUQ2WyzeXr+m1HugyfabuhisvXOEuFsd/16qDWzt7dRQxBn8Qgb8tdnKVi&#10;74pjbpE6pS6iSP6ucqsWB//Q2CGC4MsQgubhRK/P2X2/ss0pY92kqdghpvkuT5Wvqpn2P1+2Tf7L&#10;sg3weLAn+U88G4A1KOmudw3sqd1T2syuR9bmfOS5vB0CO0RjP1bs8P8wyJNyy7j8otp6I5gH69bb&#10;uaq0mWxrrR5vA0n2o4F9Ov90oZOK3AuIzY8P2SlNHaKXP1c/TDPwBUB/Yr/oLHV4DWxL24/HUkId&#10;IuaY/FfF9usV22s4aTEIny0UoszNri7Xg+ZJUH+av7l8vzS7fGBLsg+7yPr+Tus/a8dRZQy2JSQf&#10;2kDJrj9z7/+DoS37GxdZgXYJ9HH/3kNWHi51Sl0E/MdXf1S+Sv6ucqsWB/9QtEME8ecQI/W8+sYB&#10;Uvs/LK7qECWkGmn+IbfkA3FJ/inXGiLVkGwSPC42DzvEqdmTnKWwFV8wKRdsm/PXu5YPvt/6bfd0&#10;Fp8kn3ZL9XVbt/U+NRvF2O+XvsQO72DB+Oa85g4xyX4azA/ZEfSDjP2As/rwGrxNafJJHWJTPNDm&#10;B8BPz7Kn2YWlDTobirHVH/c0+xNn8Rm81547O0udQYyDtylgh30QwViTvdxZfKRakg1I8xsrX3aD&#10;6Jc6pVgN3pTookecJMbG6Mr7H/0wt1px4Psi2CFWy5Xv2K13K9uUep7fRupx3TrEEBAX0yF2rTlK&#10;rtQhpsUXXMoFm9QhnnreoaUvtV9xlmYgltbnbYlQDjzKlfuQUIeIz8gGQrkhO8Lzk+yNZZvCa/A2&#10;pcnHO0STv7JsNz3wP+27XxYzj3eWOmUN0iGas6v3Se1HnKWirFOoiaYYyYdPsDR94ywVafbZWqyU&#10;z+ExoZzSPvjFV+zPs0eXy4jUMcVo8IaCznnK88ScNrlVigffE6EdIsD9CLfjsSvaKQBgS+25rgXt&#10;cIeYWveXJ+CnQMxS7hBDuWCTOsRQfAgeH5Nf3n8dyEnsf4o1Qh0ijcVnzWzc6R+vojES1IexfGTF&#10;a/A2pcnHO8SmWEpbHPhoh4jx8H4IPNYBbGcEDikhmMtJ89dVNfN/cpYhUg63TWdvKdvw/9RELY+1&#10;gSn7qNaYnzzoQfeSOqf3PP35c2vWv2PuS495Ss03KNQgngN65LPeNvfYZ/2V6AO5VYoH3w/hHWJa&#10;DOF5DBBjS+31QkzVIVJRmnwU8C21DrH8KeF+RpRt4ZId9KEQ3m5DyocD5k2cmZ9Ry6Ht1O6t2Zo6&#10;RLr9eR4g2Sih+A39E5ylXgPb3A5wn6SF6BDLp1SS/3ceDx1mUw1EygVCdkDyQdv0X+1azfkUHifl&#10;cZtxh0w4tFP6zCOfWiUxffXRJ5f+g9O+6JeENSXfXYs66C9jRgHrIbxDBNbl9eNTvA3ExVQdIvwF&#10;RUlgLs9HwL7UOkQuidK3a0vtszflAEn+t56fx8Nykl3pWjLT9muNNQC0oV3qEJP+t7w4Kopko0g+&#10;zIF9jrYRbEv7Dvd52n5I6VuQDpGJY/KPiXaOlD+wkUff+lQPXuu5DtBk19VqJPbbNZvE4L0cvA2g&#10;jcv0/buVfvbgo9ZBp3TxcY+XE5yuPPwhoj2k8x83JdqpFrxDBDbNHu3F8jwEbFN2XXnWEZb5ML3p&#10;JzPH2DeUsUn/dc4ypLQv0Z/MaZ4Fc8Em/WQ2Ni198CoR0yHStkRsDp59B0kdYigPbEn2QddqX6eQ&#10;b5BXdAK8Bm9TmnzQKYIPO8Qkk/dzium/uIyZzB7qLHXAL/1k5pRx2Y9cS4bnrtt6tyqPnByRoHm8&#10;BrAOf8FY+QQlwnN528x+0msjPA4pOyV0LqL+7dHPqK9MLFgHCXWIgNm5dhDP85B2f8MxxHPu7ZaG&#10;QKzp129FBHtMhzi5+0k1WwgeF5snnlTJrhXzod12llmirUPES5SCZzHtltIPP3EQXoMCB83RD+Id&#10;orF/7lpDMBbhbU6bjwrhbUqTj3eIQFM80OYHwO+dVCGPhqW01Rr6h5cvteUgSf87ZVy65+DyVTpW&#10;2FZL8nObFAOYfnXpDueVx66revRF1iHmfXvdKnQH6yBNHSKQZC8Y5Ehx8Kxk9CXFTzQOdohwlpKq&#10;8sFfsVvKZQDrSJT1IzpEwNjqEhgQvQAWbz1DeC5vJ9aW4kgdIoD501l1cTkA7dS+o/bZgY35mmGO&#10;nXTWiYmT3JlLEMLbANqgc6SgPRQfojw25mKwQ4TjoqEcvKYOwVz6WennDdVBMJ/GYTtUj8ZSpA7R&#10;ZF8a5GyaOcJZ4Qv+6oEdtn0TEEM7RCDJh4cUKGhL7aucZXi2HpRklzhrsS3tZZXNvsb7rCgO1gBJ&#10;nGrvNfAn+QuctfisOx42tPf97xPaAbgAu4yxu8s2B3xwDJ1zqHnf8EzpYmk+8BptHSJgihFO03s3&#10;+6oOkQugZ5lRaS4/QRB8sR0igAe2JSFd20ioQwQwB/84YJuKAh22FFPKXuWiwuvixVO5yyQo6GsC&#10;Y7BDbMuhflzmQuhyCCmHC+FtitQhAsadgZUUA8TxDhHA6w55HbRx8ct/pBgqDtrpxd0c7NQk9Wzi&#10;ooagjy9LNPrRuRjaH0lmnzGRnH+8a42fJH9q7dqpGBZ7m0/vOrlc11Ew9tjiD8wLBycnlHZgeyX5&#10;b7jWwmJmnl7+vN5XwH6V9J/tWjJj3d+x2AJqy6kvO9S9m7LQJPb/K7f71Pt0Zhdl/wd+vsP+Hrpr&#10;aiRI5zVumQ1vXufeRVEqYN9QlPky+cH7D/qasYOFx6gXbHjjya66olTg/qEo42BB9yXcWcegLWvS&#10;5tk3lAOPtRdWB8sVZdmAlyvMR4sBnInic5w1AbFwex8SlbvlTn6ca3NJwLxt6R64XjE8K3hbDSQm&#10;BmmM5Z+HgHlNonEAbE/q55Jo8nHSbfed2LxrvXjCBWrw/08uRRkHL9nw+uEdDB10N9NvvlJ9nOD7&#10;xj6GAGKTiMtBKGk+48VMZ/88yKOiSH4QXJTKkeI2ZvUJb9FHLzqWOKXoQDBWAn10EguA3gfeJIAu&#10;wx0N1M/FoZfqNEFrcCGwTK8f5XEgRRkr0k4W0GvPeNUjXNbCY+w67/1jgDipQ2zKD3WIIbBemn3P&#10;WerX61GgDReIl8v9PxdjALRLPkpbXJsfiakRIs3+rfSn2YyzDMHcpnz089vH8AJgBJZrHWL2FtdS&#10;lIVhatNf/N5gJxV0n2T7L1zo4oHvT2eqbgPiQh1iqEaXDhHrhH6qmfzm0m/6U87i1sl1iMB0/tjK&#10;ln/UWSqwNohP4Y6c0V/pxXGm3S16aX9a9FNCNYAmH9CWm+a/Vb4m2e3OOgQveDf2TGcJU9bQDlHZ&#10;RxzRe88V1U5HtK+A98aLRWF507uaf0oCECd1iPQOAM4oHWITPAaWaYcISHXQJvmQthhqL5eFO0KQ&#10;UA1gVB8d4YXimvI5EKcdorKvOcRsH97Duy+oT/Uf9yWqvkDyMcRp+/dinVCH+OzdDx+osr+ztKd7&#10;7lu2Q/D3gGVvhOjuyeV1MA8Fsx1T1mdHVnn2K4MYCv5sx5MQUgylyR/y4bRVpi//YqB5g3ued/1m&#10;2UbAluTnuVYzZSzrEOE5MSafKqUoBwTlF6lQOvvoSvaWst1G9YUJn1SBedK4LeakCpDa//biQtAc&#10;ANtcHGqXYmL9uM2MfVHZnnrvChfhI9VAQr6mHAB8cBsYrgOPT/onVDEXNE9SgEBs00kVRdnvaZpQ&#10;ILUfd1EyENPUIQI4aSXaY38y92bPLe1tZ4FpbQDbVCcJHQL66PIa95S19dseULaT/BNlm8YiaJMk&#10;0dUHD4QCW+jzN13KRals1edoA2L1J7NyQCN9iYCQnQL+tg4RQDtosY8hhmpIedhu8gFwtpe2ER5H&#10;6eprigdCfrCZ7HzXaq9DgTjtEJUDmtAXJuZsc/UFau8QAfwZzmNiOsS1W+oP0gZ4LQDaXU6qIDji&#10;2rjjsPKVzv3GY3mbAvZe/3dca0hbDvU1xQKp/ePSL11czXOT7Mqy3Wt4/jECcdohKgcs03l1+Q/+&#10;VOSAz9jwszqqL1BchwjQSUeRpg4RwHjQVL6i/IlPHwhv7PtcZAXYeIc4+b6HDuIR3gbQFrIjsJz2&#10;f+xaPlI+ELID1JfuesmgbbKv1gTQeI704B+MByXZY8ptaLLhDOhI6a+dVPlJ7f0VZb+EfyE4Mf4u&#10;HSLAY9o6RCB0vAyeO8EBO+8QAWN3DvIAuoxgh22sP8KjsXjtYwicfp9Da3CoL+ZOFbosIflhm6Cd&#10;Cp7ji0C76aQKSFEURVEURVEURVEURVEURVEURVEUZaKceBXOIKbZhc7iM91/2sTm7DjXasbk8KzX&#10;T08k2Xpn8YHHdUK9JsBPY7BNRZFsEhAzZaUp1Q4qP7/JvuDaPpBn+k9wrSG9bQ+vvTe2qTghO8er&#10;Mdc8RyWNHeQQPHuglpTHkWIGtsh1DCH5y2cKB3Iw3ux4kpiL9GYeUvr4Y0gVpQa9pALFKe2Bh1Qj&#10;vAYVJ2QHTP/FpW8ye6iztK8j2hL7Q2eRKePsB12rAnOpOKU9+7prVcBsQFI82qg4ITuH1qCSaIuT&#10;/CCKZOM05VFJNPkAyW9mHinmTOfVTFHGugmUtwyfO8wJ2RXFI+k/s9xRkmybs1Q7D6fcoRo6RNzh&#10;YH5ASuKuMeQ1JRsSik/t9a5VB3NAJvs3Z61TxpAOES9OTu2nnaW65pFT5rEOEd+PE7JTYmIAHjed&#10;3RDMDdkR7oeOBNowXyLSVgOQYqhtOt8qxgAhOyL5pQ4R7gSSYsV8d/1pLzvdWRQlgLQDSZRxgQ7R&#10;5P9U+hM28hpQ/Izi74MdJTyPhAN2k13tWhVgi+0QQUn2N87jU/rJemJ8G2Uc6RCb8mJqxsQAUlwo&#10;N2RHJD+3STEcKYbbpBggZEckP+8Qp+yhjXW4rylWUTym7dfKnSXUgSDlThXoEGN2OClGsvEp7RGw&#10;xXSIdDnJn122KaXPGyFWo5lgZ+4o81yHiPVDtPmBmBhAigvlhuyI5Oc2KYYjxXCbFAOE7Ijk5x1i&#10;W400u63yF39sYZKLplhFqYE7GOjEbXd1Vp/S39AhwsQNTSRZNcU9Bd+TItkAsCX924uO64ulODwP&#10;20n+VGepKO2s88NY0Jo94Xu6oUPEuCYwJrSuQEwdgMel9jXBXLTHbqM0+9eajbclpBi0UUk0+QDJ&#10;TzvEtnwE42LjFcWjbQcq7Y0jxPrT7yibs2pyBdrhTufVyZOJwWMvq5/WafYC1x5SvUfL+jE72syO&#10;hzmLswmjQYxFccBGZ+tpAmOaYpt8FFqHSqIthvtRFMnGacrj4oTsiOTHDhG3v8m+5DxhTH6pWEtR&#10;OoE7EUxyQClt8/jJbKw8IQLNbaoD9tifzBS0n3bBIcN2w89jjDf2l85SUdqLESLO4i2deEGwRhMx&#10;MQDGcUk0+QCaD59PerBWWw0A/DADDkXKi7VRJL80Qkyy9kciSLUUpTPSjlTaxnwMEaD2UAwA9lE6&#10;RGDocyd3Yo4XslqlDY8hZje59g1lmyPlc2JiAB6XZj8I5obsSJsfaIsx+T+Kfikv1kaR/KFjiL3Z&#10;k51FRqqlKJ2RdqTSFugQ8WFMoZ0PffhEPw748MLwEOAbtUME0F9qnh0igDFJ/1vOMkTK58TEAFIc&#10;nQqNItkobX5g/bZ7NsaFfJI91kaR/LxDBDAOH/AlIdVSlFZwxzH24sHyptmjnbcC7VyIyX/h2dP8&#10;uay910XWoXEhaIwUK9k4g9zQSRX7xcEyPDCKUtpJhwgMY+sT1HJxQnZOW35CRqloo6JINgm8PhEE&#10;12fCHTrYDuVTP1XS/2sXUSHFgBDeBqQOERjEhu66EWopSiu446BM3zjPEB6DovR2r2qNkYDjWRCX&#10;2L93ljq8Jogi2STKuFCH6JTs+jPnGVL6WIcIYA696BdtVJyQndMUhz68ZArbVBTJFiKxZ3t12nJr&#10;scID84FanBPC20CoQwSkeKTJpyjKEsHsXFN+UTfNHOEsiqIoByg6clEURSmAn93QGYYu2FYURTmg&#10;0NGhsj9z1crVP7vq8GPnVGH97IGrn+w218KAIy8UPFN6vpRz6JGaoCbmEzvV989qd8H0h3dlgJqA&#10;S5diYwFj/8iLl2TsG1x0hRQzis44736uYoUUI8nYM11GHSmeC+6FbrvGkZNm3xNroeBSKXohfJJ/&#10;QozrrivKesZ+37N3JbH/6ecLk674HFR7zyYZ+22XpyiKcmAhDYpUTCtWvdNtroWBDxJBTddyt/Hk&#10;4g86rwdqYj6xqMnsKS4inoUaJNK4Urvy8hp6c8E9Jnp5NrDDDSyU6fw/gsK7OIeS40Dpnnu7ihU0&#10;Dw7DSjmgZPYZLqMOrWHKOzExb2inOrN/gsuUSftn1XKmZh5frPvBE2u3PcCzm/5Kl4VXNvnr7WuY&#10;B4/KlmOKz2r/wVVkny138+ZGMJkd5+X2zjnKeeqk2XYvlsrY106s3/2Aic27nuntH1wme7mrpiiK&#10;sv8jDooWSw85fi4WMX+xtGKV/MSScSENEkGpDd8nEyLJHiPWAjUxn1iu07ZXU1LEsBCDxMRWk/SD&#10;mqazAEz+frfUDsyNFPP+EjSvtyM8kGmC1pjOH+usPvQGSVATNC7N9zhrnU2zv+4NEtugdaUn+kis&#10;2/lALy/NXuY8zdCcpL/DWevQOFBvV/gJOZw031XLVxRFORAQB0WLqBhueMvrxdxF08pV8hQx4yI0&#10;SKwUP1DE20lCamK+sXDfG7efuO2epa+JBRkkZj/y41pPP8axHAaJ/BQ7HGkLQeNgSqJxQevGDhKB&#10;JPuwlzsx0fz/RmOThks0aBxoVMZVR1EUZTlw7QOPWC0OihZRN+8+3w0Fw0h5iy23yRYGPkjkp8Xg&#10;yFgbyexTWY712qAmxhXLfaW/YZC2aKebC5nslc47GsthkOjHNK+jyTfW4kFm1yNdxGh4tToMEgGa&#10;Cwph7PBxEk1xSf7RqLgY4Lnt46qlKIqy1Lnywcc8XhoQLbaauOPWm8WcxZbbZAsDHyQCpv/nnq1p&#10;oJhkm/xYN2M9tYGaGHcsjwnFLeSNK1M7H+XF19ThlCMwrkGipJibTaS8JsXSdK0ebPO1W+7iIuOg&#10;+V0HifCDwstnNxYBMP0pjZnM7u88dWhcaJa3LtB6JtfrExVF2X+56rBVZ0oDosVWE7d+/qNizmLL&#10;bbKFQRokAib7Pc8Oz2fjJLue6cWkZN5nagc1sRCxa7YcXIvlj8RayEGiz0HF9vsnLx9lsue5mGbG&#10;NUg02ZOKgdmRvgIPlaXQGk0y/Ze6jO70dh1V/B/xG3QqxUJzOg8SC3rZKV4NDvXx+eI5NBY0H+AI&#10;8LhqKYqiLHWufPDRM9KAaLHVxFVrHi7mLLbcJlsYQoNEICFPfAcZ+13ngVNuv8N8z3eeCuoDNbFQ&#10;sQDc+MBzTHZ16Vu8QaJPmv3Yq7Xh/Ac5T5ilfLo5se9g/tHfB4EjiLxmDDR+lEEikNrLhjXs8G5n&#10;Q643Nfk3nDVMb/vJg/gyp/jhNSq0DkhRFGV/5soVqy+WBkSjiPOrn/1g7paPfmTu2jNPEeOpbrv0&#10;sy6rjhTPdcPrXlrU+OrcHbfe5LIqbv/u18X4UVRsLvmpaeOgaZAIJH3/aKHJPjeRZC/xbKl9oYse&#10;Qv2gJhYqlrLp3CNquVxNjHOQaOypXq3J/mrnCbMcrklM2DqCQqzbeje3FCbpfzOqFoXGjzpIBGid&#10;3uy5E71iH6e2WNLss16eyb7kPHGcdPY9vHyQoijK/s7elatukwZEo2gpcuuFHxHXdRQVfxX23SAR&#10;6GXP8WI8Zae4KB8e18RCxUpMzTy2VgPVRJdB4jDu084yJM0uJ34YYMfdQb4cBokVB7HYYmBEjsYh&#10;Sf/4gc8U+xfl2GIASR9/XSnuNDbNmc8gEaC1qCbOuquLiGODPbZWAyatTwJzSa7Zc/BEYn8u5PyT&#10;i1AURdm/kQZDo2opcuunPiyu6ygq/irt20EikOTP8OJA6bYjnbcOj21ioWKbMMWgo0ut0QaJzZrM&#10;Huoy2lnIG1dQ8U9caRokVkzZQ1kO3NR0q/MOB4kx6gLNm+8gkd/ABUpHmLQdgUnOeb0YTeWPdxUU&#10;RVEODKTB0KhaioxzkHjlytXd7oRVlhZw/SYMSpUwaf/EYiD+monNdmEfQ7kUMbNp+dnLaxY7HqVU&#10;FEXZH5EGQ6MqxK+uv2rutm99Y+7m2XfNXfucU8Xcmy94t4uuI8Vf84zHz/3ijS+du+XjH567/QeX&#10;z91x+20u2ue2S/9TzB9FOkhUFEVRFOWAQRoMjawjBVukug4SY3XNM08W7SNp5eo3uc2mKIqiKIqy&#10;fyMOhvaBFmqQOFbpIFFRFEVRlAMFcTC0D7QcBol7D1tVv0tWURRFURRlf0QaDEXpIcfP3fati+eu&#10;P2ta9nfUYgwSb7bb5+645UbRF6OFHCRefPHXv3bxJZf9TNVdB03nP59I85+pumvvytWqEeW+uoqi&#10;KPsv0mAoSkc/1A3h4rjj5hvn7rj+6rnbf/K9St//1tzt3/763O2Xf6Ns33HjdS6yziAH4kHY/ukV&#10;Zc2uiJ8nQntXrPqR22xj52uXXPaDYsAzp+oucboSVZSk/VwVJ/fVVRRF2X+ROr9YLVekzxIrt9kU&#10;RVEURVH2b6SBUKyWK9JniZXbbIqiKIqiKPs30kAoSh1PNy8lxM8TKbfZFEVRFEVR9m+kgVCUVh/n&#10;hlxzc7f/8PK5G9/5xqU5T+IZT5679cJPzt1x0/Wumg4SFUVRFEVRWpEGQvtCOgWOsuQx2ZMGN30k&#10;O5/orPseXCfTv8hZFKUbSf7tah/KfzVx4jZ9JKGiKBXSYGhfaFkMElcc89tusykHEpvec/RgIAZK&#10;7QecZ99C1wmkKF0x9uPePjS181HOoyiKUgwSV6z+P2lAtNhaDoPE4q/wQW6zKQcSa8+5d/kHNLHv&#10;cJalQTnXob3FtRSlO6l9Rblvmwse6CyKoihDrnrgkU+WBkSLreUwSHSbbPyY7EpPnNT+z9Bv53c0&#10;k74PCEmy83zfzu5/NLz8Qkiav7HmCylEms14RzxAafaDicn+E1xERdI/Qaw7ipCQvQ2z/ZDis3+6&#10;WM87ausOSux/TvR2HOWifabt8xvfs2c3eP41Ww52ntGZzO7v1aRKsksmTH7ORLqn2/tItWSd7zKa&#10;mcyOK7bbF8XtCTL5t4tab3HRMvR90zz+UZtrt9y9iN8zkfZ/7L1naq8pvpf/Xmyjx7nIOHAdpvMr&#10;nGU00uxI7zOty+/jPO2k9r+93C7QPNNf6axxYF6afc9ZRsPYY7z1ONXey3kq0vTOnr9JnCZfE2tn&#10;7+7lGnus87Sz8fzDiv+Tjxd513n7GNRJ7YcmNu74NRc5Hrz1pMq/UezP/1zrX+eDyX6v2E8u9T5X&#10;+dn6FxXf6Ve5qHbE9Y0UkNif12xdoflJ/i1nbcbYNxT7+//5n93+svh/vbh4/R0XFUdi3+2tQxdo&#10;XtL/jrM2Iw2IFltLfZC4d8XqT7nNNX7oTgPiwBNFeMx0dorzdoPXoTT52oCjbDQXBhzIdP5Xnq9J&#10;FPhjJ8VIQtL+iaJ/FCEhu8S0/ctafKwo0/lLgz7A5Mbzr9t6N+cZHfhhQGu2qdf/O5cZRsqTZOy/&#10;uIw6xv6vmBMjCepPW44OJ/mnvPhYGfsrVyFMLc/+xHm6AQMlWmfT7K87TzNm5lQvD5Ta6523HS+v&#10;GKh2geZW+T92nm7AAIzW4YOodM+dPX+TOE2+JswF9/Bye7MPdx6ZNN/rxUcru8FVGB2xbkjZTS4r&#10;jin7CLlOhEz+TleljhQfK4TaYgd5iMl/4eWHSLL1XlwXmaL/byLJZ734WKR9DQavbVx52DGXSQOj&#10;xdRSHyS6TbUw8P80jjhIdEpnH+yi4uD5HOpLbfyNOl7e7rOctYIPEmOhOdPZBc7qk9p/HbkmDABi&#10;oDkgiU2z/nWLIJP9vvOGSbfddxBPWQqDxKnZk5xnSGK/78Wk9jbnkaGxm/PXO2scxn7MyweFjrxS&#10;YFsk9qoyXoLWCw0SU7vHiwMl+XOdVwaOYvEcUAgpFmSyL7iIOEYdJNIcKpO93EU0Q3PmO0hEmfzz&#10;LiKOroPELoyaFztITG39D/b6lu14utTPRPwgCeHVyes3vhn7fC8G1MaJ2+5Zy0mybxae5su10vy/&#10;anm9/qudtxvJ7FO9Oml2ufNU9PpP8/yx1+Kaog+jebB/cdYX/980BgRnYibmwp8fjnjzMxQgM/NI&#10;F+EzyiCxZyeHdfNfevknnX0PFxVGGhgtln5+xEOGKyvoXaf91txeIW+xdOXK1aN/CWPgn5nDB4lJ&#10;drvXBq2JPA3I8zj810/M6Q0aD6fGOaMMEtNse+ecGGjNcQ0Sk/w8z59mf+I8o7NUB4lAkv/Qi2uC&#10;xnUZJE5nt3q544TWlQaJ1A869bxDnScefomBdPmG57ev9dqgxO52kc2MMkik8dOzkzVbDDR+PoNE&#10;Y7d4bVAvy1xkM8t1kEj9oFEYdw1pkAisZ4O+1H7EeerUj551nxFkOsu9Gkn2QeeJAy7jofmhU7km&#10;u9qLi4HGJzO/4axD0l3v9WJg4NsVk13o17Dvcp4howwSeXySv65ma+Kqw1ZvlgZIC6m7p7PDFYyU&#10;ffykWGsh5TbRwsE/J4cPEhFqQ63dchfnleHxEtP5d1pjEJP9aBAHfxglxnIksdBUfrjzjA6tN5ZB&#10;4pY7eT7pCz0KS3qQ6I7SoZqgcbGDRBgc0bzYH0Cx0Np8kJhY6/k3bH+Q83SH1gFxJF/a/zvPDjLZ&#10;K51XpusgMcluGMSm9kZnLdYn2+rVaYPGzmeQiCT2Hzw7yPSbr9VajoNEuv1B84HWGaUWzQ0NEuGm&#10;Jj8ucCqY9YVJ9mHn6I5hR/KlI3YS/MdZGzTW2O87qwyNTYUj3mf0V3oxSfY3ztMduE6T1uJ0HSTS&#10;WGP/n7PC9rrN87Wxd+XqG6VB0rj1qGTrcKVG1BfXnCzWHreuXHFU8/Uk44B/Pk5okIhQ3yCm+MJK&#10;1OICeHFwqFzA9P1TESFirkmUOai2Ew91xYSJOETOoTXGMUhcqCNeS3GQaPI1nh/U1hHyeK7E/qWL&#10;HMJjxg2tzQeJ1JeMeI0gku76Y68ep8ln7Gc8PwhOF0l0GSTyo3Yc6psufgw0QWPHMUhEjP2c5weZ&#10;/Azn9RnHNYkhpNhR5A0S2UCql884x2jQWqCu0Fw+SCwv28h/4sWAQsDNWzFxsdBaqX23s4ah8TDf&#10;Zyw0b3LnU5zVB74LNE4Crtlsi+kCrcWvG+wySEyynw7ipNkwaB2T/6GzhpEGSlyHm/cOiwo6ffKt&#10;5Slknvejo48T40fVqt45tfcAfeYRTxXjqd78lBeKuZ4OO+YP3GZZWPj6cdoGiQDc3UpjShUDGA6P&#10;aYLG8aN4MOEu9U9m8pcLGH2QOKSXbRbzQGkWPw0MzRvHIBHuTgv55sNSv3EFrqeKQcqlWohBouk/&#10;ofh/ef5AHFq7aZBo7HeddTSmi1/stB6nyYek+cVeHAju8KbEDhL5acMYmTx8TRiNG+cgEUmyr3tx&#10;oMnsoc5bsdwGibzfTLLfcp7RoLVAXeH5TYLrrpuAQSaNny+0VtMgkd+sCGe3upBkL/HyOYb97Qld&#10;W0hjyrh5QmsZ+0fOWhE7SITBJY2LUQzSgGnXE6bkgi16/+POKPMvPe4Jon8cwnU8sneu6G8T5lPt&#10;XbE6fLfluOHrxIkZJCJwVzGNBaXZtc7bbUdO7GuCsdQON480Merp5ibgCBatCTrjvPs5bxgaP5ZB&#10;YvY8z3fa9kOcZ34shUFims8UenPR0fx2edqP+kBml3xRNYXGx55upjmgriT53zbmUx8fJHY9/dIE&#10;rSPVavJx6GUdqDPeU007EztIpDFdBFO6SNCYhRgkIoYcCUFNvXdF5VuGp5upr+v0JRxaq8ud6QjN&#10;h+0M3/fUnjWR9E/zfCCYLqmJ6ezlXvzp7v9oFEz2p16t0GVUMCUVjUuK9R8FmHN2UKP/C2eFaa/u&#10;4tXvzTzEeeqY/u96sTHXBocw9pNeLU7MIBGupaYxsQpdNsahAyaxUAeNcu3hYutRvb8ZDhAPW9V+&#10;S/g44evD6TJIRCb7q70cENxhxW1tJOQQOh49SrN/G9gM+UKFWIhBIkLrmuxLzhqGxo/rxhV+mmE+&#10;nQOyVK9JhDveaQyoCRoXf+PKQV4eDNy6MK9BIjsiT6/Z6wIf2Eg/Hqg/FpPf7OWBYG5Q2pb2vzS/&#10;ZhgvnGHg0HogCepfyEEiAqfKaB78MUtnH+3ZlsMgsWcTzw/zH44CrQEaBZovXZOY2Cd6MaCk/zrn&#10;rcNjRyG1L/TrBGa24Gdx5nvNOq2FN7t4tv45pa0JflPpKBjrDzZ5HwXEDBKpP3TJGIXGJzZu7tYv&#10;HPdk/4/fAaCfPOjIY9zHXzz4enBGGSQi6S6/E+WKgcYn2cu8dgzzuXFlyj7dteqYzK+7ccfDnCcM&#10;jR/XIBFIsxu9GJgMN/YJPUn2mPIPHmUp37gC0DiUBPV3nQKH5oKS7KPO08x8BoklwinKxP6ZczbT&#10;y7NaboiYGJliEC3McIDig0Q+nU8sNCe1X3bWIZ5/EQaJFQcVf0R/5eVTLYdBIrBxZ33w1Tb9DcJv&#10;LASNCq0RunEFMNa/4xg0lT/eeX34jTlwo1sMm//uOC8PZDL5GjkeF9vXNgH/T7Rmkg1vpOpyxJfW&#10;AMEE2jHA3wGem+TPcF6ftkEin14pBn7U1NgXOU8zz9n0p2d7ifuxtkxMyDd7LDR8XTjzGSQivexZ&#10;Xo0uteBJElLu+m0PcBHNxFyTiKJI/pBMf6PLaobmjHOQCPDrjbqKMo5BIvVLUxNxugwSAel6r2pw&#10;PIT7QwpNpj2fCXlRHOoTB4mOJHuzF9tVG7af4CrJ0NhRgKff0BooOkjs7fb/8KX9aedph5/KTYqB&#10;DYX6YkQJ2WOB/Z3WQI1yTSKK0+RrImaQiJjMn3e0q/jn7Qqt1TRIRPjMBiDo9zin7BnO/zqKUnuZ&#10;q1RHio9VG6n9ykh5HJi/WKoTqzS70FWSaRokTuf+LAXwHYjFZO/3cjscfPBP/+xnOjw593Puc+4b&#10;+DpxxjFIREz2zpFqwfQANK/plANn1EEiYPr1OdSoQtdLhaC54x4kUuDLBdcI8VwuGFTJA7x5DhL5&#10;r8L87c4RpusgEZmaeayXB4JH5wHcHlLTE1eQTTNHiLlccMNDU+dGY5sGiRSYNoLmhQTbMBaaNx/W&#10;Xuj/X9NBIrXzAXwMaf5lrwaF2mNECdm7wn+YLbdB4oAtdyoGBvVHj0rq8Ie7FVo3ZpBYMlcfDzRd&#10;xxaaZJ4LroGPQcqNVQw8B57dPx9i+y3pJrsQ/EwC0tu9yrNP7+p+862XX6gLG6be8spagWWsg2Iv&#10;0FSU5Qbf3xVFUZT9AX+QDpcCLDUe3ju3fqfdMtPzN7zhePdxFEVR6sCzwxVFUZYKvV1HeWOZrjf1&#10;LTb3MdtHfDD5vtPkhr/Y5FZfURSlzhm77+f1G1M27rmuiqIoCwWfCzm1FzvP0uf45N2Xeiu/BPWi&#10;yS3hyZ4VRVH49W2xdyUqiqIsFvCks+XKb09uea7XyS4FKYqixDJlD50w2RdcS1EURVkIVvTOu1Yc&#10;tC2CNk6+9ffdaix/4G49+vnm+zxZjl+7Pp/VdDb8fzR5+8TZTcATPOj7caazf/b8TWrDZG8R86hS&#10;+xEX3Y6UT2XszcX2i5tLD4A5qLwaERMcx8DvqO4Cf9pI253jXe4cbROSZN8U7YD01JFYhZ7YwOF5&#10;8yWx76rVFLVrp8vwoTGJ/ZqzDqH+JqXZ5S5DURRl6fDada/0p9VYIJ0y9bZvurfcvxA+azHAqGaD&#10;Hwe0btsgsSkuhoUeJMIfUSk2RjBBb9OgSMppVvP0MbVBYqE0+7HzjoY0iIoltR+o5bblL6dBIkwx&#10;0gY8PYjnpXn8c8GRJDuvVidW/Cgm9ekgUVGU/ZmXr91y77ums3eIndgIOn3TX3/Cld4/SbLrBp/X&#10;5P9EP/vEmj0Hu6j5QWvGDhJRSf87LiqOroPEWNL+67w80GT2UOcNA4NCnhc6okdjYCAjQWNAMD9W&#10;CGmQCIJniI6Cya4W68XAH+EIR0VxOen4sHwKrRk7SGkaJMZw7Nb6JMsxJLOvGsTzx32l9lwX1Q7N&#10;A031jfM0g2cM5jVIzN7irIqiKMufJ/TO/l+/k2vXqzf+Yfuj1/YH+MSqQGJ312zzhdaLGSRO5VNe&#10;G2Syr7roZhZikMiPgCX2Fc7TAWFyWA71hQaJAI0DhQgNEkt1vKSg6TFlMdD4dNt9a7Zednpp6wqt&#10;sRiDxGn+TNwON57QvAp/n4A7nptI+sd78TFPuImB1tRBoqIoBypbJtbe5Z5mxn/+baH1k2/9mAs5&#10;cDD5w7ztQIEJwNE+jjmS6PvEDBIRY+tPQjG277wy4x4kwk0GND52xn6JZ+3w559K+n4tzxcYJCa7&#10;1vtxDU/z4INEfqTY9L/nIpsx/eHRZhDA203Q2MT+vbPWH6s1CjR/oQeJMB0EzTMzm52nHZqXZOud&#10;Fb5r2z1fEzSuLbYLtKYOEhVFURSv409m6w/4pn4YbMwHWqvLIBGZzi7w/CA4dScxjmsSKUn+0aBv&#10;FGgtw45CUR8dJMIzOtP8TZ6/jOk3PxCeDxKBJN/m2dqORtFYECLZJNL8842xqf3vRn8bNHchB4mh&#10;R1TFQPOms5ucdQi9mScNDNyT/glenXTP/B7jRaF1R7om0T0eUVEURdkPSO0tcmffoPlA64wySERM&#10;9iUvDjRl1zlvxbgHiSb/l6BvFGgtGEBRqK9JsdcUSoNEgN+VHTqVb/LhdYMgevcutYeA/xsaF6PU&#10;ftllx+HlLtAgkcZ2fcxmmu/x8mMEz3Dm8KcgbNxxmPPMH1pXB4mKoigHMCZ/v9zRtwiuSRsVWmc+&#10;g0QksT/04kGT2XGlb9ynmzfNHu3Fp9kLnKc7qR3euABat/OBzlNBffx0s2GnOkFtU66EBolAYt/t&#10;+eCIHoX6QJwmH0Jjuqi38xRXoR2aN+5B4vTsSV6cyf/XeeI4o7/Sy++i9dvu6aoM4THjgtbU082K&#10;oigHKJtmHul1+DHQ+FGfDkFrjGOQiKT5NV4eqO308Cg3riT5t7wckz3PeeJJ+Vx22QXOM4T6+SAR&#10;4fMMgkI0DRKBJHuZ5zf2k6WdvwfcYMHx/XWofzq7wVnDmL5/vWTMdDIAzRnnIDFh+4nJX+w88dD8&#10;pD/rrGGS7EovhzP13hWeP4nYrjF4NXWQqCiKcuABR51oZw93Mcewbut9vDy4u7MrNH+cg8SKg4r8&#10;W718Ks4og0RgOjvfywMlWc95wxi7s5bX6z/NeX1oTGiQCJyyzb/ho4zP61MFtQ0SgWT2FV4MV4im&#10;GLjOsckfgubE5tH4cQ0S+fQ0bXcdS5h8WCO18Td/0fdN7TXO6kNjqri4u5yn+tX+oFPgKIqiKB5e&#10;R1+oC2n2WS937YVxT5ZAaO74B4kVMAimd2WHao06SESm7RVefhcl+XNdFRkvtmGQiBibejkguFsW&#10;iRkkAsae6cW1xQOhODjKSn2bZn/dedrhc0oa+wHnCUPjxzFInNdk2g444i7ZY+j1f9PLNbk8ByKf&#10;d7KLdDJtRVEUZUBqv+J15iduu6vzxEPzQV2geQs1SETgszXVmu8gkQLXQdJaXEn2wYn0nPi7UP3c&#10;9kEiwu8QLvPtE6MHiYCxp0bHAlIsf7wj3PTTFX5TTRs0dikMEs2sf7OOyZ5T2ruQ5t0ee7hu692K&#10;/7/6dFFU4E/TO7sMHxqng0RFURRFURRFURRFURRFURRFURRFURRFURRFURRFURRFURRFURRFURRF&#10;UcaL2X7IhDQhM1XbvHBefOR8i02k2Z/4NQMy9n9bp1Qx2WYvJ5l9qvPEQ/PhPTnU36YQNGbUScoR&#10;WmvaftBZZcqpgloey2jssS5axovPvu6sYdLsKX5Ooan+lPMOmd51ci0upCa6xMbCa0qCx0aedPY9&#10;XEY7qf2IWEdSCCmWCyYGb8LYz3jxo5LYv4yqQ2MkpXZv8T1/tItuBx4rSfO7AlMCxeabER5IYLKf&#10;ejk0z9hv+77dcU8b8nIKKYqizBuT/8rrWGBewcT+faEPenaYOLoJL3bEQaKZ8adc6SqY8DiEyX/h&#10;xXaB5oUeRUhj2hRCijX2X523G16dhkEifB4vthA8W9jk/+jb7MddhgyNbRok8umIQEm+w3nrLPdB&#10;IlVv9mSXGWaxBolUME0RZ6kNEqmS7BKXFWapDhJT+14vFiQ9StPYz3kxafYS55GhsSBFUZR5w58i&#10;ESKFp3ks8CCRD1aT/tucp5lT7b28PFCa/Zvz+ngxdq+zNpP0P+HlhaAxqb3eWbtBa3CZ/vtcVBxe&#10;fmCQaIqBH40Lkt55LINEfrQ6zb7nPGH4IHFUaI351KF4Ne3ZzupTf5xhM3yQOAo0P919orMS5g7y&#10;YkCcfT1I5Jhd/tkAmO+ziaU2SEyyx3gxoMns/s4rk2Rv9eKT7I3O40NjQIqiKGNhnJ2LV6vjINHL&#10;LTQKaf8srwYcDeXwxxCafKPzyGyaPdqLT2af4Tx1aNw4BonGvrYYGPpH80C9/u+66Ga8vNAgMbva&#10;i5sPtA4fJPKnjcAjE2NZ7oNEgMYl1jqrzKIMEgum7QYvDgY6lKU2SASoHwZQTSyVQeKJZ9212P/Z&#10;U592yI/glEi3n+jlwmT8FOpLsx87q6Ioyhh41uyDvU6m6mjuKDwHVQEd8Op0GCSO+kxfiTTiKS2J&#10;/YvWGITGwR/NJmjsuAaJSGov83ygqfwk55Xx4gODROnULxz5giNNXfHquEHiZLbes1f7VjeW/ZHE&#10;Yl+gcW0s2iCRxIA4S2aQuOVOtUsfpvMfOmeYpTBIpDZQaj/kPN3YxOpP26+UdmqTfhQriqKMBbi4&#10;nnY4VGn2P0VE+6DBy+swSPTy8u8462j0Zh7i1Vu384HO4+M94ixwVAt+lbfFUAaxDWqDxtJBImLs&#10;970YUOiUlRfXcE0ikGaZH08Ue3TCz2FHDgut2XOwi+xGzDWJMYyS04ZXs7+j+P85ZmIzDIyzC3yf&#10;E9xA1UbMNYlt0Fg4Wg7rlebTwe/56e9d4TKHLOVrEjfueJjLCrMvB4nGftJrJ/kVLnJ0ykt+SE0q&#10;Y+POLiiKosyb1L6w6HTqNzOA1r3ybi6qjhc74iAxyX7qrKNh+i/16jVB40z2emetMDb1/DHQeDga&#10;l2YX1tQGrSENEhF+mhjEB4uev2WQSIFT6qE73Z/TcIe7F5t9vdiP3u3bCo0CHySOsl0BWgM0DnjN&#10;kJLsZS6jHT5IHOXz0vyQUnujeMMKMm1zL35U+MA0BI3hcXDDT2o/XYtJ82tcRJ19fSSRtkGjPLNc&#10;olZ35unOoyiKsg/gnVIIL67DIDHJPuzlwi/mUaF1QE3wC8nh1CuQ7rmzZ39Gy8XlCM0Z9+nmENPZ&#10;TV4OCG7kKX3U3mGQyPHqFFq7597O4+PFkWsSk/43mS/+ekRguZ5u5jc8gabsoc4bZrFON7ex4fwH&#10;eXWS7Lecpxu0hrF9Z61D40BN0Dhj5cHXUjjdfMZ59/PsoMS+ynlHg9dTFEXZpyT9E7xOqbd7lfP4&#10;0Jj53rgylR/uPJFsuVOtRgymf2kth7bT/E2lLQYvb5EGiSXw2bPbvdya5jFI3GCP8Wv15YvuvRjh&#10;7maT+3fSp9nlztPMcr8mEQbFNK6aQil8+cZSGSQCpn+dVyvpTztPBB2/k6PGJvnPndVnqdy4Aph8&#10;yvODkuxxztsNXkdRFGVBgY4mtddMnLKnfgQv2fXM6E7Ji+s4SASSYmDh1SiU5n/ivDL8JhSQyb/h&#10;vHHwfFToj08Imruog0THuq138/I9NQwSwQ8TacN1a5zJ7cd5dUJzRAI0ThokIl5cobZJnZf7IBE4&#10;6YJ7+LGFEnuV8/ospUEiwH9IgXo2cd46cPSsNtVR/2fOG4bGgySMcK0nDEYlltIgEUnsP3hxIDzy&#10;HwvPVxRFWVB4pxMSdNBNSDlNCgET5UrxrWpZvxChwVVXpBohhaAxXQeJyLr8Pl6dUi2DxBh1ubu7&#10;aZAIJP3j/fhCJn+p8/rE3LiCaqJLbCxezYZBIgJHj7ycQnz+yZgbV1AhaMx8B4klxUAs6ftHRGMV&#10;i5TbpKRlcmk+SGzTmblxmRULMUhETN+f2B/OBMTi5RVSFEVZFJKdTywGAsO7Z9P+f3V6DBachu6i&#10;GMwF95hI4K5Mflev/drE5M6nuKj5k84+uPO6cWh+m0LQmLZHDbYBg0WstWH7g5w1zJR9RDFAGU5H&#10;BI8GS3Y8xnnboesee7kAzUFx1s7eXYyT1ATdf0z+MWedH/S92yZGpmz6u6O9XBCegub7YpNC0Jh0&#10;xLvKm+jtOmqiZ8/1tmm5XW0+kWZHuqhu0HWm2jRzROejbYDprxTrhcTfY+P5h3n+JuB65tjYIQd5&#10;OSD4v2+D5yiKoiiKMg/4c3JHmQdUURRFURRF2V8Qbp6Y/Nv4I36KoiiKoijKfgre+Q035yiKoijL&#10;gImJ/x8S83p4vEH+AAAAAABJRU5ErkJgglBLAQItABQABgAIAAAAIQA9/K5oFAEAAEcCAAATAAAA&#10;AAAAAAAAAAAAAAAAAABbQ29udGVudF9UeXBlc10ueG1sUEsBAi0AFAAGAAgAAAAhADj9If/WAAAA&#10;lAEAAAsAAAAAAAAAAAAAAAAARQEAAF9yZWxzLy5yZWxzUEsBAi0AFAAGAAgAAAAhAL98s/UJBAAA&#10;AQsAAA4AAAAAAAAAAAAAAAAARAIAAGRycy9lMm9Eb2MueG1sUEsBAi0AFAAGAAgAAAAhACvZ2PHI&#10;AAAApgEAABkAAAAAAAAAAAAAAAAAeQYAAGRycy9fcmVscy9lMm9Eb2MueG1sLnJlbHNQSwECLQAU&#10;AAYACAAAACEA1t1p+d8AAAAIAQAADwAAAAAAAAAAAAAAAAB4BwAAZHJzL2Rvd25yZXYueG1sUEsB&#10;Ai0ACgAAAAAAAAAhAC9POaSdUwAAnVMAABUAAAAAAAAAAAAAAAAAhAgAAGRycy9tZWRpYS9pbWFn&#10;ZTEuanBlZ1BLAQItAAoAAAAAAAAAIQD2od4wJlgAACZYAAAUAAAAAAAAAAAAAAAAAFRcAABkcnMv&#10;bWVkaWEvaW1hZ2UyLnBuZ1BLBQYAAAAABwAHAL8BAAC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7" o:spid="_x0000_s1027" type="#_x0000_t75" style="position:absolute;left:45332;width:12211;height:12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28LwQAAANoAAAAPAAAAZHJzL2Rvd25yZXYueG1sRI9BawIx&#10;FITvhf6H8Aq91exKte3WKCIU9CJoC14fm9dk6eZl2Tx1+++NIHgcZuYbZrYYQqtO1KcmsoFyVIAi&#10;rqNt2Bn4+f56eQeVBNliG5kM/FOCxfzxYYaVjWfe0WkvTmUIpwoNeJGu0jrVngKmUeyIs/cb+4CS&#10;Ze+07fGc4aHV46KY6oAN5wWPHa081X/7YzBwKF/brcRisnEf0y2XBy/eDcY8Pw3LT1BCg9zDt/ba&#10;GniD65V8A/T8AgAA//8DAFBLAQItABQABgAIAAAAIQDb4fbL7gAAAIUBAAATAAAAAAAAAAAAAAAA&#10;AAAAAABbQ29udGVudF9UeXBlc10ueG1sUEsBAi0AFAAGAAgAAAAhAFr0LFu/AAAAFQEAAAsAAAAA&#10;AAAAAAAAAAAAHwEAAF9yZWxzLy5yZWxzUEsBAi0AFAAGAAgAAAAhAIPbbwvBAAAA2gAAAA8AAAAA&#10;AAAAAAAAAAAABwIAAGRycy9kb3ducmV2LnhtbFBLBQYAAAAAAwADALcAAAD1AgAAAAA=&#10;">
                        <v:imagedata r:id="rId10" o:title="SK V Spolufinancovaný Európskou úniou_POS" chromakey="#fffdff"/>
                      </v:shape>
                      <v:shape id="Obrázok 8" o:spid="_x0000_s1028" type="#_x0000_t75" style="position:absolute;left:-715;top:3165;width:22478;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TPwAAAANoAAAAPAAAAZHJzL2Rvd25yZXYueG1sRE9LasMw&#10;EN0Xcgcxgexq2V2E4lg2IRBaaBdxmgMM1vgTWyPHUmPn9tGi0OXj/bNiMYO40+Q6ywqSKAZBXFnd&#10;caPg8nN8fQfhPLLGwTIpeJCDIl+9ZJhqO3NJ97NvRAhhl6KC1vsxldJVLRl0kR2JA1fbyaAPcGqk&#10;nnAO4WaQb3G8lQY7Dg0tjnRoqerPv0ZBffu+9l/bJKlLXX50gzslpp+V2qyX/Q6Ep8X/i//cn1pB&#10;2BquhBsg8ycAAAD//wMAUEsBAi0AFAAGAAgAAAAhANvh9svuAAAAhQEAABMAAAAAAAAAAAAAAAAA&#10;AAAAAFtDb250ZW50X1R5cGVzXS54bWxQSwECLQAUAAYACAAAACEAWvQsW78AAAAVAQAACwAAAAAA&#10;AAAAAAAAAAAfAQAAX3JlbHMvLnJlbHNQSwECLQAUAAYACAAAACEAvvbUz8AAAADaAAAADwAAAAAA&#10;AAAAAAAAAAAHAgAAZHJzL2Rvd25yZXYueG1sUEsFBgAAAAADAAMAtwAAAPQCAAAAAA==&#10;">
                        <v:imagedata r:id="rId11" o:title="logo mirri farebne sk"/>
                        <v:path arrowok="t"/>
                      </v:shape>
                    </v:group>
                  </w:pict>
                </mc:Fallback>
              </mc:AlternateContent>
            </w:r>
          </w:p>
          <w:p w14:paraId="1F72E903" w14:textId="77777777" w:rsidR="00DD7083" w:rsidRPr="003417D9" w:rsidRDefault="00DD7083" w:rsidP="000137CF">
            <w:pPr>
              <w:spacing w:before="120" w:after="120"/>
              <w:jc w:val="center"/>
              <w:rPr>
                <w:rFonts w:asciiTheme="minorHAnsi" w:hAnsiTheme="minorHAnsi" w:cstheme="minorHAnsi"/>
                <w:caps/>
                <w:sz w:val="28"/>
                <w:szCs w:val="28"/>
              </w:rPr>
            </w:pPr>
          </w:p>
          <w:p w14:paraId="1661E618" w14:textId="77777777" w:rsidR="00DD7083" w:rsidRPr="003417D9" w:rsidRDefault="00DD7083" w:rsidP="000137CF">
            <w:pPr>
              <w:spacing w:before="120" w:after="120"/>
              <w:jc w:val="center"/>
              <w:rPr>
                <w:rFonts w:asciiTheme="minorHAnsi" w:hAnsiTheme="minorHAnsi" w:cstheme="minorHAnsi"/>
                <w:caps/>
                <w:sz w:val="28"/>
                <w:szCs w:val="28"/>
              </w:rPr>
            </w:pPr>
          </w:p>
          <w:p w14:paraId="44C4DD91" w14:textId="77777777" w:rsidR="00DD7083" w:rsidRPr="003417D9" w:rsidRDefault="00DD7083" w:rsidP="000137CF">
            <w:pPr>
              <w:spacing w:before="120" w:after="120"/>
              <w:jc w:val="center"/>
              <w:rPr>
                <w:rFonts w:asciiTheme="minorHAnsi" w:hAnsiTheme="minorHAnsi" w:cstheme="minorHAnsi"/>
                <w:caps/>
                <w:sz w:val="28"/>
                <w:szCs w:val="28"/>
              </w:rPr>
            </w:pPr>
          </w:p>
          <w:p w14:paraId="4F74DC04" w14:textId="77777777" w:rsidR="00DD7083" w:rsidRPr="003417D9" w:rsidRDefault="00DD7083" w:rsidP="000137CF">
            <w:pPr>
              <w:spacing w:before="120" w:after="120"/>
              <w:jc w:val="center"/>
              <w:rPr>
                <w:rFonts w:asciiTheme="minorHAnsi" w:hAnsiTheme="minorHAnsi" w:cstheme="minorHAnsi"/>
                <w:caps/>
                <w:sz w:val="28"/>
                <w:szCs w:val="28"/>
              </w:rPr>
            </w:pPr>
          </w:p>
          <w:p w14:paraId="51296536" w14:textId="77777777" w:rsidR="00DD7083" w:rsidRPr="003417D9" w:rsidRDefault="00DD7083" w:rsidP="000137CF">
            <w:pPr>
              <w:spacing w:before="120" w:after="120"/>
              <w:jc w:val="center"/>
              <w:rPr>
                <w:rFonts w:asciiTheme="minorHAnsi" w:hAnsiTheme="minorHAnsi" w:cstheme="minorHAnsi"/>
                <w:caps/>
                <w:sz w:val="28"/>
                <w:szCs w:val="28"/>
              </w:rPr>
            </w:pPr>
          </w:p>
          <w:p w14:paraId="3C1CA7B4" w14:textId="77777777" w:rsidR="00E15E02" w:rsidRPr="003417D9" w:rsidRDefault="00E15E02" w:rsidP="000137CF">
            <w:pPr>
              <w:spacing w:before="120" w:after="120"/>
              <w:jc w:val="center"/>
              <w:rPr>
                <w:rFonts w:asciiTheme="minorHAnsi" w:hAnsiTheme="minorHAnsi" w:cstheme="minorHAnsi"/>
                <w:caps/>
                <w:sz w:val="28"/>
                <w:szCs w:val="28"/>
              </w:rPr>
            </w:pPr>
          </w:p>
          <w:p w14:paraId="325A6B20" w14:textId="77777777" w:rsidR="00E15E02" w:rsidRPr="003417D9" w:rsidRDefault="00E15E02" w:rsidP="000137CF">
            <w:pPr>
              <w:spacing w:before="120" w:after="120"/>
              <w:jc w:val="center"/>
              <w:rPr>
                <w:rFonts w:asciiTheme="minorHAnsi" w:hAnsiTheme="minorHAnsi" w:cstheme="minorHAnsi"/>
                <w:caps/>
                <w:sz w:val="28"/>
                <w:szCs w:val="28"/>
              </w:rPr>
            </w:pPr>
          </w:p>
          <w:p w14:paraId="51CC7015" w14:textId="77777777" w:rsidR="00E15E02" w:rsidRPr="003417D9" w:rsidRDefault="00E15E02" w:rsidP="000137CF">
            <w:pPr>
              <w:spacing w:before="120" w:after="120"/>
              <w:jc w:val="center"/>
              <w:rPr>
                <w:rFonts w:asciiTheme="minorHAnsi" w:hAnsiTheme="minorHAnsi" w:cstheme="minorHAnsi"/>
                <w:caps/>
                <w:sz w:val="28"/>
                <w:szCs w:val="28"/>
              </w:rPr>
            </w:pPr>
          </w:p>
          <w:p w14:paraId="2AF4BE15" w14:textId="77777777" w:rsidR="00DD7083" w:rsidRPr="003417D9" w:rsidRDefault="00DD7083" w:rsidP="000137CF">
            <w:pPr>
              <w:spacing w:before="120" w:after="120"/>
              <w:jc w:val="center"/>
              <w:rPr>
                <w:rFonts w:asciiTheme="minorHAnsi" w:hAnsiTheme="minorHAnsi" w:cstheme="minorHAnsi"/>
                <w:caps/>
                <w:sz w:val="28"/>
                <w:szCs w:val="28"/>
              </w:rPr>
            </w:pPr>
          </w:p>
          <w:p w14:paraId="0A2CE70D" w14:textId="77777777" w:rsidR="00DD7083" w:rsidRPr="003417D9" w:rsidRDefault="00DD7083" w:rsidP="00DD7083">
            <w:pPr>
              <w:spacing w:before="120" w:after="120"/>
              <w:rPr>
                <w:rFonts w:asciiTheme="minorHAnsi" w:hAnsiTheme="minorHAnsi" w:cstheme="minorHAnsi"/>
                <w:caps/>
                <w:sz w:val="28"/>
                <w:szCs w:val="28"/>
              </w:rPr>
            </w:pPr>
          </w:p>
          <w:p w14:paraId="77A892C5" w14:textId="77777777" w:rsidR="00DD7083" w:rsidRPr="003417D9" w:rsidRDefault="00DD7083" w:rsidP="000137CF">
            <w:pPr>
              <w:spacing w:before="120" w:after="120"/>
              <w:jc w:val="center"/>
              <w:rPr>
                <w:rFonts w:asciiTheme="minorHAnsi" w:hAnsiTheme="minorHAnsi" w:cstheme="minorHAnsi"/>
                <w:caps/>
                <w:sz w:val="28"/>
                <w:szCs w:val="28"/>
              </w:rPr>
            </w:pPr>
          </w:p>
          <w:p w14:paraId="1913807C" w14:textId="77777777" w:rsidR="00DD7083" w:rsidRPr="003417D9" w:rsidRDefault="00DD7083" w:rsidP="000137CF">
            <w:pPr>
              <w:spacing w:before="120" w:after="120"/>
              <w:jc w:val="center"/>
              <w:rPr>
                <w:rFonts w:asciiTheme="minorHAnsi" w:hAnsiTheme="minorHAnsi" w:cstheme="minorHAnsi"/>
                <w:caps/>
                <w:sz w:val="28"/>
                <w:szCs w:val="28"/>
              </w:rPr>
            </w:pPr>
          </w:p>
          <w:p w14:paraId="1C34E4B3" w14:textId="77777777" w:rsidR="00DD7083" w:rsidRPr="003417D9" w:rsidRDefault="00DD7083" w:rsidP="00DD7083">
            <w:pPr>
              <w:spacing w:after="120"/>
              <w:rPr>
                <w:rFonts w:asciiTheme="minorHAnsi" w:hAnsiTheme="minorHAnsi" w:cstheme="minorHAnsi"/>
                <w:b/>
                <w:bCs/>
                <w:smallCaps/>
                <w:color w:val="1F4E79"/>
                <w:spacing w:val="5"/>
                <w:sz w:val="44"/>
                <w:szCs w:val="44"/>
              </w:rPr>
            </w:pPr>
            <w:r w:rsidRPr="003417D9">
              <w:rPr>
                <w:rFonts w:asciiTheme="minorHAnsi" w:hAnsiTheme="minorHAnsi" w:cstheme="minorHAnsi"/>
                <w:b/>
                <w:bCs/>
                <w:smallCaps/>
                <w:color w:val="1F4E79"/>
                <w:spacing w:val="5"/>
                <w:sz w:val="44"/>
                <w:szCs w:val="44"/>
              </w:rPr>
              <w:t>PRÍRUČKA K PROCESU A KONTROLE VEREJNÉHO OBSTARÁVANIA/OBSTARÁVANIA</w:t>
            </w:r>
          </w:p>
          <w:p w14:paraId="34365DBA" w14:textId="77777777" w:rsidR="00DD7083" w:rsidRPr="003417D9" w:rsidRDefault="00DD7083" w:rsidP="00DD7083">
            <w:pPr>
              <w:spacing w:after="120"/>
              <w:rPr>
                <w:rFonts w:asciiTheme="minorHAnsi" w:hAnsiTheme="minorHAnsi" w:cstheme="minorHAnsi"/>
                <w:b/>
                <w:bCs/>
                <w:smallCaps/>
                <w:color w:val="1F4E79"/>
                <w:spacing w:val="5"/>
                <w:sz w:val="44"/>
                <w:szCs w:val="44"/>
              </w:rPr>
            </w:pPr>
            <w:r w:rsidRPr="003417D9">
              <w:rPr>
                <w:rFonts w:asciiTheme="minorHAnsi" w:hAnsiTheme="minorHAnsi" w:cstheme="minorHAnsi"/>
                <w:b/>
                <w:bCs/>
                <w:smallCaps/>
                <w:color w:val="1F4E79"/>
                <w:spacing w:val="5"/>
                <w:sz w:val="44"/>
                <w:szCs w:val="44"/>
              </w:rPr>
              <w:t>PROGRAMOV CEZHRANIČNEJ SPOLUPRÁCE</w:t>
            </w:r>
          </w:p>
          <w:p w14:paraId="24B672FA" w14:textId="77777777" w:rsidR="00DD7083" w:rsidRPr="003417D9" w:rsidRDefault="00DD7083" w:rsidP="00DD7083">
            <w:pPr>
              <w:keepNext/>
              <w:keepLines/>
              <w:spacing w:before="240"/>
              <w:jc w:val="both"/>
              <w:rPr>
                <w:rFonts w:asciiTheme="minorHAnsi" w:hAnsiTheme="minorHAnsi" w:cstheme="minorHAnsi"/>
                <w:color w:val="1F4E79"/>
                <w:sz w:val="32"/>
                <w:szCs w:val="32"/>
              </w:rPr>
            </w:pPr>
            <w:r w:rsidRPr="003417D9">
              <w:rPr>
                <w:rFonts w:asciiTheme="minorHAnsi" w:hAnsiTheme="minorHAnsi" w:cstheme="minorHAnsi"/>
                <w:noProof/>
                <w:lang w:eastAsia="sk-SK"/>
              </w:rPr>
              <mc:AlternateContent>
                <mc:Choice Requires="wps">
                  <w:drawing>
                    <wp:anchor distT="4294967295" distB="4294967295" distL="114300" distR="114300" simplePos="0" relativeHeight="251662336" behindDoc="0" locked="0" layoutInCell="1" allowOverlap="1" wp14:anchorId="2591A6FD" wp14:editId="5FC010C6">
                      <wp:simplePos x="0" y="0"/>
                      <wp:positionH relativeFrom="column">
                        <wp:posOffset>-6660</wp:posOffset>
                      </wp:positionH>
                      <wp:positionV relativeFrom="paragraph">
                        <wp:posOffset>468852</wp:posOffset>
                      </wp:positionV>
                      <wp:extent cx="3412431" cy="0"/>
                      <wp:effectExtent l="19050" t="19050" r="17145" b="1905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12431" cy="0"/>
                              </a:xfrm>
                              <a:prstGeom prst="line">
                                <a:avLst/>
                              </a:prstGeom>
                              <a:noFill/>
                              <a:ln w="28575"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0E9399" id="Rovná spojnica 5"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pt,36.9pt" to="268.2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pk9gEAAMkDAAAOAAAAZHJzL2Uyb0RvYy54bWysU0tu2zAQ3RfoHQjua8lO3BqC5SxiuF2k&#10;rdG0B5hQpMWWP3AYyz5Oz9KLdUg5TtLsgmpBkPN5nPf4tLw6WMP2MqL2ruXTSc2ZdMJ32u1a/uP7&#10;5t2CM0zgOjDeyZYfJfKr1ds3yyE0cuZ7bzoZGYE4bIbQ8j6l0FQVil5awIkP0lFS+Wgh0THuqi7C&#10;QOjWVLO6fl8NPnYheiERKboek3xV8JWSIn1VCmVipuU0WyprLOtdXqvVEppdhNBrcRoDXjGFBe3o&#10;0jPUGhKw+6hfQFktokev0kR4W3mltJCFA7GZ1v+wue0hyMKFxMFwlgn/H6z4st9GpruWzzlzYOmJ&#10;vvm9+/ObYfA/nRbA5lmkIWBDtdduGzNNcXC34caLX0i56lkyHzCMZQcVLVNGh0/kjaIPMWaHIv/x&#10;LL88JCYoeHE5nV1eTDkTD7kKmgyRbwwR00fpLcublhvtsjLQwP4GUx7isSSHnd9oY8rrGseGls8W&#10;8w9EUQCZTBlItLWBaKPbcQZmR+4VKRZI9EZ3uT0D4RGvTWR7IAOR7zo/cGYAEwVbvilfaTL39rPv&#10;xrrFvK6LtWiosb/M9ww301gD9mNHSY1mtDrRH2G0bfmCYM5AxuVxZPH0ifKj1Hl357vjNj68B/ml&#10;XHrydjbk0zPtn/6Bq78AAAD//wMAUEsDBBQABgAIAAAAIQDzWZs23wAAAAgBAAAPAAAAZHJzL2Rv&#10;d25yZXYueG1sTI/BTsJAEIbvJr7DZky8wRZQ0NotMSbGRBMSEIy9Ld2hbezO1t0Fyts7xgMeZ/7J&#10;P9+XzXvbigP60DhSMBomIJBKZxqqFKzfnwd3IELUZHTrCBWcMMA8v7zIdGrckZZ4WMVKcAmFVCuo&#10;Y+xSKUNZo9Vh6DokznbOWx159JU0Xh+53LZynCRTaXVD/KHWHT7VWH6t9lbBS+E2tli8hQX6+Plx&#10;X7wWu9m3UtdX/eMDiIh9PB/DLz6jQ85MW7cnE0SrYDBilahgNmEDzm8n0xsQ27+FzDP5XyD/AQAA&#10;//8DAFBLAQItABQABgAIAAAAIQC2gziS/gAAAOEBAAATAAAAAAAAAAAAAAAAAAAAAABbQ29udGVu&#10;dF9UeXBlc10ueG1sUEsBAi0AFAAGAAgAAAAhADj9If/WAAAAlAEAAAsAAAAAAAAAAAAAAAAALwEA&#10;AF9yZWxzLy5yZWxzUEsBAi0AFAAGAAgAAAAhAJHfGmT2AQAAyQMAAA4AAAAAAAAAAAAAAAAALgIA&#10;AGRycy9lMm9Eb2MueG1sUEsBAi0AFAAGAAgAAAAhAPNZmzbfAAAACAEAAA8AAAAAAAAAAAAAAAAA&#10;UAQAAGRycy9kb3ducmV2LnhtbFBLBQYAAAAABAAEAPMAAABcBQAAAAA=&#10;" strokecolor="#d9d9d9" strokeweight="2.25pt">
                      <v:stroke joinstyle="miter"/>
                      <o:lock v:ext="edit" shapetype="f"/>
                    </v:line>
                  </w:pict>
                </mc:Fallback>
              </mc:AlternateContent>
            </w:r>
            <w:r w:rsidRPr="003417D9">
              <w:rPr>
                <w:rFonts w:asciiTheme="minorHAnsi" w:hAnsiTheme="minorHAnsi" w:cstheme="minorHAnsi"/>
                <w:b/>
                <w:color w:val="1F4E79"/>
                <w:sz w:val="32"/>
                <w:szCs w:val="32"/>
              </w:rPr>
              <w:t>Programové obdobie 2021 – 2027</w:t>
            </w:r>
          </w:p>
          <w:p w14:paraId="0665A276" w14:textId="77777777" w:rsidR="00DD7083" w:rsidRPr="003417D9" w:rsidRDefault="00DD7083" w:rsidP="00DD7083">
            <w:pPr>
              <w:spacing w:after="120"/>
              <w:jc w:val="both"/>
              <w:rPr>
                <w:rFonts w:asciiTheme="minorHAnsi" w:hAnsiTheme="minorHAnsi" w:cstheme="minorHAnsi"/>
              </w:rPr>
            </w:pPr>
          </w:p>
          <w:p w14:paraId="041640D8" w14:textId="4FB11CF0" w:rsidR="00DD7083" w:rsidRPr="003417D9" w:rsidRDefault="00DD7083" w:rsidP="00DD7083">
            <w:pPr>
              <w:spacing w:after="120"/>
              <w:jc w:val="both"/>
              <w:rPr>
                <w:rFonts w:asciiTheme="minorHAnsi" w:hAnsiTheme="minorHAnsi" w:cstheme="minorHAnsi"/>
                <w:b/>
                <w:color w:val="1F4E79"/>
                <w:sz w:val="28"/>
                <w:szCs w:val="28"/>
              </w:rPr>
            </w:pPr>
            <w:r w:rsidRPr="003417D9">
              <w:rPr>
                <w:rFonts w:asciiTheme="minorHAnsi" w:hAnsiTheme="minorHAnsi" w:cstheme="minorHAnsi"/>
                <w:b/>
                <w:color w:val="1F4E79"/>
                <w:sz w:val="28"/>
                <w:szCs w:val="28"/>
              </w:rPr>
              <w:t xml:space="preserve">Verzia: </w:t>
            </w:r>
            <w:r w:rsidR="00E71A78" w:rsidRPr="003417D9">
              <w:rPr>
                <w:rFonts w:asciiTheme="minorHAnsi" w:hAnsiTheme="minorHAnsi" w:cstheme="minorHAnsi"/>
                <w:b/>
                <w:color w:val="1F4E79"/>
                <w:sz w:val="28"/>
                <w:szCs w:val="28"/>
              </w:rPr>
              <w:t>2.</w:t>
            </w:r>
            <w:r w:rsidR="002F4F8E" w:rsidRPr="003417D9">
              <w:rPr>
                <w:rFonts w:asciiTheme="minorHAnsi" w:hAnsiTheme="minorHAnsi" w:cstheme="minorHAnsi"/>
                <w:b/>
                <w:color w:val="1F4E79"/>
                <w:sz w:val="28"/>
                <w:szCs w:val="28"/>
              </w:rPr>
              <w:t>1</w:t>
            </w:r>
          </w:p>
          <w:p w14:paraId="64C245E1" w14:textId="3A0F3E98" w:rsidR="00DD7083" w:rsidRPr="003417D9" w:rsidRDefault="00DD7083" w:rsidP="00DD7083">
            <w:pPr>
              <w:spacing w:after="120"/>
              <w:jc w:val="both"/>
              <w:rPr>
                <w:rFonts w:asciiTheme="minorHAnsi" w:hAnsiTheme="minorHAnsi" w:cstheme="minorHAnsi"/>
                <w:b/>
                <w:color w:val="1F4E79"/>
                <w:sz w:val="28"/>
                <w:szCs w:val="28"/>
              </w:rPr>
            </w:pPr>
            <w:r w:rsidRPr="003417D9">
              <w:rPr>
                <w:rFonts w:asciiTheme="minorHAnsi" w:hAnsiTheme="minorHAnsi" w:cstheme="minorHAnsi"/>
                <w:b/>
                <w:color w:val="1F4E79"/>
                <w:sz w:val="28"/>
                <w:szCs w:val="28"/>
              </w:rPr>
              <w:t xml:space="preserve">Dátum vydania: </w:t>
            </w:r>
            <w:r w:rsidR="00914C0D">
              <w:rPr>
                <w:rFonts w:asciiTheme="minorHAnsi" w:hAnsiTheme="minorHAnsi" w:cstheme="minorHAnsi"/>
                <w:b/>
                <w:color w:val="1F4E79"/>
                <w:sz w:val="28"/>
                <w:szCs w:val="28"/>
              </w:rPr>
              <w:t>26.01.2026</w:t>
            </w:r>
          </w:p>
          <w:p w14:paraId="3D2B6C41" w14:textId="5B19FF94" w:rsidR="00207C38" w:rsidRPr="003417D9" w:rsidRDefault="00207C38" w:rsidP="00207C38">
            <w:pPr>
              <w:spacing w:after="120"/>
              <w:jc w:val="both"/>
              <w:rPr>
                <w:rFonts w:asciiTheme="minorHAnsi" w:hAnsiTheme="minorHAnsi" w:cstheme="minorHAnsi"/>
                <w:b/>
                <w:color w:val="1F4E79"/>
                <w:sz w:val="28"/>
                <w:szCs w:val="28"/>
              </w:rPr>
            </w:pPr>
            <w:r w:rsidRPr="003417D9">
              <w:rPr>
                <w:rFonts w:asciiTheme="minorHAnsi" w:hAnsiTheme="minorHAnsi" w:cstheme="minorHAnsi"/>
                <w:b/>
                <w:color w:val="1F4E79"/>
                <w:sz w:val="28"/>
                <w:szCs w:val="28"/>
              </w:rPr>
              <w:t xml:space="preserve">Dátum účinnosti: </w:t>
            </w:r>
            <w:r w:rsidR="00914C0D">
              <w:rPr>
                <w:rFonts w:asciiTheme="minorHAnsi" w:hAnsiTheme="minorHAnsi" w:cstheme="minorHAnsi"/>
                <w:b/>
                <w:color w:val="1F4E79"/>
                <w:sz w:val="28"/>
                <w:szCs w:val="28"/>
              </w:rPr>
              <w:t>27.01.2026</w:t>
            </w:r>
          </w:p>
          <w:p w14:paraId="0BFFB769" w14:textId="77777777" w:rsidR="005C75CF" w:rsidRPr="003417D9" w:rsidRDefault="005C75CF" w:rsidP="00DD7083">
            <w:pPr>
              <w:spacing w:after="120"/>
              <w:jc w:val="both"/>
              <w:rPr>
                <w:rFonts w:asciiTheme="minorHAnsi" w:hAnsiTheme="minorHAnsi" w:cstheme="minorHAnsi"/>
                <w:b/>
                <w:color w:val="1F4E79"/>
                <w:sz w:val="28"/>
                <w:szCs w:val="28"/>
              </w:rPr>
            </w:pPr>
          </w:p>
          <w:tbl>
            <w:tblPr>
              <w:tblW w:w="0" w:type="auto"/>
              <w:tblLook w:val="04A0" w:firstRow="1" w:lastRow="0" w:firstColumn="1" w:lastColumn="0" w:noHBand="0" w:noVBand="1"/>
            </w:tblPr>
            <w:tblGrid>
              <w:gridCol w:w="4253"/>
              <w:gridCol w:w="562"/>
              <w:gridCol w:w="430"/>
              <w:gridCol w:w="3817"/>
            </w:tblGrid>
            <w:tr w:rsidR="00DD7083" w:rsidRPr="00326450" w14:paraId="759E560D" w14:textId="77777777" w:rsidTr="000940EA">
              <w:tc>
                <w:tcPr>
                  <w:tcW w:w="4253" w:type="dxa"/>
                </w:tcPr>
                <w:p w14:paraId="6C2BF57C" w14:textId="77777777" w:rsidR="00DD7083" w:rsidRPr="003417D9" w:rsidRDefault="00DD7083" w:rsidP="00DD7083">
                  <w:pPr>
                    <w:spacing w:after="0"/>
                    <w:ind w:left="-113"/>
                    <w:jc w:val="both"/>
                    <w:rPr>
                      <w:rFonts w:asciiTheme="minorHAnsi" w:hAnsiTheme="minorHAnsi" w:cstheme="minorHAnsi"/>
                      <w:b/>
                      <w:color w:val="FF9900"/>
                      <w:sz w:val="20"/>
                      <w:szCs w:val="20"/>
                    </w:rPr>
                  </w:pPr>
                  <w:r w:rsidRPr="003417D9">
                    <w:rPr>
                      <w:rFonts w:asciiTheme="minorHAnsi" w:hAnsiTheme="minorHAnsi" w:cstheme="minorHAnsi"/>
                      <w:b/>
                      <w:color w:val="1F4E79"/>
                      <w:sz w:val="20"/>
                      <w:szCs w:val="20"/>
                    </w:rPr>
                    <w:t>Schválil:</w:t>
                  </w:r>
                </w:p>
              </w:tc>
              <w:tc>
                <w:tcPr>
                  <w:tcW w:w="562" w:type="dxa"/>
                </w:tcPr>
                <w:p w14:paraId="6D7574AE" w14:textId="77777777" w:rsidR="00DD7083" w:rsidRPr="003417D9" w:rsidRDefault="00DD7083" w:rsidP="00DD7083">
                  <w:pPr>
                    <w:spacing w:after="0"/>
                    <w:jc w:val="both"/>
                    <w:rPr>
                      <w:rFonts w:asciiTheme="minorHAnsi" w:hAnsiTheme="minorHAnsi" w:cstheme="minorHAnsi"/>
                      <w:b/>
                      <w:color w:val="FF9900"/>
                    </w:rPr>
                  </w:pPr>
                </w:p>
              </w:tc>
              <w:tc>
                <w:tcPr>
                  <w:tcW w:w="4247" w:type="dxa"/>
                  <w:gridSpan w:val="2"/>
                </w:tcPr>
                <w:p w14:paraId="4E0A20EF" w14:textId="77777777" w:rsidR="00DD7083" w:rsidRPr="003417D9" w:rsidRDefault="00DD7083" w:rsidP="00DD7083">
                  <w:pPr>
                    <w:spacing w:after="0"/>
                    <w:jc w:val="both"/>
                    <w:rPr>
                      <w:rFonts w:asciiTheme="minorHAnsi" w:hAnsiTheme="minorHAnsi" w:cstheme="minorHAnsi"/>
                      <w:b/>
                      <w:color w:val="FF9900"/>
                    </w:rPr>
                  </w:pPr>
                </w:p>
              </w:tc>
            </w:tr>
            <w:tr w:rsidR="00DD7083" w:rsidRPr="00326450" w14:paraId="6C984692" w14:textId="77777777" w:rsidTr="000940EA">
              <w:tc>
                <w:tcPr>
                  <w:tcW w:w="4253" w:type="dxa"/>
                </w:tcPr>
                <w:p w14:paraId="565819C5" w14:textId="77777777" w:rsidR="00DD7083" w:rsidRPr="003417D9" w:rsidRDefault="00DD7083" w:rsidP="00DD7083">
                  <w:pPr>
                    <w:spacing w:after="0"/>
                    <w:ind w:left="-113"/>
                    <w:jc w:val="both"/>
                    <w:rPr>
                      <w:rFonts w:asciiTheme="minorHAnsi" w:hAnsiTheme="minorHAnsi" w:cstheme="minorHAnsi"/>
                      <w:b/>
                      <w:color w:val="1F4E79"/>
                      <w:sz w:val="20"/>
                      <w:szCs w:val="20"/>
                    </w:rPr>
                  </w:pPr>
                  <w:r w:rsidRPr="003417D9">
                    <w:rPr>
                      <w:rFonts w:asciiTheme="minorHAnsi" w:hAnsiTheme="minorHAnsi" w:cstheme="minorHAnsi"/>
                      <w:b/>
                      <w:color w:val="1F4E79"/>
                      <w:sz w:val="20"/>
                      <w:szCs w:val="20"/>
                    </w:rPr>
                    <w:t>Mgr. Martin Hudzík,</w:t>
                  </w:r>
                </w:p>
                <w:p w14:paraId="0CE18DE2" w14:textId="77777777" w:rsidR="00DD7083" w:rsidRPr="003417D9" w:rsidRDefault="00DD7083" w:rsidP="00DD7083">
                  <w:pPr>
                    <w:spacing w:after="0"/>
                    <w:ind w:left="-113"/>
                    <w:jc w:val="both"/>
                    <w:rPr>
                      <w:rFonts w:asciiTheme="minorHAnsi" w:hAnsiTheme="minorHAnsi" w:cstheme="minorHAnsi"/>
                      <w:color w:val="1F4E79"/>
                      <w:sz w:val="20"/>
                      <w:szCs w:val="20"/>
                    </w:rPr>
                  </w:pPr>
                  <w:r w:rsidRPr="003417D9">
                    <w:rPr>
                      <w:rFonts w:asciiTheme="minorHAnsi" w:hAnsiTheme="minorHAnsi" w:cstheme="minorHAnsi"/>
                      <w:color w:val="1F4E79"/>
                      <w:sz w:val="20"/>
                      <w:szCs w:val="20"/>
                    </w:rPr>
                    <w:t>generálny riaditeľ SEÚS</w:t>
                  </w:r>
                </w:p>
              </w:tc>
              <w:tc>
                <w:tcPr>
                  <w:tcW w:w="992" w:type="dxa"/>
                  <w:gridSpan w:val="2"/>
                </w:tcPr>
                <w:p w14:paraId="440CDF7B" w14:textId="77777777" w:rsidR="00DD7083" w:rsidRPr="003417D9" w:rsidRDefault="00DD7083" w:rsidP="00DD7083">
                  <w:pPr>
                    <w:spacing w:after="0"/>
                    <w:jc w:val="both"/>
                    <w:rPr>
                      <w:rFonts w:asciiTheme="minorHAnsi" w:hAnsiTheme="minorHAnsi" w:cstheme="minorHAnsi"/>
                      <w:b/>
                      <w:color w:val="1F4E79"/>
                      <w:sz w:val="20"/>
                      <w:szCs w:val="20"/>
                    </w:rPr>
                  </w:pPr>
                </w:p>
              </w:tc>
              <w:tc>
                <w:tcPr>
                  <w:tcW w:w="3817" w:type="dxa"/>
                </w:tcPr>
                <w:p w14:paraId="3CE65D5B" w14:textId="77777777" w:rsidR="00DD7083" w:rsidRPr="003417D9" w:rsidRDefault="00DD7083" w:rsidP="00DD7083">
                  <w:pPr>
                    <w:spacing w:after="0"/>
                    <w:jc w:val="both"/>
                    <w:rPr>
                      <w:rFonts w:asciiTheme="minorHAnsi" w:hAnsiTheme="minorHAnsi" w:cstheme="minorHAnsi"/>
                      <w:color w:val="FF9900"/>
                    </w:rPr>
                  </w:pPr>
                </w:p>
              </w:tc>
            </w:tr>
          </w:tbl>
          <w:p w14:paraId="28D83910" w14:textId="77777777" w:rsidR="00DD7083" w:rsidRPr="003417D9" w:rsidRDefault="00DD7083" w:rsidP="000137CF">
            <w:pPr>
              <w:spacing w:before="120" w:after="120"/>
              <w:jc w:val="center"/>
              <w:rPr>
                <w:rFonts w:asciiTheme="minorHAnsi" w:hAnsiTheme="minorHAnsi" w:cstheme="minorHAnsi"/>
                <w:caps/>
                <w:sz w:val="28"/>
                <w:szCs w:val="28"/>
              </w:rPr>
            </w:pPr>
          </w:p>
        </w:tc>
      </w:tr>
    </w:tbl>
    <w:p w14:paraId="6E05FAC9" w14:textId="77777777" w:rsidR="00DD7083" w:rsidRPr="003417D9" w:rsidRDefault="00DD7083" w:rsidP="001B0F45">
      <w:pPr>
        <w:spacing w:after="80"/>
        <w:rPr>
          <w:rFonts w:asciiTheme="minorHAnsi" w:hAnsiTheme="minorHAnsi" w:cstheme="minorHAnsi"/>
          <w:b/>
        </w:rPr>
      </w:pPr>
    </w:p>
    <w:p w14:paraId="7672E5AE" w14:textId="77777777" w:rsidR="00DD7083" w:rsidRPr="003417D9" w:rsidRDefault="00DD7083" w:rsidP="001B0F45">
      <w:pPr>
        <w:spacing w:after="80"/>
        <w:rPr>
          <w:rFonts w:asciiTheme="minorHAnsi" w:hAnsiTheme="minorHAnsi" w:cstheme="minorHAnsi"/>
          <w:b/>
        </w:rPr>
      </w:pPr>
    </w:p>
    <w:p w14:paraId="30E23D5F" w14:textId="77777777" w:rsidR="00DD7083" w:rsidRPr="003417D9" w:rsidRDefault="00DD7083" w:rsidP="001B0F45">
      <w:pPr>
        <w:spacing w:after="80"/>
        <w:rPr>
          <w:rFonts w:asciiTheme="minorHAnsi" w:hAnsiTheme="minorHAnsi" w:cstheme="minorHAnsi"/>
          <w:b/>
        </w:rPr>
      </w:pPr>
    </w:p>
    <w:p w14:paraId="72593469" w14:textId="77777777" w:rsidR="00DD7083" w:rsidRPr="003417D9" w:rsidRDefault="00DD7083" w:rsidP="001B0F45">
      <w:pPr>
        <w:spacing w:after="80"/>
        <w:rPr>
          <w:rFonts w:asciiTheme="minorHAnsi" w:hAnsiTheme="minorHAnsi" w:cstheme="minorHAnsi"/>
          <w:b/>
        </w:rPr>
      </w:pPr>
    </w:p>
    <w:p w14:paraId="633C843F" w14:textId="77777777" w:rsidR="00DD7083" w:rsidRPr="003417D9" w:rsidRDefault="00DD7083" w:rsidP="001B0F45">
      <w:pPr>
        <w:spacing w:after="80"/>
        <w:rPr>
          <w:rFonts w:asciiTheme="minorHAnsi" w:hAnsiTheme="minorHAnsi" w:cstheme="minorHAnsi"/>
          <w:b/>
        </w:rPr>
      </w:pPr>
    </w:p>
    <w:sdt>
      <w:sdtPr>
        <w:rPr>
          <w:rFonts w:asciiTheme="minorHAnsi" w:eastAsia="Calibri" w:hAnsiTheme="minorHAnsi" w:cstheme="minorHAnsi"/>
          <w:b w:val="0"/>
          <w:bCs w:val="0"/>
          <w:color w:val="auto"/>
          <w:sz w:val="22"/>
          <w:szCs w:val="22"/>
          <w:lang w:val="sk-SK" w:eastAsia="en-US"/>
        </w:rPr>
        <w:id w:val="797803488"/>
        <w:docPartObj>
          <w:docPartGallery w:val="Table of Contents"/>
          <w:docPartUnique/>
        </w:docPartObj>
      </w:sdtPr>
      <w:sdtEndPr/>
      <w:sdtContent>
        <w:p w14:paraId="23AA5881" w14:textId="77777777" w:rsidR="003A4120" w:rsidRPr="003417D9" w:rsidRDefault="003A4120" w:rsidP="002E548F">
          <w:pPr>
            <w:pStyle w:val="Hlavikaobsahu"/>
            <w:numPr>
              <w:ilvl w:val="0"/>
              <w:numId w:val="0"/>
            </w:numPr>
            <w:ind w:left="720"/>
            <w:rPr>
              <w:rFonts w:asciiTheme="minorHAnsi" w:hAnsiTheme="minorHAnsi" w:cstheme="minorHAnsi"/>
            </w:rPr>
          </w:pPr>
          <w:r w:rsidRPr="003417D9">
            <w:rPr>
              <w:rFonts w:asciiTheme="minorHAnsi" w:hAnsiTheme="minorHAnsi" w:cstheme="minorHAnsi"/>
              <w:lang w:val="sk-SK"/>
            </w:rPr>
            <w:t>Obsah</w:t>
          </w:r>
        </w:p>
        <w:p w14:paraId="6EB4D4F5" w14:textId="5BF5D6FF" w:rsidR="00AD7E6A" w:rsidRDefault="003A4120">
          <w:pPr>
            <w:pStyle w:val="Obsah1"/>
            <w:rPr>
              <w:rFonts w:asciiTheme="minorHAnsi" w:eastAsiaTheme="minorEastAsia" w:hAnsiTheme="minorHAnsi" w:cstheme="minorBidi"/>
              <w:b w:val="0"/>
              <w:kern w:val="2"/>
              <w:sz w:val="24"/>
              <w:szCs w:val="24"/>
              <w:lang w:eastAsia="sk-SK"/>
              <w14:ligatures w14:val="standardContextual"/>
            </w:rPr>
          </w:pPr>
          <w:r w:rsidRPr="003417D9">
            <w:rPr>
              <w:rFonts w:asciiTheme="minorHAnsi" w:hAnsiTheme="minorHAnsi" w:cstheme="minorHAnsi"/>
            </w:rPr>
            <w:fldChar w:fldCharType="begin"/>
          </w:r>
          <w:r w:rsidRPr="003417D9">
            <w:rPr>
              <w:rFonts w:asciiTheme="minorHAnsi" w:hAnsiTheme="minorHAnsi" w:cstheme="minorHAnsi"/>
            </w:rPr>
            <w:instrText xml:space="preserve"> TOC \o "1-3" \h \z \u </w:instrText>
          </w:r>
          <w:r w:rsidRPr="003417D9">
            <w:rPr>
              <w:rFonts w:asciiTheme="minorHAnsi" w:hAnsiTheme="minorHAnsi" w:cstheme="minorHAnsi"/>
            </w:rPr>
            <w:fldChar w:fldCharType="separate"/>
          </w:r>
          <w:hyperlink w:anchor="_Toc220072293" w:history="1">
            <w:r w:rsidR="00AD7E6A" w:rsidRPr="00677892">
              <w:rPr>
                <w:rStyle w:val="Hypertextovprepojenie"/>
                <w:rFonts w:cstheme="minorHAnsi"/>
              </w:rPr>
              <w:t>1.</w:t>
            </w:r>
            <w:r w:rsidR="00AD7E6A">
              <w:rPr>
                <w:rFonts w:asciiTheme="minorHAnsi" w:eastAsiaTheme="minorEastAsia" w:hAnsiTheme="minorHAnsi" w:cstheme="minorBidi"/>
                <w:b w:val="0"/>
                <w:kern w:val="2"/>
                <w:sz w:val="24"/>
                <w:szCs w:val="24"/>
                <w:lang w:eastAsia="sk-SK"/>
                <w14:ligatures w14:val="standardContextual"/>
              </w:rPr>
              <w:tab/>
            </w:r>
            <w:r w:rsidR="00AD7E6A" w:rsidRPr="00677892">
              <w:rPr>
                <w:rStyle w:val="Hypertextovprepojenie"/>
                <w:rFonts w:cstheme="minorHAnsi"/>
              </w:rPr>
              <w:t>ÚVOD</w:t>
            </w:r>
            <w:r w:rsidR="00AD7E6A">
              <w:rPr>
                <w:webHidden/>
              </w:rPr>
              <w:tab/>
            </w:r>
            <w:r w:rsidR="00AD7E6A">
              <w:rPr>
                <w:webHidden/>
              </w:rPr>
              <w:fldChar w:fldCharType="begin"/>
            </w:r>
            <w:r w:rsidR="00AD7E6A">
              <w:rPr>
                <w:webHidden/>
              </w:rPr>
              <w:instrText xml:space="preserve"> PAGEREF _Toc220072293 \h </w:instrText>
            </w:r>
            <w:r w:rsidR="00AD7E6A">
              <w:rPr>
                <w:webHidden/>
              </w:rPr>
            </w:r>
            <w:r w:rsidR="00AD7E6A">
              <w:rPr>
                <w:webHidden/>
              </w:rPr>
              <w:fldChar w:fldCharType="separate"/>
            </w:r>
            <w:r w:rsidR="00AD7E6A">
              <w:rPr>
                <w:webHidden/>
              </w:rPr>
              <w:t>5</w:t>
            </w:r>
            <w:r w:rsidR="00AD7E6A">
              <w:rPr>
                <w:webHidden/>
              </w:rPr>
              <w:fldChar w:fldCharType="end"/>
            </w:r>
          </w:hyperlink>
        </w:p>
        <w:p w14:paraId="2A5AA015" w14:textId="6FB57CFB"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294" w:history="1">
            <w:r w:rsidRPr="00677892">
              <w:rPr>
                <w:rStyle w:val="Hypertextovprepojenie"/>
                <w:rFonts w:cstheme="minorHAnsi"/>
                <w:noProof/>
              </w:rPr>
              <w:t>1.1</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Legislatívny rámec</w:t>
            </w:r>
            <w:r>
              <w:rPr>
                <w:noProof/>
                <w:webHidden/>
              </w:rPr>
              <w:tab/>
            </w:r>
            <w:r>
              <w:rPr>
                <w:noProof/>
                <w:webHidden/>
              </w:rPr>
              <w:fldChar w:fldCharType="begin"/>
            </w:r>
            <w:r>
              <w:rPr>
                <w:noProof/>
                <w:webHidden/>
              </w:rPr>
              <w:instrText xml:space="preserve"> PAGEREF _Toc220072294 \h </w:instrText>
            </w:r>
            <w:r>
              <w:rPr>
                <w:noProof/>
                <w:webHidden/>
              </w:rPr>
            </w:r>
            <w:r>
              <w:rPr>
                <w:noProof/>
                <w:webHidden/>
              </w:rPr>
              <w:fldChar w:fldCharType="separate"/>
            </w:r>
            <w:r>
              <w:rPr>
                <w:noProof/>
                <w:webHidden/>
              </w:rPr>
              <w:t>5</w:t>
            </w:r>
            <w:r>
              <w:rPr>
                <w:noProof/>
                <w:webHidden/>
              </w:rPr>
              <w:fldChar w:fldCharType="end"/>
            </w:r>
          </w:hyperlink>
        </w:p>
        <w:p w14:paraId="71BC20D0" w14:textId="3139AD54"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295" w:history="1">
            <w:r w:rsidRPr="00677892">
              <w:rPr>
                <w:rStyle w:val="Hypertextovprepojenie"/>
                <w:rFonts w:cstheme="minorHAnsi"/>
              </w:rPr>
              <w:t>2.</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Realizácia verejného obstarávania</w:t>
            </w:r>
            <w:r>
              <w:rPr>
                <w:webHidden/>
              </w:rPr>
              <w:tab/>
            </w:r>
            <w:r>
              <w:rPr>
                <w:webHidden/>
              </w:rPr>
              <w:fldChar w:fldCharType="begin"/>
            </w:r>
            <w:r>
              <w:rPr>
                <w:webHidden/>
              </w:rPr>
              <w:instrText xml:space="preserve"> PAGEREF _Toc220072295 \h </w:instrText>
            </w:r>
            <w:r>
              <w:rPr>
                <w:webHidden/>
              </w:rPr>
            </w:r>
            <w:r>
              <w:rPr>
                <w:webHidden/>
              </w:rPr>
              <w:fldChar w:fldCharType="separate"/>
            </w:r>
            <w:r>
              <w:rPr>
                <w:webHidden/>
              </w:rPr>
              <w:t>7</w:t>
            </w:r>
            <w:r>
              <w:rPr>
                <w:webHidden/>
              </w:rPr>
              <w:fldChar w:fldCharType="end"/>
            </w:r>
          </w:hyperlink>
        </w:p>
        <w:p w14:paraId="5943CDF0" w14:textId="089DD25D"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296" w:history="1">
            <w:r w:rsidRPr="00677892">
              <w:rPr>
                <w:rStyle w:val="Hypertextovprepojenie"/>
                <w:rFonts w:cstheme="minorHAnsi"/>
                <w:noProof/>
              </w:rPr>
              <w:t>2.1</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Všeobecné pravidlá</w:t>
            </w:r>
            <w:r>
              <w:rPr>
                <w:noProof/>
                <w:webHidden/>
              </w:rPr>
              <w:tab/>
            </w:r>
            <w:r>
              <w:rPr>
                <w:noProof/>
                <w:webHidden/>
              </w:rPr>
              <w:fldChar w:fldCharType="begin"/>
            </w:r>
            <w:r>
              <w:rPr>
                <w:noProof/>
                <w:webHidden/>
              </w:rPr>
              <w:instrText xml:space="preserve"> PAGEREF _Toc220072296 \h </w:instrText>
            </w:r>
            <w:r>
              <w:rPr>
                <w:noProof/>
                <w:webHidden/>
              </w:rPr>
            </w:r>
            <w:r>
              <w:rPr>
                <w:noProof/>
                <w:webHidden/>
              </w:rPr>
              <w:fldChar w:fldCharType="separate"/>
            </w:r>
            <w:r>
              <w:rPr>
                <w:noProof/>
                <w:webHidden/>
              </w:rPr>
              <w:t>7</w:t>
            </w:r>
            <w:r>
              <w:rPr>
                <w:noProof/>
                <w:webHidden/>
              </w:rPr>
              <w:fldChar w:fldCharType="end"/>
            </w:r>
          </w:hyperlink>
        </w:p>
        <w:p w14:paraId="19404C21" w14:textId="5D239DEF"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297" w:history="1">
            <w:r w:rsidRPr="00677892">
              <w:rPr>
                <w:rStyle w:val="Hypertextovprepojenie"/>
                <w:rFonts w:cstheme="minorHAnsi"/>
                <w:i/>
              </w:rPr>
              <w:t>2.1.1 Výber postupu verejného obstarávania</w:t>
            </w:r>
            <w:r>
              <w:rPr>
                <w:webHidden/>
              </w:rPr>
              <w:tab/>
            </w:r>
            <w:r>
              <w:rPr>
                <w:webHidden/>
              </w:rPr>
              <w:fldChar w:fldCharType="begin"/>
            </w:r>
            <w:r>
              <w:rPr>
                <w:webHidden/>
              </w:rPr>
              <w:instrText xml:space="preserve"> PAGEREF _Toc220072297 \h </w:instrText>
            </w:r>
            <w:r>
              <w:rPr>
                <w:webHidden/>
              </w:rPr>
            </w:r>
            <w:r>
              <w:rPr>
                <w:webHidden/>
              </w:rPr>
              <w:fldChar w:fldCharType="separate"/>
            </w:r>
            <w:r>
              <w:rPr>
                <w:webHidden/>
              </w:rPr>
              <w:t>7</w:t>
            </w:r>
            <w:r>
              <w:rPr>
                <w:webHidden/>
              </w:rPr>
              <w:fldChar w:fldCharType="end"/>
            </w:r>
          </w:hyperlink>
        </w:p>
        <w:p w14:paraId="52B53C98" w14:textId="463C97EB"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298" w:history="1">
            <w:r w:rsidRPr="00677892">
              <w:rPr>
                <w:rStyle w:val="Hypertextovprepojenie"/>
                <w:rFonts w:cstheme="minorHAnsi"/>
                <w:i/>
              </w:rPr>
              <w:t>2.1.2 Výber postupu VO pri osobách podľa § 8 ods. 1 a obstarávateľoch podľa § 9 ZVO</w:t>
            </w:r>
            <w:r>
              <w:rPr>
                <w:webHidden/>
              </w:rPr>
              <w:tab/>
            </w:r>
            <w:r>
              <w:rPr>
                <w:webHidden/>
              </w:rPr>
              <w:fldChar w:fldCharType="begin"/>
            </w:r>
            <w:r>
              <w:rPr>
                <w:webHidden/>
              </w:rPr>
              <w:instrText xml:space="preserve"> PAGEREF _Toc220072298 \h </w:instrText>
            </w:r>
            <w:r>
              <w:rPr>
                <w:webHidden/>
              </w:rPr>
            </w:r>
            <w:r>
              <w:rPr>
                <w:webHidden/>
              </w:rPr>
              <w:fldChar w:fldCharType="separate"/>
            </w:r>
            <w:r>
              <w:rPr>
                <w:webHidden/>
              </w:rPr>
              <w:t>8</w:t>
            </w:r>
            <w:r>
              <w:rPr>
                <w:webHidden/>
              </w:rPr>
              <w:fldChar w:fldCharType="end"/>
            </w:r>
          </w:hyperlink>
        </w:p>
        <w:p w14:paraId="0DE26C50" w14:textId="27EDC77D"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299" w:history="1">
            <w:r w:rsidRPr="00677892">
              <w:rPr>
                <w:rStyle w:val="Hypertextovprepojenie"/>
                <w:rFonts w:cstheme="minorHAnsi"/>
                <w:i/>
              </w:rPr>
              <w:t>2.1.3 Určenie PHZ</w:t>
            </w:r>
            <w:r>
              <w:rPr>
                <w:webHidden/>
              </w:rPr>
              <w:tab/>
            </w:r>
            <w:r>
              <w:rPr>
                <w:webHidden/>
              </w:rPr>
              <w:fldChar w:fldCharType="begin"/>
            </w:r>
            <w:r>
              <w:rPr>
                <w:webHidden/>
              </w:rPr>
              <w:instrText xml:space="preserve"> PAGEREF _Toc220072299 \h </w:instrText>
            </w:r>
            <w:r>
              <w:rPr>
                <w:webHidden/>
              </w:rPr>
            </w:r>
            <w:r>
              <w:rPr>
                <w:webHidden/>
              </w:rPr>
              <w:fldChar w:fldCharType="separate"/>
            </w:r>
            <w:r>
              <w:rPr>
                <w:webHidden/>
              </w:rPr>
              <w:t>9</w:t>
            </w:r>
            <w:r>
              <w:rPr>
                <w:webHidden/>
              </w:rPr>
              <w:fldChar w:fldCharType="end"/>
            </w:r>
          </w:hyperlink>
        </w:p>
        <w:p w14:paraId="4261EB6A" w14:textId="0338B536"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00" w:history="1">
            <w:r w:rsidRPr="00677892">
              <w:rPr>
                <w:rStyle w:val="Hypertextovprepojenie"/>
                <w:rFonts w:cstheme="minorHAnsi"/>
                <w:noProof/>
              </w:rPr>
              <w:t>2.2</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Postupy zadávania zákazky z hľadiska limitov</w:t>
            </w:r>
            <w:r>
              <w:rPr>
                <w:noProof/>
                <w:webHidden/>
              </w:rPr>
              <w:tab/>
            </w:r>
            <w:r>
              <w:rPr>
                <w:noProof/>
                <w:webHidden/>
              </w:rPr>
              <w:fldChar w:fldCharType="begin"/>
            </w:r>
            <w:r>
              <w:rPr>
                <w:noProof/>
                <w:webHidden/>
              </w:rPr>
              <w:instrText xml:space="preserve"> PAGEREF _Toc220072300 \h </w:instrText>
            </w:r>
            <w:r>
              <w:rPr>
                <w:noProof/>
                <w:webHidden/>
              </w:rPr>
            </w:r>
            <w:r>
              <w:rPr>
                <w:noProof/>
                <w:webHidden/>
              </w:rPr>
              <w:fldChar w:fldCharType="separate"/>
            </w:r>
            <w:r>
              <w:rPr>
                <w:noProof/>
                <w:webHidden/>
              </w:rPr>
              <w:t>11</w:t>
            </w:r>
            <w:r>
              <w:rPr>
                <w:noProof/>
                <w:webHidden/>
              </w:rPr>
              <w:fldChar w:fldCharType="end"/>
            </w:r>
          </w:hyperlink>
        </w:p>
        <w:p w14:paraId="41911DBF" w14:textId="7903D996"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01" w:history="1">
            <w:r w:rsidRPr="00677892">
              <w:rPr>
                <w:rStyle w:val="Hypertextovprepojenie"/>
                <w:rFonts w:cstheme="minorHAnsi"/>
                <w:i/>
              </w:rPr>
              <w:t>2.2.1 Nadlimitné zákazky</w:t>
            </w:r>
            <w:r>
              <w:rPr>
                <w:webHidden/>
              </w:rPr>
              <w:tab/>
            </w:r>
            <w:r>
              <w:rPr>
                <w:webHidden/>
              </w:rPr>
              <w:fldChar w:fldCharType="begin"/>
            </w:r>
            <w:r>
              <w:rPr>
                <w:webHidden/>
              </w:rPr>
              <w:instrText xml:space="preserve"> PAGEREF _Toc220072301 \h </w:instrText>
            </w:r>
            <w:r>
              <w:rPr>
                <w:webHidden/>
              </w:rPr>
            </w:r>
            <w:r>
              <w:rPr>
                <w:webHidden/>
              </w:rPr>
              <w:fldChar w:fldCharType="separate"/>
            </w:r>
            <w:r>
              <w:rPr>
                <w:webHidden/>
              </w:rPr>
              <w:t>11</w:t>
            </w:r>
            <w:r>
              <w:rPr>
                <w:webHidden/>
              </w:rPr>
              <w:fldChar w:fldCharType="end"/>
            </w:r>
          </w:hyperlink>
        </w:p>
        <w:p w14:paraId="772EF2DD" w14:textId="7D1C3483"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02" w:history="1">
            <w:r w:rsidRPr="00677892">
              <w:rPr>
                <w:rStyle w:val="Hypertextovprepojenie"/>
                <w:rFonts w:cstheme="minorHAnsi"/>
                <w:i/>
              </w:rPr>
              <w:t>2.2.2 Podlimitné zákazky</w:t>
            </w:r>
            <w:r>
              <w:rPr>
                <w:webHidden/>
              </w:rPr>
              <w:tab/>
            </w:r>
            <w:r>
              <w:rPr>
                <w:webHidden/>
              </w:rPr>
              <w:fldChar w:fldCharType="begin"/>
            </w:r>
            <w:r>
              <w:rPr>
                <w:webHidden/>
              </w:rPr>
              <w:instrText xml:space="preserve"> PAGEREF _Toc220072302 \h </w:instrText>
            </w:r>
            <w:r>
              <w:rPr>
                <w:webHidden/>
              </w:rPr>
            </w:r>
            <w:r>
              <w:rPr>
                <w:webHidden/>
              </w:rPr>
              <w:fldChar w:fldCharType="separate"/>
            </w:r>
            <w:r>
              <w:rPr>
                <w:webHidden/>
              </w:rPr>
              <w:t>11</w:t>
            </w:r>
            <w:r>
              <w:rPr>
                <w:webHidden/>
              </w:rPr>
              <w:fldChar w:fldCharType="end"/>
            </w:r>
          </w:hyperlink>
        </w:p>
        <w:p w14:paraId="5F27F741" w14:textId="2601BF41"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03" w:history="1">
            <w:r w:rsidRPr="00677892">
              <w:rPr>
                <w:rStyle w:val="Hypertextovprepojenie"/>
                <w:rFonts w:cstheme="minorHAnsi"/>
                <w:i/>
              </w:rPr>
              <w:t>2.2.2.1 Podlimitné zákazky – všeobecné pravidlá</w:t>
            </w:r>
            <w:r>
              <w:rPr>
                <w:webHidden/>
              </w:rPr>
              <w:tab/>
            </w:r>
            <w:r>
              <w:rPr>
                <w:webHidden/>
              </w:rPr>
              <w:fldChar w:fldCharType="begin"/>
            </w:r>
            <w:r>
              <w:rPr>
                <w:webHidden/>
              </w:rPr>
              <w:instrText xml:space="preserve"> PAGEREF _Toc220072303 \h </w:instrText>
            </w:r>
            <w:r>
              <w:rPr>
                <w:webHidden/>
              </w:rPr>
            </w:r>
            <w:r>
              <w:rPr>
                <w:webHidden/>
              </w:rPr>
              <w:fldChar w:fldCharType="separate"/>
            </w:r>
            <w:r>
              <w:rPr>
                <w:webHidden/>
              </w:rPr>
              <w:t>11</w:t>
            </w:r>
            <w:r>
              <w:rPr>
                <w:webHidden/>
              </w:rPr>
              <w:fldChar w:fldCharType="end"/>
            </w:r>
          </w:hyperlink>
        </w:p>
        <w:p w14:paraId="1B4552E8" w14:textId="6A92DA30"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04" w:history="1">
            <w:r w:rsidRPr="00677892">
              <w:rPr>
                <w:rStyle w:val="Hypertextovprepojenie"/>
                <w:rFonts w:cstheme="minorHAnsi"/>
                <w:i/>
              </w:rPr>
              <w:t>2.2.3 Minimálny rozsah predkladanej dokumentácie</w:t>
            </w:r>
            <w:r>
              <w:rPr>
                <w:webHidden/>
              </w:rPr>
              <w:tab/>
            </w:r>
            <w:r>
              <w:rPr>
                <w:webHidden/>
              </w:rPr>
              <w:fldChar w:fldCharType="begin"/>
            </w:r>
            <w:r>
              <w:rPr>
                <w:webHidden/>
              </w:rPr>
              <w:instrText xml:space="preserve"> PAGEREF _Toc220072304 \h </w:instrText>
            </w:r>
            <w:r>
              <w:rPr>
                <w:webHidden/>
              </w:rPr>
            </w:r>
            <w:r>
              <w:rPr>
                <w:webHidden/>
              </w:rPr>
              <w:fldChar w:fldCharType="separate"/>
            </w:r>
            <w:r>
              <w:rPr>
                <w:webHidden/>
              </w:rPr>
              <w:t>16</w:t>
            </w:r>
            <w:r>
              <w:rPr>
                <w:webHidden/>
              </w:rPr>
              <w:fldChar w:fldCharType="end"/>
            </w:r>
          </w:hyperlink>
        </w:p>
        <w:p w14:paraId="4D8A3D09" w14:textId="2C17DDBF"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05" w:history="1">
            <w:r w:rsidRPr="00677892">
              <w:rPr>
                <w:rStyle w:val="Hypertextovprepojenie"/>
                <w:rFonts w:cstheme="minorHAnsi"/>
                <w:i/>
              </w:rPr>
              <w:t>2.2.4 Zmena zmluvy</w:t>
            </w:r>
            <w:r>
              <w:rPr>
                <w:webHidden/>
              </w:rPr>
              <w:tab/>
            </w:r>
            <w:r>
              <w:rPr>
                <w:webHidden/>
              </w:rPr>
              <w:fldChar w:fldCharType="begin"/>
            </w:r>
            <w:r>
              <w:rPr>
                <w:webHidden/>
              </w:rPr>
              <w:instrText xml:space="preserve"> PAGEREF _Toc220072305 \h </w:instrText>
            </w:r>
            <w:r>
              <w:rPr>
                <w:webHidden/>
              </w:rPr>
            </w:r>
            <w:r>
              <w:rPr>
                <w:webHidden/>
              </w:rPr>
              <w:fldChar w:fldCharType="separate"/>
            </w:r>
            <w:r>
              <w:rPr>
                <w:webHidden/>
              </w:rPr>
              <w:t>17</w:t>
            </w:r>
            <w:r>
              <w:rPr>
                <w:webHidden/>
              </w:rPr>
              <w:fldChar w:fldCharType="end"/>
            </w:r>
          </w:hyperlink>
        </w:p>
        <w:p w14:paraId="4B54694C" w14:textId="3FEB2949"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06" w:history="1">
            <w:r w:rsidRPr="00677892">
              <w:rPr>
                <w:rStyle w:val="Hypertextovprepojenie"/>
                <w:rFonts w:cstheme="minorHAnsi"/>
              </w:rPr>
              <w:t>3.</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Zákazky, na ktoré sa ZVO nevzťahuje</w:t>
            </w:r>
            <w:r>
              <w:rPr>
                <w:webHidden/>
              </w:rPr>
              <w:tab/>
            </w:r>
            <w:r>
              <w:rPr>
                <w:webHidden/>
              </w:rPr>
              <w:fldChar w:fldCharType="begin"/>
            </w:r>
            <w:r>
              <w:rPr>
                <w:webHidden/>
              </w:rPr>
              <w:instrText xml:space="preserve"> PAGEREF _Toc220072306 \h </w:instrText>
            </w:r>
            <w:r>
              <w:rPr>
                <w:webHidden/>
              </w:rPr>
            </w:r>
            <w:r>
              <w:rPr>
                <w:webHidden/>
              </w:rPr>
              <w:fldChar w:fldCharType="separate"/>
            </w:r>
            <w:r>
              <w:rPr>
                <w:webHidden/>
              </w:rPr>
              <w:t>18</w:t>
            </w:r>
            <w:r>
              <w:rPr>
                <w:webHidden/>
              </w:rPr>
              <w:fldChar w:fldCharType="end"/>
            </w:r>
          </w:hyperlink>
        </w:p>
        <w:p w14:paraId="00585916" w14:textId="60FBF310"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07" w:history="1">
            <w:r w:rsidRPr="00677892">
              <w:rPr>
                <w:rStyle w:val="Hypertextovprepojenie"/>
                <w:rFonts w:cstheme="minorHAnsi"/>
                <w:noProof/>
              </w:rPr>
              <w:t>3.1</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Prieskum trhu realizovaný oslovením hospodárskych subjektov</w:t>
            </w:r>
            <w:r>
              <w:rPr>
                <w:noProof/>
                <w:webHidden/>
              </w:rPr>
              <w:tab/>
            </w:r>
            <w:r>
              <w:rPr>
                <w:noProof/>
                <w:webHidden/>
              </w:rPr>
              <w:fldChar w:fldCharType="begin"/>
            </w:r>
            <w:r>
              <w:rPr>
                <w:noProof/>
                <w:webHidden/>
              </w:rPr>
              <w:instrText xml:space="preserve"> PAGEREF _Toc220072307 \h </w:instrText>
            </w:r>
            <w:r>
              <w:rPr>
                <w:noProof/>
                <w:webHidden/>
              </w:rPr>
            </w:r>
            <w:r>
              <w:rPr>
                <w:noProof/>
                <w:webHidden/>
              </w:rPr>
              <w:fldChar w:fldCharType="separate"/>
            </w:r>
            <w:r>
              <w:rPr>
                <w:noProof/>
                <w:webHidden/>
              </w:rPr>
              <w:t>18</w:t>
            </w:r>
            <w:r>
              <w:rPr>
                <w:noProof/>
                <w:webHidden/>
              </w:rPr>
              <w:fldChar w:fldCharType="end"/>
            </w:r>
          </w:hyperlink>
        </w:p>
        <w:p w14:paraId="585E579D" w14:textId="2B5902C7"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08" w:history="1">
            <w:r w:rsidRPr="00677892">
              <w:rPr>
                <w:rStyle w:val="Hypertextovprepojenie"/>
                <w:rFonts w:cstheme="minorHAnsi"/>
                <w:noProof/>
              </w:rPr>
              <w:t>3.2</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Kombinovaný prieskum trhu</w:t>
            </w:r>
            <w:r>
              <w:rPr>
                <w:noProof/>
                <w:webHidden/>
              </w:rPr>
              <w:tab/>
            </w:r>
            <w:r>
              <w:rPr>
                <w:noProof/>
                <w:webHidden/>
              </w:rPr>
              <w:fldChar w:fldCharType="begin"/>
            </w:r>
            <w:r>
              <w:rPr>
                <w:noProof/>
                <w:webHidden/>
              </w:rPr>
              <w:instrText xml:space="preserve"> PAGEREF _Toc220072308 \h </w:instrText>
            </w:r>
            <w:r>
              <w:rPr>
                <w:noProof/>
                <w:webHidden/>
              </w:rPr>
            </w:r>
            <w:r>
              <w:rPr>
                <w:noProof/>
                <w:webHidden/>
              </w:rPr>
              <w:fldChar w:fldCharType="separate"/>
            </w:r>
            <w:r>
              <w:rPr>
                <w:noProof/>
                <w:webHidden/>
              </w:rPr>
              <w:t>19</w:t>
            </w:r>
            <w:r>
              <w:rPr>
                <w:noProof/>
                <w:webHidden/>
              </w:rPr>
              <w:fldChar w:fldCharType="end"/>
            </w:r>
          </w:hyperlink>
        </w:p>
        <w:p w14:paraId="36540BD6" w14:textId="09497CA0"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09" w:history="1">
            <w:r w:rsidRPr="00677892">
              <w:rPr>
                <w:rStyle w:val="Hypertextovprepojenie"/>
                <w:rFonts w:cstheme="minorHAnsi"/>
                <w:noProof/>
              </w:rPr>
              <w:t>3.3</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Zmeny zmluvy, na ktoré sa ZVO nevzťahuje</w:t>
            </w:r>
            <w:r>
              <w:rPr>
                <w:noProof/>
                <w:webHidden/>
              </w:rPr>
              <w:tab/>
            </w:r>
            <w:r>
              <w:rPr>
                <w:noProof/>
                <w:webHidden/>
              </w:rPr>
              <w:fldChar w:fldCharType="begin"/>
            </w:r>
            <w:r>
              <w:rPr>
                <w:noProof/>
                <w:webHidden/>
              </w:rPr>
              <w:instrText xml:space="preserve"> PAGEREF _Toc220072309 \h </w:instrText>
            </w:r>
            <w:r>
              <w:rPr>
                <w:noProof/>
                <w:webHidden/>
              </w:rPr>
            </w:r>
            <w:r>
              <w:rPr>
                <w:noProof/>
                <w:webHidden/>
              </w:rPr>
              <w:fldChar w:fldCharType="separate"/>
            </w:r>
            <w:r>
              <w:rPr>
                <w:noProof/>
                <w:webHidden/>
              </w:rPr>
              <w:t>20</w:t>
            </w:r>
            <w:r>
              <w:rPr>
                <w:noProof/>
                <w:webHidden/>
              </w:rPr>
              <w:fldChar w:fldCharType="end"/>
            </w:r>
          </w:hyperlink>
        </w:p>
        <w:p w14:paraId="5156E4E3" w14:textId="7A9F20E1"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10" w:history="1">
            <w:r w:rsidRPr="00677892">
              <w:rPr>
                <w:rStyle w:val="Hypertextovprepojenie"/>
                <w:rFonts w:cstheme="minorHAnsi"/>
                <w:noProof/>
              </w:rPr>
              <w:t>3.4</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In-house zákazky</w:t>
            </w:r>
            <w:r>
              <w:rPr>
                <w:noProof/>
                <w:webHidden/>
              </w:rPr>
              <w:tab/>
            </w:r>
            <w:r>
              <w:rPr>
                <w:noProof/>
                <w:webHidden/>
              </w:rPr>
              <w:fldChar w:fldCharType="begin"/>
            </w:r>
            <w:r>
              <w:rPr>
                <w:noProof/>
                <w:webHidden/>
              </w:rPr>
              <w:instrText xml:space="preserve"> PAGEREF _Toc220072310 \h </w:instrText>
            </w:r>
            <w:r>
              <w:rPr>
                <w:noProof/>
                <w:webHidden/>
              </w:rPr>
            </w:r>
            <w:r>
              <w:rPr>
                <w:noProof/>
                <w:webHidden/>
              </w:rPr>
              <w:fldChar w:fldCharType="separate"/>
            </w:r>
            <w:r>
              <w:rPr>
                <w:noProof/>
                <w:webHidden/>
              </w:rPr>
              <w:t>21</w:t>
            </w:r>
            <w:r>
              <w:rPr>
                <w:noProof/>
                <w:webHidden/>
              </w:rPr>
              <w:fldChar w:fldCharType="end"/>
            </w:r>
          </w:hyperlink>
        </w:p>
        <w:p w14:paraId="0D97B1A2" w14:textId="09A783F6"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1" w:history="1">
            <w:r w:rsidRPr="00677892">
              <w:rPr>
                <w:rStyle w:val="Hypertextovprepojenie"/>
                <w:rFonts w:cstheme="minorHAnsi"/>
                <w:i/>
              </w:rPr>
              <w:t>3.4.1 Vykonávanie kontroly nad právnickou osobou</w:t>
            </w:r>
            <w:r>
              <w:rPr>
                <w:webHidden/>
              </w:rPr>
              <w:tab/>
            </w:r>
            <w:r>
              <w:rPr>
                <w:webHidden/>
              </w:rPr>
              <w:fldChar w:fldCharType="begin"/>
            </w:r>
            <w:r>
              <w:rPr>
                <w:webHidden/>
              </w:rPr>
              <w:instrText xml:space="preserve"> PAGEREF _Toc220072311 \h </w:instrText>
            </w:r>
            <w:r>
              <w:rPr>
                <w:webHidden/>
              </w:rPr>
            </w:r>
            <w:r>
              <w:rPr>
                <w:webHidden/>
              </w:rPr>
              <w:fldChar w:fldCharType="separate"/>
            </w:r>
            <w:r>
              <w:rPr>
                <w:webHidden/>
              </w:rPr>
              <w:t>22</w:t>
            </w:r>
            <w:r>
              <w:rPr>
                <w:webHidden/>
              </w:rPr>
              <w:fldChar w:fldCharType="end"/>
            </w:r>
          </w:hyperlink>
        </w:p>
        <w:p w14:paraId="0F864D2D" w14:textId="56E4E2F5"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2" w:history="1">
            <w:r w:rsidRPr="00677892">
              <w:rPr>
                <w:rStyle w:val="Hypertextovprepojenie"/>
                <w:rFonts w:cstheme="minorHAnsi"/>
                <w:i/>
              </w:rPr>
              <w:t>3.4.2 Vykonávanie činnosti pri plnení úloh, ktorými právnickú osobu poveril kontrolujúci verejný obstarávateľ</w:t>
            </w:r>
            <w:r>
              <w:rPr>
                <w:webHidden/>
              </w:rPr>
              <w:tab/>
            </w:r>
            <w:r>
              <w:rPr>
                <w:webHidden/>
              </w:rPr>
              <w:fldChar w:fldCharType="begin"/>
            </w:r>
            <w:r>
              <w:rPr>
                <w:webHidden/>
              </w:rPr>
              <w:instrText xml:space="preserve"> PAGEREF _Toc220072312 \h </w:instrText>
            </w:r>
            <w:r>
              <w:rPr>
                <w:webHidden/>
              </w:rPr>
            </w:r>
            <w:r>
              <w:rPr>
                <w:webHidden/>
              </w:rPr>
              <w:fldChar w:fldCharType="separate"/>
            </w:r>
            <w:r>
              <w:rPr>
                <w:webHidden/>
              </w:rPr>
              <w:t>23</w:t>
            </w:r>
            <w:r>
              <w:rPr>
                <w:webHidden/>
              </w:rPr>
              <w:fldChar w:fldCharType="end"/>
            </w:r>
          </w:hyperlink>
        </w:p>
        <w:p w14:paraId="2E4B691A" w14:textId="298E389C"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3" w:history="1">
            <w:r w:rsidRPr="00677892">
              <w:rPr>
                <w:rStyle w:val="Hypertextovprepojenie"/>
                <w:rFonts w:cstheme="minorHAnsi"/>
                <w:i/>
              </w:rPr>
              <w:t>3.4.2 Žiadna priama účasť súkromného kapitálu v kontrolovanej právnickej osobe</w:t>
            </w:r>
            <w:r>
              <w:rPr>
                <w:webHidden/>
              </w:rPr>
              <w:tab/>
            </w:r>
            <w:r>
              <w:rPr>
                <w:webHidden/>
              </w:rPr>
              <w:fldChar w:fldCharType="begin"/>
            </w:r>
            <w:r>
              <w:rPr>
                <w:webHidden/>
              </w:rPr>
              <w:instrText xml:space="preserve"> PAGEREF _Toc220072313 \h </w:instrText>
            </w:r>
            <w:r>
              <w:rPr>
                <w:webHidden/>
              </w:rPr>
            </w:r>
            <w:r>
              <w:rPr>
                <w:webHidden/>
              </w:rPr>
              <w:fldChar w:fldCharType="separate"/>
            </w:r>
            <w:r>
              <w:rPr>
                <w:webHidden/>
              </w:rPr>
              <w:t>23</w:t>
            </w:r>
            <w:r>
              <w:rPr>
                <w:webHidden/>
              </w:rPr>
              <w:fldChar w:fldCharType="end"/>
            </w:r>
          </w:hyperlink>
        </w:p>
        <w:p w14:paraId="1E0BD54D" w14:textId="3C38A7AE"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4" w:history="1">
            <w:r w:rsidRPr="00677892">
              <w:rPr>
                <w:rStyle w:val="Hypertextovprepojenie"/>
                <w:rFonts w:cstheme="minorHAnsi"/>
                <w:i/>
              </w:rPr>
              <w:t>3.4.4 Pravidlá pre zákazky zadávané vnútorným obstarávaním (in-house zákazky), keď verejný obstarávateľ vykonáva spoločnú kontrolu nad kontrolovanou právnickou osobou</w:t>
            </w:r>
            <w:r>
              <w:rPr>
                <w:webHidden/>
              </w:rPr>
              <w:tab/>
            </w:r>
            <w:r>
              <w:rPr>
                <w:webHidden/>
              </w:rPr>
              <w:fldChar w:fldCharType="begin"/>
            </w:r>
            <w:r>
              <w:rPr>
                <w:webHidden/>
              </w:rPr>
              <w:instrText xml:space="preserve"> PAGEREF _Toc220072314 \h </w:instrText>
            </w:r>
            <w:r>
              <w:rPr>
                <w:webHidden/>
              </w:rPr>
            </w:r>
            <w:r>
              <w:rPr>
                <w:webHidden/>
              </w:rPr>
              <w:fldChar w:fldCharType="separate"/>
            </w:r>
            <w:r>
              <w:rPr>
                <w:webHidden/>
              </w:rPr>
              <w:t>24</w:t>
            </w:r>
            <w:r>
              <w:rPr>
                <w:webHidden/>
              </w:rPr>
              <w:fldChar w:fldCharType="end"/>
            </w:r>
          </w:hyperlink>
        </w:p>
        <w:p w14:paraId="4702B00E" w14:textId="756EADA6"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15" w:history="1">
            <w:r w:rsidRPr="00677892">
              <w:rPr>
                <w:rStyle w:val="Hypertextovprepojenie"/>
                <w:rFonts w:cstheme="minorHAnsi"/>
              </w:rPr>
              <w:t>4.</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Povinnosti prijímateľa voči poskytovateľovi</w:t>
            </w:r>
            <w:r>
              <w:rPr>
                <w:webHidden/>
              </w:rPr>
              <w:tab/>
            </w:r>
            <w:r>
              <w:rPr>
                <w:webHidden/>
              </w:rPr>
              <w:fldChar w:fldCharType="begin"/>
            </w:r>
            <w:r>
              <w:rPr>
                <w:webHidden/>
              </w:rPr>
              <w:instrText xml:space="preserve"> PAGEREF _Toc220072315 \h </w:instrText>
            </w:r>
            <w:r>
              <w:rPr>
                <w:webHidden/>
              </w:rPr>
            </w:r>
            <w:r>
              <w:rPr>
                <w:webHidden/>
              </w:rPr>
              <w:fldChar w:fldCharType="separate"/>
            </w:r>
            <w:r>
              <w:rPr>
                <w:webHidden/>
              </w:rPr>
              <w:t>25</w:t>
            </w:r>
            <w:r>
              <w:rPr>
                <w:webHidden/>
              </w:rPr>
              <w:fldChar w:fldCharType="end"/>
            </w:r>
          </w:hyperlink>
        </w:p>
        <w:p w14:paraId="4D28F50F" w14:textId="1246130C"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16" w:history="1">
            <w:r w:rsidRPr="00677892">
              <w:rPr>
                <w:rStyle w:val="Hypertextovprepojenie"/>
                <w:rFonts w:cstheme="minorHAnsi"/>
                <w:noProof/>
              </w:rPr>
              <w:t>4.1</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Predkladanie dokumentácie na kontrolu verejného obstarávania</w:t>
            </w:r>
            <w:r>
              <w:rPr>
                <w:noProof/>
                <w:webHidden/>
              </w:rPr>
              <w:tab/>
            </w:r>
            <w:r>
              <w:rPr>
                <w:noProof/>
                <w:webHidden/>
              </w:rPr>
              <w:fldChar w:fldCharType="begin"/>
            </w:r>
            <w:r>
              <w:rPr>
                <w:noProof/>
                <w:webHidden/>
              </w:rPr>
              <w:instrText xml:space="preserve"> PAGEREF _Toc220072316 \h </w:instrText>
            </w:r>
            <w:r>
              <w:rPr>
                <w:noProof/>
                <w:webHidden/>
              </w:rPr>
            </w:r>
            <w:r>
              <w:rPr>
                <w:noProof/>
                <w:webHidden/>
              </w:rPr>
              <w:fldChar w:fldCharType="separate"/>
            </w:r>
            <w:r>
              <w:rPr>
                <w:noProof/>
                <w:webHidden/>
              </w:rPr>
              <w:t>25</w:t>
            </w:r>
            <w:r>
              <w:rPr>
                <w:noProof/>
                <w:webHidden/>
              </w:rPr>
              <w:fldChar w:fldCharType="end"/>
            </w:r>
          </w:hyperlink>
        </w:p>
        <w:p w14:paraId="374E1079" w14:textId="5A597A43"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7" w:history="1">
            <w:r w:rsidRPr="00677892">
              <w:rPr>
                <w:rStyle w:val="Hypertextovprepojenie"/>
                <w:rFonts w:cstheme="minorHAnsi"/>
                <w:i/>
              </w:rPr>
              <w:t>4.1.1 Štandardná ex post kontrola</w:t>
            </w:r>
            <w:r>
              <w:rPr>
                <w:webHidden/>
              </w:rPr>
              <w:tab/>
            </w:r>
            <w:r>
              <w:rPr>
                <w:webHidden/>
              </w:rPr>
              <w:fldChar w:fldCharType="begin"/>
            </w:r>
            <w:r>
              <w:rPr>
                <w:webHidden/>
              </w:rPr>
              <w:instrText xml:space="preserve"> PAGEREF _Toc220072317 \h </w:instrText>
            </w:r>
            <w:r>
              <w:rPr>
                <w:webHidden/>
              </w:rPr>
            </w:r>
            <w:r>
              <w:rPr>
                <w:webHidden/>
              </w:rPr>
              <w:fldChar w:fldCharType="separate"/>
            </w:r>
            <w:r>
              <w:rPr>
                <w:webHidden/>
              </w:rPr>
              <w:t>26</w:t>
            </w:r>
            <w:r>
              <w:rPr>
                <w:webHidden/>
              </w:rPr>
              <w:fldChar w:fldCharType="end"/>
            </w:r>
          </w:hyperlink>
        </w:p>
        <w:p w14:paraId="48DACB7F" w14:textId="61ED8213"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8" w:history="1">
            <w:r w:rsidRPr="00677892">
              <w:rPr>
                <w:rStyle w:val="Hypertextovprepojenie"/>
                <w:rFonts w:cstheme="minorHAnsi"/>
                <w:i/>
              </w:rPr>
              <w:t>4.1.2 Kontrola dodatkov</w:t>
            </w:r>
            <w:r>
              <w:rPr>
                <w:webHidden/>
              </w:rPr>
              <w:tab/>
            </w:r>
            <w:r>
              <w:rPr>
                <w:webHidden/>
              </w:rPr>
              <w:fldChar w:fldCharType="begin"/>
            </w:r>
            <w:r>
              <w:rPr>
                <w:webHidden/>
              </w:rPr>
              <w:instrText xml:space="preserve"> PAGEREF _Toc220072318 \h </w:instrText>
            </w:r>
            <w:r>
              <w:rPr>
                <w:webHidden/>
              </w:rPr>
            </w:r>
            <w:r>
              <w:rPr>
                <w:webHidden/>
              </w:rPr>
              <w:fldChar w:fldCharType="separate"/>
            </w:r>
            <w:r>
              <w:rPr>
                <w:webHidden/>
              </w:rPr>
              <w:t>28</w:t>
            </w:r>
            <w:r>
              <w:rPr>
                <w:webHidden/>
              </w:rPr>
              <w:fldChar w:fldCharType="end"/>
            </w:r>
          </w:hyperlink>
        </w:p>
        <w:p w14:paraId="0CBDA34D" w14:textId="7FE6195F"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19" w:history="1">
            <w:r w:rsidRPr="00677892">
              <w:rPr>
                <w:rStyle w:val="Hypertextovprepojenie"/>
                <w:rFonts w:cstheme="minorHAnsi"/>
                <w:i/>
              </w:rPr>
              <w:t>4.1.3 Zákazky zadávané na základe rámcovej dohody a v rámci dynamického nákupného systém</w:t>
            </w:r>
            <w:r>
              <w:rPr>
                <w:webHidden/>
              </w:rPr>
              <w:tab/>
            </w:r>
            <w:r>
              <w:rPr>
                <w:webHidden/>
              </w:rPr>
              <w:fldChar w:fldCharType="begin"/>
            </w:r>
            <w:r>
              <w:rPr>
                <w:webHidden/>
              </w:rPr>
              <w:instrText xml:space="preserve"> PAGEREF _Toc220072319 \h </w:instrText>
            </w:r>
            <w:r>
              <w:rPr>
                <w:webHidden/>
              </w:rPr>
            </w:r>
            <w:r>
              <w:rPr>
                <w:webHidden/>
              </w:rPr>
              <w:fldChar w:fldCharType="separate"/>
            </w:r>
            <w:r>
              <w:rPr>
                <w:webHidden/>
              </w:rPr>
              <w:t>29</w:t>
            </w:r>
            <w:r>
              <w:rPr>
                <w:webHidden/>
              </w:rPr>
              <w:fldChar w:fldCharType="end"/>
            </w:r>
          </w:hyperlink>
        </w:p>
        <w:p w14:paraId="622E847B" w14:textId="71A67024"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20" w:history="1">
            <w:r w:rsidRPr="00677892">
              <w:rPr>
                <w:rStyle w:val="Hypertextovprepojenie"/>
                <w:rFonts w:cstheme="minorHAnsi"/>
                <w:i/>
              </w:rPr>
              <w:t>4.1.3.1 Kontrola zákaziek zadávaných na základe rámcovej dohody a s využitím DNS</w:t>
            </w:r>
            <w:r>
              <w:rPr>
                <w:webHidden/>
              </w:rPr>
              <w:tab/>
            </w:r>
            <w:r>
              <w:rPr>
                <w:webHidden/>
              </w:rPr>
              <w:fldChar w:fldCharType="begin"/>
            </w:r>
            <w:r>
              <w:rPr>
                <w:webHidden/>
              </w:rPr>
              <w:instrText xml:space="preserve"> PAGEREF _Toc220072320 \h </w:instrText>
            </w:r>
            <w:r>
              <w:rPr>
                <w:webHidden/>
              </w:rPr>
            </w:r>
            <w:r>
              <w:rPr>
                <w:webHidden/>
              </w:rPr>
              <w:fldChar w:fldCharType="separate"/>
            </w:r>
            <w:r>
              <w:rPr>
                <w:webHidden/>
              </w:rPr>
              <w:t>30</w:t>
            </w:r>
            <w:r>
              <w:rPr>
                <w:webHidden/>
              </w:rPr>
              <w:fldChar w:fldCharType="end"/>
            </w:r>
          </w:hyperlink>
        </w:p>
        <w:p w14:paraId="2D9D55C6" w14:textId="53D54E5C"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21" w:history="1">
            <w:r w:rsidRPr="00677892">
              <w:rPr>
                <w:rStyle w:val="Hypertextovprepojenie"/>
                <w:rFonts w:cstheme="minorHAnsi"/>
                <w:noProof/>
              </w:rPr>
              <w:t>4.2</w:t>
            </w:r>
            <w:r>
              <w:rPr>
                <w:rFonts w:asciiTheme="minorHAnsi" w:eastAsiaTheme="minorEastAsia" w:hAnsiTheme="minorHAnsi" w:cstheme="minorBidi"/>
                <w:noProof/>
                <w:kern w:val="2"/>
                <w:sz w:val="24"/>
                <w:szCs w:val="24"/>
                <w:lang w:eastAsia="sk-SK"/>
                <w14:ligatures w14:val="standardContextual"/>
              </w:rPr>
              <w:tab/>
            </w:r>
            <w:r w:rsidRPr="00677892">
              <w:rPr>
                <w:rStyle w:val="Hypertextovprepojenie"/>
                <w:rFonts w:cstheme="minorHAnsi"/>
                <w:noProof/>
              </w:rPr>
              <w:t>Zistenia porušenia pravidiel a postupov zadávania zákaziek spojených s uplatnením finančných opráv</w:t>
            </w:r>
            <w:r>
              <w:rPr>
                <w:noProof/>
                <w:webHidden/>
              </w:rPr>
              <w:tab/>
            </w:r>
            <w:r>
              <w:rPr>
                <w:noProof/>
                <w:webHidden/>
              </w:rPr>
              <w:fldChar w:fldCharType="begin"/>
            </w:r>
            <w:r>
              <w:rPr>
                <w:noProof/>
                <w:webHidden/>
              </w:rPr>
              <w:instrText xml:space="preserve"> PAGEREF _Toc220072321 \h </w:instrText>
            </w:r>
            <w:r>
              <w:rPr>
                <w:noProof/>
                <w:webHidden/>
              </w:rPr>
            </w:r>
            <w:r>
              <w:rPr>
                <w:noProof/>
                <w:webHidden/>
              </w:rPr>
              <w:fldChar w:fldCharType="separate"/>
            </w:r>
            <w:r>
              <w:rPr>
                <w:noProof/>
                <w:webHidden/>
              </w:rPr>
              <w:t>31</w:t>
            </w:r>
            <w:r>
              <w:rPr>
                <w:noProof/>
                <w:webHidden/>
              </w:rPr>
              <w:fldChar w:fldCharType="end"/>
            </w:r>
          </w:hyperlink>
        </w:p>
        <w:p w14:paraId="07F066C6" w14:textId="67C6E858"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22" w:history="1">
            <w:r w:rsidRPr="00677892">
              <w:rPr>
                <w:rStyle w:val="Hypertextovprepojenie"/>
                <w:rFonts w:cstheme="minorHAnsi"/>
                <w:i/>
              </w:rPr>
              <w:t>4.2.1 Všeobecné postupy poskytovateľa pri identifikovaní nedostatkov predstavujúcich porušenie pravidiel a postupov verejného obstarávania</w:t>
            </w:r>
            <w:r>
              <w:rPr>
                <w:webHidden/>
              </w:rPr>
              <w:tab/>
            </w:r>
            <w:r>
              <w:rPr>
                <w:webHidden/>
              </w:rPr>
              <w:fldChar w:fldCharType="begin"/>
            </w:r>
            <w:r>
              <w:rPr>
                <w:webHidden/>
              </w:rPr>
              <w:instrText xml:space="preserve"> PAGEREF _Toc220072322 \h </w:instrText>
            </w:r>
            <w:r>
              <w:rPr>
                <w:webHidden/>
              </w:rPr>
            </w:r>
            <w:r>
              <w:rPr>
                <w:webHidden/>
              </w:rPr>
              <w:fldChar w:fldCharType="separate"/>
            </w:r>
            <w:r>
              <w:rPr>
                <w:webHidden/>
              </w:rPr>
              <w:t>31</w:t>
            </w:r>
            <w:r>
              <w:rPr>
                <w:webHidden/>
              </w:rPr>
              <w:fldChar w:fldCharType="end"/>
            </w:r>
          </w:hyperlink>
        </w:p>
        <w:p w14:paraId="2CA3653D" w14:textId="41F76F7F"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23" w:history="1">
            <w:r w:rsidRPr="00677892">
              <w:rPr>
                <w:rStyle w:val="Hypertextovprepojenie"/>
                <w:rFonts w:cstheme="minorHAnsi"/>
                <w:i/>
              </w:rPr>
              <w:t>4.2.2 Ex ante finančná oprava</w:t>
            </w:r>
            <w:r>
              <w:rPr>
                <w:webHidden/>
              </w:rPr>
              <w:tab/>
            </w:r>
            <w:r>
              <w:rPr>
                <w:webHidden/>
              </w:rPr>
              <w:fldChar w:fldCharType="begin"/>
            </w:r>
            <w:r>
              <w:rPr>
                <w:webHidden/>
              </w:rPr>
              <w:instrText xml:space="preserve"> PAGEREF _Toc220072323 \h </w:instrText>
            </w:r>
            <w:r>
              <w:rPr>
                <w:webHidden/>
              </w:rPr>
            </w:r>
            <w:r>
              <w:rPr>
                <w:webHidden/>
              </w:rPr>
              <w:fldChar w:fldCharType="separate"/>
            </w:r>
            <w:r>
              <w:rPr>
                <w:webHidden/>
              </w:rPr>
              <w:t>32</w:t>
            </w:r>
            <w:r>
              <w:rPr>
                <w:webHidden/>
              </w:rPr>
              <w:fldChar w:fldCharType="end"/>
            </w:r>
          </w:hyperlink>
        </w:p>
        <w:p w14:paraId="136FAE8D" w14:textId="776C6EC3"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24" w:history="1">
            <w:r w:rsidRPr="00677892">
              <w:rPr>
                <w:rStyle w:val="Hypertextovprepojenie"/>
                <w:rFonts w:cstheme="minorHAnsi"/>
                <w:i/>
              </w:rPr>
              <w:t>4.2.3 Ex post finančná oprava</w:t>
            </w:r>
            <w:r>
              <w:rPr>
                <w:webHidden/>
              </w:rPr>
              <w:tab/>
            </w:r>
            <w:r>
              <w:rPr>
                <w:webHidden/>
              </w:rPr>
              <w:fldChar w:fldCharType="begin"/>
            </w:r>
            <w:r>
              <w:rPr>
                <w:webHidden/>
              </w:rPr>
              <w:instrText xml:space="preserve"> PAGEREF _Toc220072324 \h </w:instrText>
            </w:r>
            <w:r>
              <w:rPr>
                <w:webHidden/>
              </w:rPr>
            </w:r>
            <w:r>
              <w:rPr>
                <w:webHidden/>
              </w:rPr>
              <w:fldChar w:fldCharType="separate"/>
            </w:r>
            <w:r>
              <w:rPr>
                <w:webHidden/>
              </w:rPr>
              <w:t>32</w:t>
            </w:r>
            <w:r>
              <w:rPr>
                <w:webHidden/>
              </w:rPr>
              <w:fldChar w:fldCharType="end"/>
            </w:r>
          </w:hyperlink>
        </w:p>
        <w:p w14:paraId="3E882573" w14:textId="1E118EC1" w:rsidR="00AD7E6A" w:rsidRDefault="00AD7E6A">
          <w:pPr>
            <w:pStyle w:val="Obsah3"/>
            <w:rPr>
              <w:rFonts w:asciiTheme="minorHAnsi" w:eastAsiaTheme="minorEastAsia" w:hAnsiTheme="minorHAnsi" w:cstheme="minorBidi"/>
              <w:kern w:val="2"/>
              <w:sz w:val="24"/>
              <w:szCs w:val="24"/>
              <w:lang w:eastAsia="sk-SK"/>
              <w14:ligatures w14:val="standardContextual"/>
            </w:rPr>
          </w:pPr>
          <w:hyperlink w:anchor="_Toc220072325" w:history="1">
            <w:r w:rsidRPr="00677892">
              <w:rPr>
                <w:rStyle w:val="Hypertextovprepojenie"/>
                <w:rFonts w:cstheme="minorHAnsi"/>
                <w:i/>
              </w:rPr>
              <w:t>4.2.4 Zásady uplatňujúce sa pri určovaní sadzby finančnej opravy</w:t>
            </w:r>
            <w:r>
              <w:rPr>
                <w:webHidden/>
              </w:rPr>
              <w:tab/>
            </w:r>
            <w:r>
              <w:rPr>
                <w:webHidden/>
              </w:rPr>
              <w:fldChar w:fldCharType="begin"/>
            </w:r>
            <w:r>
              <w:rPr>
                <w:webHidden/>
              </w:rPr>
              <w:instrText xml:space="preserve"> PAGEREF _Toc220072325 \h </w:instrText>
            </w:r>
            <w:r>
              <w:rPr>
                <w:webHidden/>
              </w:rPr>
            </w:r>
            <w:r>
              <w:rPr>
                <w:webHidden/>
              </w:rPr>
              <w:fldChar w:fldCharType="separate"/>
            </w:r>
            <w:r>
              <w:rPr>
                <w:webHidden/>
              </w:rPr>
              <w:t>33</w:t>
            </w:r>
            <w:r>
              <w:rPr>
                <w:webHidden/>
              </w:rPr>
              <w:fldChar w:fldCharType="end"/>
            </w:r>
          </w:hyperlink>
        </w:p>
        <w:p w14:paraId="08117889" w14:textId="2A3E563F"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26" w:history="1">
            <w:r w:rsidRPr="00677892">
              <w:rPr>
                <w:rStyle w:val="Hypertextovprepojenie"/>
                <w:rFonts w:cstheme="minorHAnsi"/>
              </w:rPr>
              <w:t>5.</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Konflikt záujmov vo verejnom obstarávaní</w:t>
            </w:r>
            <w:r>
              <w:rPr>
                <w:webHidden/>
              </w:rPr>
              <w:tab/>
            </w:r>
            <w:r>
              <w:rPr>
                <w:webHidden/>
              </w:rPr>
              <w:fldChar w:fldCharType="begin"/>
            </w:r>
            <w:r>
              <w:rPr>
                <w:webHidden/>
              </w:rPr>
              <w:instrText xml:space="preserve"> PAGEREF _Toc220072326 \h </w:instrText>
            </w:r>
            <w:r>
              <w:rPr>
                <w:webHidden/>
              </w:rPr>
            </w:r>
            <w:r>
              <w:rPr>
                <w:webHidden/>
              </w:rPr>
              <w:fldChar w:fldCharType="separate"/>
            </w:r>
            <w:r>
              <w:rPr>
                <w:webHidden/>
              </w:rPr>
              <w:t>36</w:t>
            </w:r>
            <w:r>
              <w:rPr>
                <w:webHidden/>
              </w:rPr>
              <w:fldChar w:fldCharType="end"/>
            </w:r>
          </w:hyperlink>
        </w:p>
        <w:p w14:paraId="2149C563" w14:textId="1754AB4B"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27" w:history="1">
            <w:r w:rsidRPr="00677892">
              <w:rPr>
                <w:rStyle w:val="Hypertextovprepojenie"/>
                <w:rFonts w:cstheme="minorHAnsi"/>
              </w:rPr>
              <w:t>6.</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Možné porušenia zákona o ochrane hospodárskej súťaže</w:t>
            </w:r>
            <w:r>
              <w:rPr>
                <w:webHidden/>
              </w:rPr>
              <w:tab/>
            </w:r>
            <w:r>
              <w:rPr>
                <w:webHidden/>
              </w:rPr>
              <w:fldChar w:fldCharType="begin"/>
            </w:r>
            <w:r>
              <w:rPr>
                <w:webHidden/>
              </w:rPr>
              <w:instrText xml:space="preserve"> PAGEREF _Toc220072327 \h </w:instrText>
            </w:r>
            <w:r>
              <w:rPr>
                <w:webHidden/>
              </w:rPr>
            </w:r>
            <w:r>
              <w:rPr>
                <w:webHidden/>
              </w:rPr>
              <w:fldChar w:fldCharType="separate"/>
            </w:r>
            <w:r>
              <w:rPr>
                <w:webHidden/>
              </w:rPr>
              <w:t>41</w:t>
            </w:r>
            <w:r>
              <w:rPr>
                <w:webHidden/>
              </w:rPr>
              <w:fldChar w:fldCharType="end"/>
            </w:r>
          </w:hyperlink>
        </w:p>
        <w:p w14:paraId="2626217C" w14:textId="6C6CF8C3"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28" w:history="1">
            <w:r w:rsidRPr="00677892">
              <w:rPr>
                <w:rStyle w:val="Hypertextovprepojenie"/>
                <w:rFonts w:cstheme="minorHAnsi"/>
                <w:i/>
                <w:noProof/>
              </w:rPr>
              <w:t>Rizikové indikátory možného porušenia hospodárskej súťaže</w:t>
            </w:r>
            <w:r>
              <w:rPr>
                <w:noProof/>
                <w:webHidden/>
              </w:rPr>
              <w:tab/>
            </w:r>
            <w:r>
              <w:rPr>
                <w:noProof/>
                <w:webHidden/>
              </w:rPr>
              <w:fldChar w:fldCharType="begin"/>
            </w:r>
            <w:r>
              <w:rPr>
                <w:noProof/>
                <w:webHidden/>
              </w:rPr>
              <w:instrText xml:space="preserve"> PAGEREF _Toc220072328 \h </w:instrText>
            </w:r>
            <w:r>
              <w:rPr>
                <w:noProof/>
                <w:webHidden/>
              </w:rPr>
            </w:r>
            <w:r>
              <w:rPr>
                <w:noProof/>
                <w:webHidden/>
              </w:rPr>
              <w:fldChar w:fldCharType="separate"/>
            </w:r>
            <w:r>
              <w:rPr>
                <w:noProof/>
                <w:webHidden/>
              </w:rPr>
              <w:t>41</w:t>
            </w:r>
            <w:r>
              <w:rPr>
                <w:noProof/>
                <w:webHidden/>
              </w:rPr>
              <w:fldChar w:fldCharType="end"/>
            </w:r>
          </w:hyperlink>
        </w:p>
        <w:p w14:paraId="1FDF6691" w14:textId="55AAFC68"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29" w:history="1">
            <w:r w:rsidRPr="00677892">
              <w:rPr>
                <w:rStyle w:val="Hypertextovprepojenie"/>
                <w:rFonts w:cstheme="minorHAnsi"/>
                <w:i/>
                <w:noProof/>
              </w:rPr>
              <w:t>Možnosť vylúčenia uchádzača za dôvodné podozrenie, že uchádzač alebo záujemca uzavrel dohodu narušujúcu hospodársku súťaž</w:t>
            </w:r>
            <w:r>
              <w:rPr>
                <w:noProof/>
                <w:webHidden/>
              </w:rPr>
              <w:tab/>
            </w:r>
            <w:r>
              <w:rPr>
                <w:noProof/>
                <w:webHidden/>
              </w:rPr>
              <w:fldChar w:fldCharType="begin"/>
            </w:r>
            <w:r>
              <w:rPr>
                <w:noProof/>
                <w:webHidden/>
              </w:rPr>
              <w:instrText xml:space="preserve"> PAGEREF _Toc220072329 \h </w:instrText>
            </w:r>
            <w:r>
              <w:rPr>
                <w:noProof/>
                <w:webHidden/>
              </w:rPr>
            </w:r>
            <w:r>
              <w:rPr>
                <w:noProof/>
                <w:webHidden/>
              </w:rPr>
              <w:fldChar w:fldCharType="separate"/>
            </w:r>
            <w:r>
              <w:rPr>
                <w:noProof/>
                <w:webHidden/>
              </w:rPr>
              <w:t>41</w:t>
            </w:r>
            <w:r>
              <w:rPr>
                <w:noProof/>
                <w:webHidden/>
              </w:rPr>
              <w:fldChar w:fldCharType="end"/>
            </w:r>
          </w:hyperlink>
        </w:p>
        <w:p w14:paraId="586E9E51" w14:textId="31E5616D"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30" w:history="1">
            <w:r w:rsidRPr="00677892">
              <w:rPr>
                <w:rStyle w:val="Hypertextovprepojenie"/>
                <w:rFonts w:cstheme="minorHAnsi"/>
              </w:rPr>
              <w:t>7.</w:t>
            </w:r>
            <w:r>
              <w:rPr>
                <w:rFonts w:asciiTheme="minorHAnsi" w:eastAsiaTheme="minorEastAsia" w:hAnsiTheme="minorHAnsi" w:cstheme="minorBidi"/>
                <w:b w:val="0"/>
                <w:kern w:val="2"/>
                <w:sz w:val="24"/>
                <w:szCs w:val="24"/>
                <w:lang w:eastAsia="sk-SK"/>
                <w14:ligatures w14:val="standardContextual"/>
              </w:rPr>
              <w:tab/>
            </w:r>
            <w:r w:rsidRPr="00677892">
              <w:rPr>
                <w:rStyle w:val="Hypertextovprepojenie"/>
                <w:rFonts w:cstheme="minorHAnsi"/>
              </w:rPr>
              <w:t>Medzinárodné sankcie vo verejnom obstarávaní</w:t>
            </w:r>
            <w:r>
              <w:rPr>
                <w:webHidden/>
              </w:rPr>
              <w:tab/>
            </w:r>
            <w:r>
              <w:rPr>
                <w:webHidden/>
              </w:rPr>
              <w:fldChar w:fldCharType="begin"/>
            </w:r>
            <w:r>
              <w:rPr>
                <w:webHidden/>
              </w:rPr>
              <w:instrText xml:space="preserve"> PAGEREF _Toc220072330 \h </w:instrText>
            </w:r>
            <w:r>
              <w:rPr>
                <w:webHidden/>
              </w:rPr>
            </w:r>
            <w:r>
              <w:rPr>
                <w:webHidden/>
              </w:rPr>
              <w:fldChar w:fldCharType="separate"/>
            </w:r>
            <w:r>
              <w:rPr>
                <w:webHidden/>
              </w:rPr>
              <w:t>42</w:t>
            </w:r>
            <w:r>
              <w:rPr>
                <w:webHidden/>
              </w:rPr>
              <w:fldChar w:fldCharType="end"/>
            </w:r>
          </w:hyperlink>
        </w:p>
        <w:p w14:paraId="26BC7ADE" w14:textId="29CA6B84" w:rsidR="00AD7E6A" w:rsidRDefault="00AD7E6A">
          <w:pPr>
            <w:pStyle w:val="Obsah1"/>
            <w:rPr>
              <w:rFonts w:asciiTheme="minorHAnsi" w:eastAsiaTheme="minorEastAsia" w:hAnsiTheme="minorHAnsi" w:cstheme="minorBidi"/>
              <w:b w:val="0"/>
              <w:kern w:val="2"/>
              <w:sz w:val="24"/>
              <w:szCs w:val="24"/>
              <w:lang w:eastAsia="sk-SK"/>
              <w14:ligatures w14:val="standardContextual"/>
            </w:rPr>
          </w:pPr>
          <w:hyperlink w:anchor="_Toc220072331" w:history="1">
            <w:r w:rsidRPr="00677892">
              <w:rPr>
                <w:rStyle w:val="Hypertextovprepojenie"/>
                <w:rFonts w:cstheme="minorHAnsi"/>
              </w:rPr>
              <w:t>Prílohy</w:t>
            </w:r>
            <w:r>
              <w:rPr>
                <w:webHidden/>
              </w:rPr>
              <w:tab/>
            </w:r>
            <w:r>
              <w:rPr>
                <w:webHidden/>
              </w:rPr>
              <w:fldChar w:fldCharType="begin"/>
            </w:r>
            <w:r>
              <w:rPr>
                <w:webHidden/>
              </w:rPr>
              <w:instrText xml:space="preserve"> PAGEREF _Toc220072331 \h </w:instrText>
            </w:r>
            <w:r>
              <w:rPr>
                <w:webHidden/>
              </w:rPr>
            </w:r>
            <w:r>
              <w:rPr>
                <w:webHidden/>
              </w:rPr>
              <w:fldChar w:fldCharType="separate"/>
            </w:r>
            <w:r>
              <w:rPr>
                <w:webHidden/>
              </w:rPr>
              <w:t>43</w:t>
            </w:r>
            <w:r>
              <w:rPr>
                <w:webHidden/>
              </w:rPr>
              <w:fldChar w:fldCharType="end"/>
            </w:r>
          </w:hyperlink>
        </w:p>
        <w:p w14:paraId="27C270A4" w14:textId="5EE51673"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2" w:history="1">
            <w:r w:rsidRPr="00677892">
              <w:rPr>
                <w:rStyle w:val="Hypertextovprepojenie"/>
                <w:rFonts w:cstheme="minorHAnsi"/>
                <w:noProof/>
              </w:rPr>
              <w:t>Príloha č. 1: Určenie predpokladanej hodnoty zákazky</w:t>
            </w:r>
            <w:r>
              <w:rPr>
                <w:noProof/>
                <w:webHidden/>
              </w:rPr>
              <w:tab/>
            </w:r>
            <w:r>
              <w:rPr>
                <w:noProof/>
                <w:webHidden/>
              </w:rPr>
              <w:fldChar w:fldCharType="begin"/>
            </w:r>
            <w:r>
              <w:rPr>
                <w:noProof/>
                <w:webHidden/>
              </w:rPr>
              <w:instrText xml:space="preserve"> PAGEREF _Toc220072332 \h </w:instrText>
            </w:r>
            <w:r>
              <w:rPr>
                <w:noProof/>
                <w:webHidden/>
              </w:rPr>
            </w:r>
            <w:r>
              <w:rPr>
                <w:noProof/>
                <w:webHidden/>
              </w:rPr>
              <w:fldChar w:fldCharType="separate"/>
            </w:r>
            <w:r>
              <w:rPr>
                <w:noProof/>
                <w:webHidden/>
              </w:rPr>
              <w:t>44</w:t>
            </w:r>
            <w:r>
              <w:rPr>
                <w:noProof/>
                <w:webHidden/>
              </w:rPr>
              <w:fldChar w:fldCharType="end"/>
            </w:r>
          </w:hyperlink>
        </w:p>
        <w:p w14:paraId="6967FCD2" w14:textId="7B602E24"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3" w:history="1">
            <w:r w:rsidRPr="00677892">
              <w:rPr>
                <w:rStyle w:val="Hypertextovprepojenie"/>
                <w:rFonts w:cstheme="minorHAnsi"/>
                <w:noProof/>
              </w:rPr>
              <w:t>Príloha č. 2: Vzor zápisnice z vyhodnotenia splnenia podmienok účasti</w:t>
            </w:r>
            <w:r>
              <w:rPr>
                <w:noProof/>
                <w:webHidden/>
              </w:rPr>
              <w:tab/>
            </w:r>
            <w:r>
              <w:rPr>
                <w:noProof/>
                <w:webHidden/>
              </w:rPr>
              <w:fldChar w:fldCharType="begin"/>
            </w:r>
            <w:r>
              <w:rPr>
                <w:noProof/>
                <w:webHidden/>
              </w:rPr>
              <w:instrText xml:space="preserve"> PAGEREF _Toc220072333 \h </w:instrText>
            </w:r>
            <w:r>
              <w:rPr>
                <w:noProof/>
                <w:webHidden/>
              </w:rPr>
            </w:r>
            <w:r>
              <w:rPr>
                <w:noProof/>
                <w:webHidden/>
              </w:rPr>
              <w:fldChar w:fldCharType="separate"/>
            </w:r>
            <w:r>
              <w:rPr>
                <w:noProof/>
                <w:webHidden/>
              </w:rPr>
              <w:t>45</w:t>
            </w:r>
            <w:r>
              <w:rPr>
                <w:noProof/>
                <w:webHidden/>
              </w:rPr>
              <w:fldChar w:fldCharType="end"/>
            </w:r>
          </w:hyperlink>
        </w:p>
        <w:p w14:paraId="555AFBCC" w14:textId="5EE80359"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4" w:history="1">
            <w:r w:rsidRPr="00677892">
              <w:rPr>
                <w:rStyle w:val="Hypertextovprepojenie"/>
                <w:rFonts w:cstheme="minorHAnsi"/>
                <w:noProof/>
              </w:rPr>
              <w:t>Príloha č. 3: Vzor zápisnice z vyhodnotenia ponúk</w:t>
            </w:r>
            <w:r>
              <w:rPr>
                <w:noProof/>
                <w:webHidden/>
              </w:rPr>
              <w:tab/>
            </w:r>
            <w:r>
              <w:rPr>
                <w:noProof/>
                <w:webHidden/>
              </w:rPr>
              <w:fldChar w:fldCharType="begin"/>
            </w:r>
            <w:r>
              <w:rPr>
                <w:noProof/>
                <w:webHidden/>
              </w:rPr>
              <w:instrText xml:space="preserve"> PAGEREF _Toc220072334 \h </w:instrText>
            </w:r>
            <w:r>
              <w:rPr>
                <w:noProof/>
                <w:webHidden/>
              </w:rPr>
            </w:r>
            <w:r>
              <w:rPr>
                <w:noProof/>
                <w:webHidden/>
              </w:rPr>
              <w:fldChar w:fldCharType="separate"/>
            </w:r>
            <w:r>
              <w:rPr>
                <w:noProof/>
                <w:webHidden/>
              </w:rPr>
              <w:t>47</w:t>
            </w:r>
            <w:r>
              <w:rPr>
                <w:noProof/>
                <w:webHidden/>
              </w:rPr>
              <w:fldChar w:fldCharType="end"/>
            </w:r>
          </w:hyperlink>
        </w:p>
        <w:p w14:paraId="1E7AB673" w14:textId="622C53C0"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5" w:history="1">
            <w:r w:rsidRPr="00677892">
              <w:rPr>
                <w:rStyle w:val="Hypertextovprepojenie"/>
                <w:rFonts w:cstheme="minorHAnsi"/>
                <w:noProof/>
              </w:rPr>
              <w:t>Príloha č. 4: Záznam zo zadania zákazky</w:t>
            </w:r>
            <w:r>
              <w:rPr>
                <w:noProof/>
                <w:webHidden/>
              </w:rPr>
              <w:tab/>
            </w:r>
            <w:r>
              <w:rPr>
                <w:noProof/>
                <w:webHidden/>
              </w:rPr>
              <w:fldChar w:fldCharType="begin"/>
            </w:r>
            <w:r>
              <w:rPr>
                <w:noProof/>
                <w:webHidden/>
              </w:rPr>
              <w:instrText xml:space="preserve"> PAGEREF _Toc220072335 \h </w:instrText>
            </w:r>
            <w:r>
              <w:rPr>
                <w:noProof/>
                <w:webHidden/>
              </w:rPr>
            </w:r>
            <w:r>
              <w:rPr>
                <w:noProof/>
                <w:webHidden/>
              </w:rPr>
              <w:fldChar w:fldCharType="separate"/>
            </w:r>
            <w:r>
              <w:rPr>
                <w:noProof/>
                <w:webHidden/>
              </w:rPr>
              <w:t>49</w:t>
            </w:r>
            <w:r>
              <w:rPr>
                <w:noProof/>
                <w:webHidden/>
              </w:rPr>
              <w:fldChar w:fldCharType="end"/>
            </w:r>
          </w:hyperlink>
        </w:p>
        <w:p w14:paraId="64B61E7C" w14:textId="634C30E1"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6" w:history="1">
            <w:r w:rsidRPr="00677892">
              <w:rPr>
                <w:rStyle w:val="Hypertextovprepojenie"/>
                <w:rFonts w:cstheme="minorHAnsi"/>
                <w:noProof/>
              </w:rPr>
              <w:t>Príloha č. 5: Výzva na predkladanie ponúk (Vzor pre podlimitné zákazky s oslovením min. 3 hospodárskych subjektov; vzor je primerane aplikovateľný aj pre zákazky, na ktoré sa nevzťahuje ZVO)</w:t>
            </w:r>
            <w:r>
              <w:rPr>
                <w:noProof/>
                <w:webHidden/>
              </w:rPr>
              <w:tab/>
            </w:r>
            <w:r>
              <w:rPr>
                <w:noProof/>
                <w:webHidden/>
              </w:rPr>
              <w:fldChar w:fldCharType="begin"/>
            </w:r>
            <w:r>
              <w:rPr>
                <w:noProof/>
                <w:webHidden/>
              </w:rPr>
              <w:instrText xml:space="preserve"> PAGEREF _Toc220072336 \h </w:instrText>
            </w:r>
            <w:r>
              <w:rPr>
                <w:noProof/>
                <w:webHidden/>
              </w:rPr>
            </w:r>
            <w:r>
              <w:rPr>
                <w:noProof/>
                <w:webHidden/>
              </w:rPr>
              <w:fldChar w:fldCharType="separate"/>
            </w:r>
            <w:r>
              <w:rPr>
                <w:noProof/>
                <w:webHidden/>
              </w:rPr>
              <w:t>51</w:t>
            </w:r>
            <w:r>
              <w:rPr>
                <w:noProof/>
                <w:webHidden/>
              </w:rPr>
              <w:fldChar w:fldCharType="end"/>
            </w:r>
          </w:hyperlink>
        </w:p>
        <w:p w14:paraId="39BC6A8A" w14:textId="6AC6FD15"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7" w:history="1">
            <w:r w:rsidRPr="00677892">
              <w:rPr>
                <w:rStyle w:val="Hypertextovprepojenie"/>
                <w:rFonts w:cstheme="minorHAnsi"/>
                <w:noProof/>
              </w:rPr>
              <w:t>Príloha č. 6: Žiadosť o posúdenie verejného obstarávania/obstarávania a čestné vyhlásenie k úplnosti dokumentácie - minimálne v nasledovnom rozsahu:</w:t>
            </w:r>
            <w:r>
              <w:rPr>
                <w:noProof/>
                <w:webHidden/>
              </w:rPr>
              <w:tab/>
            </w:r>
            <w:r>
              <w:rPr>
                <w:noProof/>
                <w:webHidden/>
              </w:rPr>
              <w:fldChar w:fldCharType="begin"/>
            </w:r>
            <w:r>
              <w:rPr>
                <w:noProof/>
                <w:webHidden/>
              </w:rPr>
              <w:instrText xml:space="preserve"> PAGEREF _Toc220072337 \h </w:instrText>
            </w:r>
            <w:r>
              <w:rPr>
                <w:noProof/>
                <w:webHidden/>
              </w:rPr>
            </w:r>
            <w:r>
              <w:rPr>
                <w:noProof/>
                <w:webHidden/>
              </w:rPr>
              <w:fldChar w:fldCharType="separate"/>
            </w:r>
            <w:r>
              <w:rPr>
                <w:noProof/>
                <w:webHidden/>
              </w:rPr>
              <w:t>53</w:t>
            </w:r>
            <w:r>
              <w:rPr>
                <w:noProof/>
                <w:webHidden/>
              </w:rPr>
              <w:fldChar w:fldCharType="end"/>
            </w:r>
          </w:hyperlink>
        </w:p>
        <w:p w14:paraId="0C5014C4" w14:textId="54D6326C"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8" w:history="1">
            <w:r w:rsidRPr="00677892">
              <w:rPr>
                <w:rStyle w:val="Hypertextovprepojenie"/>
                <w:rFonts w:cstheme="minorHAnsi"/>
                <w:noProof/>
              </w:rPr>
              <w:t>Príloha č. 7 Čestné vyhlásenie o neprítomnosti konfliktu záujmov</w:t>
            </w:r>
            <w:r>
              <w:rPr>
                <w:noProof/>
                <w:webHidden/>
              </w:rPr>
              <w:tab/>
            </w:r>
            <w:r>
              <w:rPr>
                <w:noProof/>
                <w:webHidden/>
              </w:rPr>
              <w:fldChar w:fldCharType="begin"/>
            </w:r>
            <w:r>
              <w:rPr>
                <w:noProof/>
                <w:webHidden/>
              </w:rPr>
              <w:instrText xml:space="preserve"> PAGEREF _Toc220072338 \h </w:instrText>
            </w:r>
            <w:r>
              <w:rPr>
                <w:noProof/>
                <w:webHidden/>
              </w:rPr>
            </w:r>
            <w:r>
              <w:rPr>
                <w:noProof/>
                <w:webHidden/>
              </w:rPr>
              <w:fldChar w:fldCharType="separate"/>
            </w:r>
            <w:r>
              <w:rPr>
                <w:noProof/>
                <w:webHidden/>
              </w:rPr>
              <w:t>56</w:t>
            </w:r>
            <w:r>
              <w:rPr>
                <w:noProof/>
                <w:webHidden/>
              </w:rPr>
              <w:fldChar w:fldCharType="end"/>
            </w:r>
          </w:hyperlink>
        </w:p>
        <w:p w14:paraId="77395481" w14:textId="52006674"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39" w:history="1">
            <w:r w:rsidRPr="00677892">
              <w:rPr>
                <w:rStyle w:val="Hypertextovprepojenie"/>
                <w:rFonts w:cstheme="minorHAnsi"/>
                <w:noProof/>
              </w:rPr>
              <w:t>Príloha č. 8: Test bežnej dostupnosti</w:t>
            </w:r>
            <w:r>
              <w:rPr>
                <w:noProof/>
                <w:webHidden/>
              </w:rPr>
              <w:tab/>
            </w:r>
            <w:r>
              <w:rPr>
                <w:noProof/>
                <w:webHidden/>
              </w:rPr>
              <w:fldChar w:fldCharType="begin"/>
            </w:r>
            <w:r>
              <w:rPr>
                <w:noProof/>
                <w:webHidden/>
              </w:rPr>
              <w:instrText xml:space="preserve"> PAGEREF _Toc220072339 \h </w:instrText>
            </w:r>
            <w:r>
              <w:rPr>
                <w:noProof/>
                <w:webHidden/>
              </w:rPr>
            </w:r>
            <w:r>
              <w:rPr>
                <w:noProof/>
                <w:webHidden/>
              </w:rPr>
              <w:fldChar w:fldCharType="separate"/>
            </w:r>
            <w:r>
              <w:rPr>
                <w:noProof/>
                <w:webHidden/>
              </w:rPr>
              <w:t>58</w:t>
            </w:r>
            <w:r>
              <w:rPr>
                <w:noProof/>
                <w:webHidden/>
              </w:rPr>
              <w:fldChar w:fldCharType="end"/>
            </w:r>
          </w:hyperlink>
        </w:p>
        <w:p w14:paraId="6D6BC6A1" w14:textId="381E0469"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40" w:history="1">
            <w:r w:rsidRPr="00677892">
              <w:rPr>
                <w:rStyle w:val="Hypertextovprepojenie"/>
                <w:rFonts w:cstheme="minorHAnsi"/>
                <w:noProof/>
              </w:rPr>
              <w:t>Príloha č. 9: Pomocné kontrolné zoznamy k predkladanej dokumentácii na kontrolu verejného obstarávania</w:t>
            </w:r>
            <w:r>
              <w:rPr>
                <w:noProof/>
                <w:webHidden/>
              </w:rPr>
              <w:tab/>
            </w:r>
            <w:r>
              <w:rPr>
                <w:noProof/>
                <w:webHidden/>
              </w:rPr>
              <w:fldChar w:fldCharType="begin"/>
            </w:r>
            <w:r>
              <w:rPr>
                <w:noProof/>
                <w:webHidden/>
              </w:rPr>
              <w:instrText xml:space="preserve"> PAGEREF _Toc220072340 \h </w:instrText>
            </w:r>
            <w:r>
              <w:rPr>
                <w:noProof/>
                <w:webHidden/>
              </w:rPr>
            </w:r>
            <w:r>
              <w:rPr>
                <w:noProof/>
                <w:webHidden/>
              </w:rPr>
              <w:fldChar w:fldCharType="separate"/>
            </w:r>
            <w:r>
              <w:rPr>
                <w:noProof/>
                <w:webHidden/>
              </w:rPr>
              <w:t>60</w:t>
            </w:r>
            <w:r>
              <w:rPr>
                <w:noProof/>
                <w:webHidden/>
              </w:rPr>
              <w:fldChar w:fldCharType="end"/>
            </w:r>
          </w:hyperlink>
        </w:p>
        <w:p w14:paraId="5AB012BC" w14:textId="65BC6B4A"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41" w:history="1">
            <w:r w:rsidRPr="00677892">
              <w:rPr>
                <w:rStyle w:val="Hypertextovprepojenie"/>
                <w:rFonts w:cstheme="minorHAnsi"/>
                <w:noProof/>
              </w:rPr>
              <w:t>Príloha č. 10 Najčastejšie porušenia pravidiel a postupov VO a obstarávania</w:t>
            </w:r>
            <w:r>
              <w:rPr>
                <w:noProof/>
                <w:webHidden/>
              </w:rPr>
              <w:tab/>
            </w:r>
            <w:r>
              <w:rPr>
                <w:noProof/>
                <w:webHidden/>
              </w:rPr>
              <w:fldChar w:fldCharType="begin"/>
            </w:r>
            <w:r>
              <w:rPr>
                <w:noProof/>
                <w:webHidden/>
              </w:rPr>
              <w:instrText xml:space="preserve"> PAGEREF _Toc220072341 \h </w:instrText>
            </w:r>
            <w:r>
              <w:rPr>
                <w:noProof/>
                <w:webHidden/>
              </w:rPr>
            </w:r>
            <w:r>
              <w:rPr>
                <w:noProof/>
                <w:webHidden/>
              </w:rPr>
              <w:fldChar w:fldCharType="separate"/>
            </w:r>
            <w:r>
              <w:rPr>
                <w:noProof/>
                <w:webHidden/>
              </w:rPr>
              <w:t>74</w:t>
            </w:r>
            <w:r>
              <w:rPr>
                <w:noProof/>
                <w:webHidden/>
              </w:rPr>
              <w:fldChar w:fldCharType="end"/>
            </w:r>
          </w:hyperlink>
        </w:p>
        <w:p w14:paraId="2FCBA711" w14:textId="5266B27F"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42" w:history="1">
            <w:r w:rsidRPr="00677892">
              <w:rPr>
                <w:rStyle w:val="Hypertextovprepojenie"/>
                <w:rFonts w:cstheme="minorHAnsi"/>
                <w:noProof/>
              </w:rPr>
              <w:t>Príloha č. 11 Finančné opravy za porušenie pravidiel a postupov VO a obstarávania</w:t>
            </w:r>
            <w:r>
              <w:rPr>
                <w:noProof/>
                <w:webHidden/>
              </w:rPr>
              <w:tab/>
            </w:r>
            <w:r>
              <w:rPr>
                <w:noProof/>
                <w:webHidden/>
              </w:rPr>
              <w:fldChar w:fldCharType="begin"/>
            </w:r>
            <w:r>
              <w:rPr>
                <w:noProof/>
                <w:webHidden/>
              </w:rPr>
              <w:instrText xml:space="preserve"> PAGEREF _Toc220072342 \h </w:instrText>
            </w:r>
            <w:r>
              <w:rPr>
                <w:noProof/>
                <w:webHidden/>
              </w:rPr>
            </w:r>
            <w:r>
              <w:rPr>
                <w:noProof/>
                <w:webHidden/>
              </w:rPr>
              <w:fldChar w:fldCharType="separate"/>
            </w:r>
            <w:r>
              <w:rPr>
                <w:noProof/>
                <w:webHidden/>
              </w:rPr>
              <w:t>81</w:t>
            </w:r>
            <w:r>
              <w:rPr>
                <w:noProof/>
                <w:webHidden/>
              </w:rPr>
              <w:fldChar w:fldCharType="end"/>
            </w:r>
          </w:hyperlink>
        </w:p>
        <w:p w14:paraId="32D4F8D0" w14:textId="064C6410"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43" w:history="1">
            <w:r w:rsidRPr="00677892">
              <w:rPr>
                <w:rStyle w:val="Hypertextovprepojenie"/>
                <w:rFonts w:cstheme="minorHAnsi"/>
                <w:noProof/>
              </w:rPr>
              <w:t>Príloha č. 12 Tabuľka pre overenie konfliktu záujmov / predbežného zapojenia</w:t>
            </w:r>
            <w:r>
              <w:rPr>
                <w:noProof/>
                <w:webHidden/>
              </w:rPr>
              <w:tab/>
            </w:r>
            <w:r>
              <w:rPr>
                <w:noProof/>
                <w:webHidden/>
              </w:rPr>
              <w:fldChar w:fldCharType="begin"/>
            </w:r>
            <w:r>
              <w:rPr>
                <w:noProof/>
                <w:webHidden/>
              </w:rPr>
              <w:instrText xml:space="preserve"> PAGEREF _Toc220072343 \h </w:instrText>
            </w:r>
            <w:r>
              <w:rPr>
                <w:noProof/>
                <w:webHidden/>
              </w:rPr>
            </w:r>
            <w:r>
              <w:rPr>
                <w:noProof/>
                <w:webHidden/>
              </w:rPr>
              <w:fldChar w:fldCharType="separate"/>
            </w:r>
            <w:r>
              <w:rPr>
                <w:noProof/>
                <w:webHidden/>
              </w:rPr>
              <w:t>100</w:t>
            </w:r>
            <w:r>
              <w:rPr>
                <w:noProof/>
                <w:webHidden/>
              </w:rPr>
              <w:fldChar w:fldCharType="end"/>
            </w:r>
          </w:hyperlink>
        </w:p>
        <w:p w14:paraId="2F5A21E6" w14:textId="1E891F0B" w:rsidR="00AD7E6A" w:rsidRDefault="00AD7E6A">
          <w:pPr>
            <w:pStyle w:val="Obsah2"/>
            <w:rPr>
              <w:rFonts w:asciiTheme="minorHAnsi" w:eastAsiaTheme="minorEastAsia" w:hAnsiTheme="minorHAnsi" w:cstheme="minorBidi"/>
              <w:noProof/>
              <w:kern w:val="2"/>
              <w:sz w:val="24"/>
              <w:szCs w:val="24"/>
              <w:lang w:eastAsia="sk-SK"/>
              <w14:ligatures w14:val="standardContextual"/>
            </w:rPr>
          </w:pPr>
          <w:hyperlink w:anchor="_Toc220072344" w:history="1">
            <w:r w:rsidRPr="00677892">
              <w:rPr>
                <w:rStyle w:val="Hypertextovprepojenie"/>
                <w:rFonts w:cstheme="minorHAnsi"/>
                <w:noProof/>
              </w:rPr>
              <w:t>Príloha č. 13 Zoznam rizikových indikátorov</w:t>
            </w:r>
            <w:r>
              <w:rPr>
                <w:noProof/>
                <w:webHidden/>
              </w:rPr>
              <w:tab/>
            </w:r>
            <w:r>
              <w:rPr>
                <w:noProof/>
                <w:webHidden/>
              </w:rPr>
              <w:fldChar w:fldCharType="begin"/>
            </w:r>
            <w:r>
              <w:rPr>
                <w:noProof/>
                <w:webHidden/>
              </w:rPr>
              <w:instrText xml:space="preserve"> PAGEREF _Toc220072344 \h </w:instrText>
            </w:r>
            <w:r>
              <w:rPr>
                <w:noProof/>
                <w:webHidden/>
              </w:rPr>
            </w:r>
            <w:r>
              <w:rPr>
                <w:noProof/>
                <w:webHidden/>
              </w:rPr>
              <w:fldChar w:fldCharType="separate"/>
            </w:r>
            <w:r>
              <w:rPr>
                <w:noProof/>
                <w:webHidden/>
              </w:rPr>
              <w:t>103</w:t>
            </w:r>
            <w:r>
              <w:rPr>
                <w:noProof/>
                <w:webHidden/>
              </w:rPr>
              <w:fldChar w:fldCharType="end"/>
            </w:r>
          </w:hyperlink>
        </w:p>
        <w:p w14:paraId="64728D52" w14:textId="2FD34255" w:rsidR="003A4120" w:rsidRPr="003417D9" w:rsidRDefault="003A4120">
          <w:pPr>
            <w:rPr>
              <w:rFonts w:asciiTheme="minorHAnsi" w:hAnsiTheme="minorHAnsi" w:cstheme="minorHAnsi"/>
            </w:rPr>
          </w:pPr>
          <w:r w:rsidRPr="003417D9">
            <w:rPr>
              <w:rFonts w:asciiTheme="minorHAnsi" w:hAnsiTheme="minorHAnsi" w:cstheme="minorHAnsi"/>
              <w:b/>
              <w:bCs/>
            </w:rPr>
            <w:fldChar w:fldCharType="end"/>
          </w:r>
        </w:p>
      </w:sdtContent>
    </w:sdt>
    <w:p w14:paraId="19A46F96" w14:textId="77777777" w:rsidR="003A4120" w:rsidRPr="003417D9" w:rsidRDefault="003A4120" w:rsidP="001B0F45">
      <w:pPr>
        <w:spacing w:after="80"/>
        <w:rPr>
          <w:rFonts w:asciiTheme="minorHAnsi" w:hAnsiTheme="minorHAnsi" w:cstheme="minorHAnsi"/>
          <w:b/>
        </w:rPr>
      </w:pPr>
    </w:p>
    <w:p w14:paraId="54599D71" w14:textId="77777777" w:rsidR="003A4120" w:rsidRPr="003417D9" w:rsidRDefault="003A4120" w:rsidP="001B0F45">
      <w:pPr>
        <w:spacing w:after="80"/>
        <w:rPr>
          <w:rFonts w:asciiTheme="minorHAnsi" w:hAnsiTheme="minorHAnsi" w:cstheme="minorHAnsi"/>
          <w:b/>
        </w:rPr>
      </w:pPr>
    </w:p>
    <w:p w14:paraId="0CF9CAA0" w14:textId="77777777" w:rsidR="003A4120" w:rsidRPr="003417D9" w:rsidRDefault="003A4120" w:rsidP="001B0F45">
      <w:pPr>
        <w:spacing w:after="80"/>
        <w:rPr>
          <w:rFonts w:asciiTheme="minorHAnsi" w:hAnsiTheme="minorHAnsi" w:cstheme="minorHAnsi"/>
          <w:b/>
        </w:rPr>
      </w:pPr>
    </w:p>
    <w:p w14:paraId="65DF160B" w14:textId="77777777" w:rsidR="003A4120" w:rsidRPr="003417D9" w:rsidRDefault="003A4120" w:rsidP="001B0F45">
      <w:pPr>
        <w:spacing w:after="80"/>
        <w:rPr>
          <w:rFonts w:asciiTheme="minorHAnsi" w:hAnsiTheme="minorHAnsi" w:cstheme="minorHAnsi"/>
          <w:b/>
        </w:rPr>
      </w:pPr>
    </w:p>
    <w:p w14:paraId="3A5D8D7F" w14:textId="77777777" w:rsidR="003A4120" w:rsidRPr="003417D9" w:rsidRDefault="003A4120" w:rsidP="001B0F45">
      <w:pPr>
        <w:spacing w:after="80"/>
        <w:rPr>
          <w:rFonts w:asciiTheme="minorHAnsi" w:hAnsiTheme="minorHAnsi" w:cstheme="minorHAnsi"/>
          <w:b/>
        </w:rPr>
      </w:pPr>
    </w:p>
    <w:p w14:paraId="320A1163" w14:textId="77777777" w:rsidR="003A4120" w:rsidRPr="003417D9" w:rsidRDefault="003A4120" w:rsidP="001B0F45">
      <w:pPr>
        <w:spacing w:after="80"/>
        <w:rPr>
          <w:rFonts w:asciiTheme="minorHAnsi" w:hAnsiTheme="minorHAnsi" w:cstheme="minorHAnsi"/>
          <w:b/>
        </w:rPr>
      </w:pPr>
    </w:p>
    <w:p w14:paraId="4749CB0C" w14:textId="77777777" w:rsidR="003A4120" w:rsidRPr="003417D9" w:rsidRDefault="003A4120" w:rsidP="001B0F45">
      <w:pPr>
        <w:spacing w:after="80"/>
        <w:rPr>
          <w:rFonts w:asciiTheme="minorHAnsi" w:hAnsiTheme="minorHAnsi" w:cstheme="minorHAnsi"/>
          <w:b/>
        </w:rPr>
      </w:pPr>
    </w:p>
    <w:p w14:paraId="74FF5B28" w14:textId="77777777" w:rsidR="003A4120" w:rsidRPr="003417D9" w:rsidRDefault="003A4120" w:rsidP="001B0F45">
      <w:pPr>
        <w:spacing w:after="80"/>
        <w:rPr>
          <w:rFonts w:asciiTheme="minorHAnsi" w:hAnsiTheme="minorHAnsi" w:cstheme="minorHAnsi"/>
          <w:b/>
        </w:rPr>
      </w:pPr>
    </w:p>
    <w:p w14:paraId="0358F888" w14:textId="77777777" w:rsidR="003A4120" w:rsidRPr="003417D9" w:rsidRDefault="003A4120" w:rsidP="001B0F45">
      <w:pPr>
        <w:spacing w:after="80"/>
        <w:rPr>
          <w:rFonts w:asciiTheme="minorHAnsi" w:hAnsiTheme="minorHAnsi" w:cstheme="minorHAnsi"/>
          <w:b/>
        </w:rPr>
      </w:pPr>
    </w:p>
    <w:p w14:paraId="07433B92" w14:textId="77777777" w:rsidR="003A4120" w:rsidRPr="003417D9" w:rsidRDefault="003A4120" w:rsidP="001B0F45">
      <w:pPr>
        <w:spacing w:after="80"/>
        <w:rPr>
          <w:rFonts w:asciiTheme="minorHAnsi" w:hAnsiTheme="minorHAnsi" w:cstheme="minorHAnsi"/>
          <w:b/>
        </w:rPr>
      </w:pPr>
    </w:p>
    <w:p w14:paraId="3951126D" w14:textId="77777777" w:rsidR="003A4120" w:rsidRPr="003417D9" w:rsidRDefault="003A4120" w:rsidP="001B0F45">
      <w:pPr>
        <w:spacing w:after="80"/>
        <w:rPr>
          <w:rFonts w:asciiTheme="minorHAnsi" w:hAnsiTheme="minorHAnsi" w:cstheme="minorHAnsi"/>
          <w:b/>
        </w:rPr>
      </w:pPr>
    </w:p>
    <w:p w14:paraId="763CB6E3" w14:textId="77777777" w:rsidR="003A4120" w:rsidRPr="003417D9" w:rsidRDefault="003A4120" w:rsidP="001B0F45">
      <w:pPr>
        <w:spacing w:after="80"/>
        <w:rPr>
          <w:rFonts w:asciiTheme="minorHAnsi" w:hAnsiTheme="minorHAnsi" w:cstheme="minorHAnsi"/>
          <w:b/>
        </w:rPr>
      </w:pPr>
    </w:p>
    <w:p w14:paraId="124113C2" w14:textId="77777777" w:rsidR="003A4120" w:rsidRPr="003417D9" w:rsidRDefault="003A4120" w:rsidP="001B0F45">
      <w:pPr>
        <w:spacing w:after="80"/>
        <w:rPr>
          <w:rFonts w:asciiTheme="minorHAnsi" w:hAnsiTheme="minorHAnsi" w:cstheme="minorHAnsi"/>
          <w:b/>
        </w:rPr>
      </w:pPr>
    </w:p>
    <w:p w14:paraId="659FC587" w14:textId="77777777" w:rsidR="003A4120" w:rsidRPr="003417D9" w:rsidRDefault="003A4120" w:rsidP="001B0F45">
      <w:pPr>
        <w:spacing w:after="80"/>
        <w:rPr>
          <w:rFonts w:asciiTheme="minorHAnsi" w:hAnsiTheme="minorHAnsi" w:cstheme="minorHAnsi"/>
          <w:b/>
        </w:rPr>
      </w:pPr>
    </w:p>
    <w:p w14:paraId="3D69B3E5" w14:textId="77777777" w:rsidR="003A4120" w:rsidRPr="003417D9" w:rsidRDefault="003A4120" w:rsidP="001B0F45">
      <w:pPr>
        <w:spacing w:after="80"/>
        <w:rPr>
          <w:rFonts w:asciiTheme="minorHAnsi" w:hAnsiTheme="minorHAnsi" w:cstheme="minorHAnsi"/>
          <w:b/>
        </w:rPr>
      </w:pPr>
    </w:p>
    <w:p w14:paraId="1B272898" w14:textId="77777777" w:rsidR="003A4120" w:rsidRPr="003417D9" w:rsidRDefault="003A4120" w:rsidP="001B0F45">
      <w:pPr>
        <w:spacing w:after="80"/>
        <w:rPr>
          <w:rFonts w:asciiTheme="minorHAnsi" w:hAnsiTheme="minorHAnsi" w:cstheme="minorHAnsi"/>
          <w:b/>
        </w:rPr>
      </w:pPr>
    </w:p>
    <w:p w14:paraId="484CFEDF" w14:textId="77777777" w:rsidR="003A4120" w:rsidRPr="003417D9" w:rsidRDefault="003A4120" w:rsidP="001B0F45">
      <w:pPr>
        <w:spacing w:after="80"/>
        <w:rPr>
          <w:rFonts w:asciiTheme="minorHAnsi" w:hAnsiTheme="minorHAnsi" w:cstheme="minorHAnsi"/>
          <w:b/>
        </w:rPr>
      </w:pPr>
    </w:p>
    <w:p w14:paraId="4CDA9EEE" w14:textId="77777777" w:rsidR="003A4120" w:rsidRPr="003417D9" w:rsidRDefault="003A4120" w:rsidP="001B0F45">
      <w:pPr>
        <w:spacing w:after="80"/>
        <w:rPr>
          <w:rFonts w:asciiTheme="minorHAnsi" w:hAnsiTheme="minorHAnsi" w:cstheme="minorHAnsi"/>
          <w:b/>
        </w:rPr>
      </w:pPr>
    </w:p>
    <w:p w14:paraId="7A0FFC34" w14:textId="77777777" w:rsidR="003A4120" w:rsidRPr="003417D9" w:rsidRDefault="003A4120" w:rsidP="001B0F45">
      <w:pPr>
        <w:spacing w:after="80"/>
        <w:rPr>
          <w:rFonts w:asciiTheme="minorHAnsi" w:hAnsiTheme="minorHAnsi" w:cstheme="minorHAnsi"/>
          <w:b/>
        </w:rPr>
      </w:pPr>
    </w:p>
    <w:p w14:paraId="524B5EBC"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b/>
        </w:rPr>
        <w:t>Zoznam skratiek:</w:t>
      </w:r>
    </w:p>
    <w:p w14:paraId="307E3847"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CRZ</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Centrálny register zmlúv</w:t>
      </w:r>
    </w:p>
    <w:p w14:paraId="7541B76F"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DPH</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Daň z pridanej hodnoty</w:t>
      </w:r>
    </w:p>
    <w:p w14:paraId="75270DA4"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EDA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Európsky dvor audítorov</w:t>
      </w:r>
    </w:p>
    <w:p w14:paraId="76433134"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EK</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Európska komisia</w:t>
      </w:r>
    </w:p>
    <w:p w14:paraId="0AC39600"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EKS</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Elektronické trhovisko</w:t>
      </w:r>
    </w:p>
    <w:p w14:paraId="0C5E2617"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EÚ</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Európska únia</w:t>
      </w:r>
    </w:p>
    <w:p w14:paraId="12E7FAA7"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IKT</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Informačno-komunikačná technológia</w:t>
      </w:r>
    </w:p>
    <w:p w14:paraId="68879848"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 xml:space="preserve">ITMS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IT monitorovací systém pre programové obdobie 2021 - 2027</w:t>
      </w:r>
    </w:p>
    <w:p w14:paraId="34E9E42A" w14:textId="77777777" w:rsidR="00600D20" w:rsidRPr="003417D9" w:rsidRDefault="00600D20" w:rsidP="001B0F45">
      <w:pPr>
        <w:spacing w:after="80"/>
        <w:rPr>
          <w:rFonts w:asciiTheme="minorHAnsi" w:hAnsiTheme="minorHAnsi" w:cstheme="minorHAnsi"/>
        </w:rPr>
      </w:pPr>
      <w:r w:rsidRPr="003417D9">
        <w:rPr>
          <w:rFonts w:asciiTheme="minorHAnsi" w:hAnsiTheme="minorHAnsi" w:cstheme="minorHAnsi"/>
        </w:rPr>
        <w:t>MS</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Monitorovací systém</w:t>
      </w:r>
      <w:r w:rsidR="00E6541D" w:rsidRPr="003417D9">
        <w:rPr>
          <w:rFonts w:asciiTheme="minorHAnsi" w:hAnsiTheme="minorHAnsi" w:cstheme="minorHAnsi"/>
        </w:rPr>
        <w:t xml:space="preserve"> (napr. ITMS</w:t>
      </w:r>
      <w:r w:rsidR="000137CF" w:rsidRPr="003417D9">
        <w:rPr>
          <w:rFonts w:asciiTheme="minorHAnsi" w:hAnsiTheme="minorHAnsi" w:cstheme="minorHAnsi"/>
        </w:rPr>
        <w:t>21+</w:t>
      </w:r>
      <w:r w:rsidR="00E6541D" w:rsidRPr="003417D9">
        <w:rPr>
          <w:rFonts w:asciiTheme="minorHAnsi" w:hAnsiTheme="minorHAnsi" w:cstheme="minorHAnsi"/>
        </w:rPr>
        <w:t xml:space="preserve">, </w:t>
      </w:r>
      <w:r w:rsidR="00581C95" w:rsidRPr="003417D9">
        <w:rPr>
          <w:rFonts w:asciiTheme="minorHAnsi" w:hAnsiTheme="minorHAnsi" w:cstheme="minorHAnsi"/>
        </w:rPr>
        <w:t>C</w:t>
      </w:r>
      <w:r w:rsidR="00E6541D" w:rsidRPr="003417D9">
        <w:rPr>
          <w:rFonts w:asciiTheme="minorHAnsi" w:hAnsiTheme="minorHAnsi" w:cstheme="minorHAnsi"/>
        </w:rPr>
        <w:t>ST2021)</w:t>
      </w:r>
    </w:p>
    <w:p w14:paraId="0BE2E937"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NFP</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Nenávratný finančný príspevok</w:t>
      </w:r>
    </w:p>
    <w:p w14:paraId="1B19A12C" w14:textId="77777777" w:rsidR="001B0F45" w:rsidRPr="003417D9" w:rsidRDefault="002E548E" w:rsidP="001B0F45">
      <w:pPr>
        <w:spacing w:after="80"/>
        <w:rPr>
          <w:rFonts w:asciiTheme="minorHAnsi" w:hAnsiTheme="minorHAnsi" w:cstheme="minorHAnsi"/>
        </w:rPr>
      </w:pPr>
      <w:r w:rsidRPr="003417D9">
        <w:rPr>
          <w:rFonts w:asciiTheme="minorHAnsi" w:hAnsiTheme="minorHAnsi" w:cstheme="minorHAnsi"/>
        </w:rPr>
        <w:t>NO</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Národný orgán</w:t>
      </w:r>
    </w:p>
    <w:p w14:paraId="4148E5AF"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OA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Orgán auditu</w:t>
      </w:r>
    </w:p>
    <w:p w14:paraId="24A0361B" w14:textId="77777777" w:rsidR="001B0F45" w:rsidRPr="003417D9" w:rsidRDefault="001B0F45" w:rsidP="001B0F45">
      <w:pPr>
        <w:spacing w:after="80"/>
        <w:ind w:left="2835" w:hanging="2835"/>
        <w:rPr>
          <w:rFonts w:asciiTheme="minorHAnsi" w:hAnsiTheme="minorHAnsi" w:cstheme="minorHAnsi"/>
        </w:rPr>
      </w:pPr>
      <w:r w:rsidRPr="003417D9">
        <w:rPr>
          <w:rFonts w:asciiTheme="minorHAnsi" w:hAnsiTheme="minorHAnsi" w:cstheme="minorHAnsi"/>
        </w:rPr>
        <w:t>OBSTARÁVANIE</w:t>
      </w:r>
      <w:r w:rsidRPr="003417D9">
        <w:rPr>
          <w:rFonts w:asciiTheme="minorHAnsi" w:hAnsiTheme="minorHAnsi" w:cstheme="minorHAnsi"/>
        </w:rPr>
        <w:tab/>
        <w:t>Postupy, na ktoré sa nevzťahuje pôsobnosť zákona č. 343/2015 Z. z. o verejnom obstarávaní a o zmene a doplnení niektorých zákonov v znení neskorších predpisov</w:t>
      </w:r>
    </w:p>
    <w:p w14:paraId="314860E2"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OPEP</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Obchodné podmienky elektronickej platformy</w:t>
      </w:r>
    </w:p>
    <w:p w14:paraId="40B984FC" w14:textId="77777777" w:rsidR="00966C9B" w:rsidRPr="003417D9" w:rsidRDefault="00966C9B" w:rsidP="001B0F45">
      <w:pPr>
        <w:spacing w:after="80"/>
        <w:rPr>
          <w:rFonts w:asciiTheme="minorHAnsi" w:hAnsiTheme="minorHAnsi" w:cstheme="minorHAnsi"/>
        </w:rPr>
      </w:pPr>
      <w:r w:rsidRPr="003417D9">
        <w:rPr>
          <w:rFonts w:asciiTheme="minorHAnsi" w:hAnsiTheme="minorHAnsi" w:cstheme="minorHAnsi"/>
        </w:rPr>
        <w:t>PCS</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Programy cezhraničnej spolupráce</w:t>
      </w:r>
    </w:p>
    <w:p w14:paraId="282F8AF2"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PHZ</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Predpokladaná hodnota zákazky</w:t>
      </w:r>
    </w:p>
    <w:p w14:paraId="42F21FC2"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PMÚ</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Protimonopolný úrad Slovenskej republiky</w:t>
      </w:r>
    </w:p>
    <w:p w14:paraId="5DB93801"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RO</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 xml:space="preserve">Riadiaci orgán </w:t>
      </w:r>
    </w:p>
    <w:p w14:paraId="25A67919"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SR</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Slovenská republika</w:t>
      </w:r>
    </w:p>
    <w:p w14:paraId="7E807BC9"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ÚVO</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Úrad pre verejné obstarávanie</w:t>
      </w:r>
    </w:p>
    <w:p w14:paraId="2219C7B5" w14:textId="77777777" w:rsidR="001B0F45" w:rsidRPr="003417D9" w:rsidRDefault="001B0F45" w:rsidP="001B0F45">
      <w:pPr>
        <w:spacing w:after="80"/>
        <w:rPr>
          <w:rFonts w:asciiTheme="minorHAnsi" w:hAnsiTheme="minorHAnsi" w:cstheme="minorHAnsi"/>
        </w:rPr>
      </w:pPr>
      <w:r w:rsidRPr="003417D9">
        <w:rPr>
          <w:rFonts w:asciiTheme="minorHAnsi" w:hAnsiTheme="minorHAnsi" w:cstheme="minorHAnsi"/>
        </w:rPr>
        <w:t>VO</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Verejné obstarávanie</w:t>
      </w:r>
    </w:p>
    <w:p w14:paraId="520F1DA1" w14:textId="77777777" w:rsidR="001B0F45" w:rsidRPr="003417D9" w:rsidRDefault="001B0F45" w:rsidP="001B0F45">
      <w:pPr>
        <w:spacing w:after="80"/>
        <w:ind w:left="2835" w:hanging="2835"/>
        <w:rPr>
          <w:rFonts w:asciiTheme="minorHAnsi" w:hAnsiTheme="minorHAnsi" w:cstheme="minorHAnsi"/>
        </w:rPr>
      </w:pPr>
      <w:r w:rsidRPr="003417D9">
        <w:rPr>
          <w:rFonts w:asciiTheme="minorHAnsi" w:hAnsiTheme="minorHAnsi" w:cstheme="minorHAnsi"/>
        </w:rPr>
        <w:t>Zákon o RPVS</w:t>
      </w:r>
      <w:r w:rsidRPr="003417D9">
        <w:rPr>
          <w:rFonts w:asciiTheme="minorHAnsi" w:hAnsiTheme="minorHAnsi" w:cstheme="minorHAnsi"/>
        </w:rPr>
        <w:tab/>
        <w:t>Zákon č. 315/2016 Z. z. o registri partnerov verejného sektora a o zmene a doplnení niektorých zákonov</w:t>
      </w:r>
    </w:p>
    <w:p w14:paraId="28F09024" w14:textId="77777777" w:rsidR="002E548E" w:rsidRPr="003417D9" w:rsidRDefault="002E548E" w:rsidP="001B0F45">
      <w:pPr>
        <w:spacing w:after="80"/>
        <w:ind w:left="2835" w:hanging="2835"/>
        <w:rPr>
          <w:rFonts w:asciiTheme="minorHAnsi" w:hAnsiTheme="minorHAnsi" w:cstheme="minorHAnsi"/>
        </w:rPr>
      </w:pPr>
      <w:r w:rsidRPr="003417D9">
        <w:rPr>
          <w:rFonts w:asciiTheme="minorHAnsi" w:hAnsiTheme="minorHAnsi" w:cstheme="minorHAnsi"/>
        </w:rPr>
        <w:t>ZDV</w:t>
      </w:r>
      <w:r w:rsidRPr="003417D9">
        <w:rPr>
          <w:rFonts w:asciiTheme="minorHAnsi" w:hAnsiTheme="minorHAnsi" w:cstheme="minorHAnsi"/>
        </w:rPr>
        <w:tab/>
        <w:t>Zoznam deklarovaných výdavkov</w:t>
      </w:r>
    </w:p>
    <w:p w14:paraId="2FD68913" w14:textId="77777777" w:rsidR="001B0F45" w:rsidRPr="003417D9" w:rsidRDefault="001B0F45" w:rsidP="001B0F45">
      <w:pPr>
        <w:spacing w:after="80"/>
        <w:ind w:left="2124" w:hanging="2124"/>
        <w:rPr>
          <w:rFonts w:asciiTheme="minorHAnsi" w:hAnsiTheme="minorHAnsi" w:cstheme="minorHAnsi"/>
        </w:rPr>
      </w:pPr>
      <w:r w:rsidRPr="003417D9">
        <w:rPr>
          <w:rFonts w:asciiTheme="minorHAnsi" w:hAnsiTheme="minorHAnsi" w:cstheme="minorHAnsi"/>
        </w:rPr>
        <w:t>Zmluva o poskytnutí NFP</w:t>
      </w:r>
      <w:r w:rsidRPr="003417D9">
        <w:rPr>
          <w:rFonts w:asciiTheme="minorHAnsi" w:hAnsiTheme="minorHAnsi" w:cstheme="minorHAnsi"/>
        </w:rPr>
        <w:tab/>
        <w:t xml:space="preserve">Zmluva o poskytnutí nenávratného finančného príspevku </w:t>
      </w:r>
    </w:p>
    <w:p w14:paraId="54556921" w14:textId="77777777" w:rsidR="001B0F45" w:rsidRPr="003417D9" w:rsidRDefault="001B0F45" w:rsidP="001B0F45">
      <w:pPr>
        <w:spacing w:after="80"/>
        <w:ind w:left="2835" w:hanging="2835"/>
        <w:jc w:val="both"/>
        <w:rPr>
          <w:rFonts w:asciiTheme="minorHAnsi" w:hAnsiTheme="minorHAnsi" w:cstheme="minorHAnsi"/>
        </w:rPr>
      </w:pPr>
      <w:r w:rsidRPr="003417D9">
        <w:rPr>
          <w:rFonts w:asciiTheme="minorHAnsi" w:hAnsiTheme="minorHAnsi" w:cstheme="minorHAnsi"/>
        </w:rPr>
        <w:t>ZVO</w:t>
      </w:r>
      <w:r w:rsidRPr="003417D9">
        <w:rPr>
          <w:rFonts w:asciiTheme="minorHAnsi" w:hAnsiTheme="minorHAnsi" w:cstheme="minorHAnsi"/>
        </w:rPr>
        <w:tab/>
        <w:t>Zákon č. 343/2015 Z. z. o verejnom obstarávaní a o zmene a doplnení niektorých zákonov v znení neskorších predpisov</w:t>
      </w:r>
    </w:p>
    <w:p w14:paraId="6BAEFEE9" w14:textId="77777777" w:rsidR="001B0F45" w:rsidRPr="003417D9" w:rsidRDefault="001B0F45" w:rsidP="001B0F45">
      <w:pPr>
        <w:spacing w:after="80"/>
        <w:rPr>
          <w:rFonts w:asciiTheme="minorHAnsi" w:hAnsiTheme="minorHAnsi" w:cstheme="minorHAnsi"/>
        </w:rPr>
      </w:pPr>
      <w:proofErr w:type="spellStart"/>
      <w:r w:rsidRPr="003417D9">
        <w:rPr>
          <w:rFonts w:asciiTheme="minorHAnsi" w:hAnsiTheme="minorHAnsi" w:cstheme="minorHAnsi"/>
        </w:rPr>
        <w:t>ŽoP</w:t>
      </w:r>
      <w:proofErr w:type="spellEnd"/>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Žiadosť o</w:t>
      </w:r>
      <w:r w:rsidR="00CC1C4C" w:rsidRPr="003417D9">
        <w:rPr>
          <w:rFonts w:asciiTheme="minorHAnsi" w:hAnsiTheme="minorHAnsi" w:cstheme="minorHAnsi"/>
        </w:rPr>
        <w:t> </w:t>
      </w:r>
      <w:r w:rsidRPr="003417D9">
        <w:rPr>
          <w:rFonts w:asciiTheme="minorHAnsi" w:hAnsiTheme="minorHAnsi" w:cstheme="minorHAnsi"/>
        </w:rPr>
        <w:t>platbu</w:t>
      </w:r>
      <w:r w:rsidR="00CC1C4C" w:rsidRPr="003417D9">
        <w:rPr>
          <w:rFonts w:asciiTheme="minorHAnsi" w:hAnsiTheme="minorHAnsi" w:cstheme="minorHAnsi"/>
        </w:rPr>
        <w:t xml:space="preserve"> na úrovni partnera</w:t>
      </w:r>
    </w:p>
    <w:p w14:paraId="33762E60" w14:textId="77777777" w:rsidR="001B0F45" w:rsidRPr="003417D9" w:rsidRDefault="001B0F45" w:rsidP="001B0F45">
      <w:pPr>
        <w:spacing w:after="80"/>
        <w:rPr>
          <w:rFonts w:asciiTheme="minorHAnsi" w:hAnsiTheme="minorHAnsi" w:cstheme="minorHAnsi"/>
        </w:rPr>
        <w:sectPr w:rsidR="001B0F45" w:rsidRPr="003417D9" w:rsidSect="00942780">
          <w:headerReference w:type="even" r:id="rId12"/>
          <w:headerReference w:type="default" r:id="rId13"/>
          <w:footerReference w:type="default" r:id="rId14"/>
          <w:headerReference w:type="first" r:id="rId15"/>
          <w:footerReference w:type="first" r:id="rId16"/>
          <w:pgSz w:w="11900" w:h="16840" w:code="9"/>
          <w:pgMar w:top="142" w:right="1134" w:bottom="567" w:left="1418" w:header="709" w:footer="851" w:gutter="0"/>
          <w:cols w:space="708"/>
          <w:docGrid w:linePitch="299"/>
        </w:sectPr>
      </w:pPr>
      <w:proofErr w:type="spellStart"/>
      <w:r w:rsidRPr="003417D9">
        <w:rPr>
          <w:rFonts w:asciiTheme="minorHAnsi" w:hAnsiTheme="minorHAnsi" w:cstheme="minorHAnsi"/>
        </w:rPr>
        <w:t>ŽoNFP</w:t>
      </w:r>
      <w:proofErr w:type="spellEnd"/>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Žiadosť o poskytnutie nenávratného finančného príspevku</w:t>
      </w:r>
    </w:p>
    <w:p w14:paraId="57DDEAEC" w14:textId="77777777" w:rsidR="001B0F45" w:rsidRDefault="00482036" w:rsidP="000940EA">
      <w:pPr>
        <w:pStyle w:val="Nadpis1"/>
        <w:numPr>
          <w:ilvl w:val="0"/>
          <w:numId w:val="60"/>
        </w:numPr>
        <w:rPr>
          <w:rFonts w:asciiTheme="minorHAnsi" w:hAnsiTheme="minorHAnsi" w:cstheme="minorHAnsi"/>
        </w:rPr>
      </w:pPr>
      <w:bookmarkStart w:id="0" w:name="_Toc220072293"/>
      <w:r w:rsidRPr="003417D9">
        <w:rPr>
          <w:rFonts w:asciiTheme="minorHAnsi" w:hAnsiTheme="minorHAnsi" w:cstheme="minorHAnsi"/>
        </w:rPr>
        <w:lastRenderedPageBreak/>
        <w:t>ÚVOD</w:t>
      </w:r>
      <w:bookmarkEnd w:id="0"/>
    </w:p>
    <w:p w14:paraId="326236E8" w14:textId="77777777" w:rsidR="003417D9" w:rsidRPr="003417D9" w:rsidRDefault="003417D9" w:rsidP="003417D9">
      <w:pPr>
        <w:rPr>
          <w:lang w:val="x-none" w:eastAsia="x-none"/>
        </w:rPr>
      </w:pPr>
    </w:p>
    <w:p w14:paraId="778A3599" w14:textId="65CBECAB" w:rsidR="009D7F4E" w:rsidRPr="003417D9" w:rsidRDefault="001B0F45" w:rsidP="003417D9">
      <w:pPr>
        <w:jc w:val="both"/>
        <w:rPr>
          <w:rFonts w:asciiTheme="minorHAnsi" w:hAnsiTheme="minorHAnsi" w:cstheme="minorHAnsi"/>
        </w:rPr>
      </w:pPr>
      <w:r w:rsidRPr="003417D9">
        <w:rPr>
          <w:rFonts w:asciiTheme="minorHAnsi" w:hAnsiTheme="minorHAnsi" w:cstheme="minorHAnsi"/>
        </w:rPr>
        <w:t xml:space="preserve">Príručka k procesu a kontrole verejného obstarávania/obstarávania (ďalej len „príručka“) predstavuje záväzný metodický dokument pre realizáciu verejného obstarávania v rámci projektov spolufinancovaných z fondov Európskej únie </w:t>
      </w:r>
      <w:r w:rsidRPr="003417D9">
        <w:rPr>
          <w:rFonts w:asciiTheme="minorHAnsi" w:hAnsiTheme="minorHAnsi" w:cstheme="minorHAnsi"/>
          <w:b/>
          <w:bCs/>
        </w:rPr>
        <w:t>v rámci Program</w:t>
      </w:r>
      <w:r w:rsidR="000137CF" w:rsidRPr="003417D9">
        <w:rPr>
          <w:rFonts w:asciiTheme="minorHAnsi" w:hAnsiTheme="minorHAnsi" w:cstheme="minorHAnsi"/>
          <w:b/>
          <w:bCs/>
        </w:rPr>
        <w:t>ov</w:t>
      </w:r>
      <w:r w:rsidRPr="003417D9">
        <w:rPr>
          <w:rFonts w:asciiTheme="minorHAnsi" w:hAnsiTheme="minorHAnsi" w:cstheme="minorHAnsi"/>
          <w:b/>
          <w:bCs/>
        </w:rPr>
        <w:t xml:space="preserve"> </w:t>
      </w:r>
      <w:r w:rsidR="000137CF" w:rsidRPr="003417D9">
        <w:rPr>
          <w:rFonts w:asciiTheme="minorHAnsi" w:hAnsiTheme="minorHAnsi" w:cstheme="minorHAnsi"/>
          <w:b/>
          <w:bCs/>
        </w:rPr>
        <w:t xml:space="preserve">cezhraničnej </w:t>
      </w:r>
      <w:r w:rsidRPr="003417D9">
        <w:rPr>
          <w:rFonts w:asciiTheme="minorHAnsi" w:hAnsiTheme="minorHAnsi" w:cstheme="minorHAnsi"/>
          <w:b/>
          <w:bCs/>
        </w:rPr>
        <w:t xml:space="preserve">spolupráce </w:t>
      </w:r>
      <w:proofErr w:type="spellStart"/>
      <w:r w:rsidR="000137CF" w:rsidRPr="003417D9">
        <w:rPr>
          <w:rFonts w:asciiTheme="minorHAnsi" w:hAnsiTheme="minorHAnsi" w:cstheme="minorHAnsi"/>
          <w:b/>
          <w:bCs/>
        </w:rPr>
        <w:t>Interreg</w:t>
      </w:r>
      <w:proofErr w:type="spellEnd"/>
      <w:r w:rsidR="000137CF" w:rsidRPr="003417D9">
        <w:rPr>
          <w:rFonts w:asciiTheme="minorHAnsi" w:hAnsiTheme="minorHAnsi" w:cstheme="minorHAnsi"/>
          <w:b/>
          <w:bCs/>
        </w:rPr>
        <w:t xml:space="preserve"> </w:t>
      </w:r>
      <w:r w:rsidRPr="003417D9">
        <w:rPr>
          <w:rFonts w:asciiTheme="minorHAnsi" w:hAnsiTheme="minorHAnsi" w:cstheme="minorHAnsi"/>
          <w:b/>
          <w:bCs/>
        </w:rPr>
        <w:t>SKAT/SKCZ/HUSK/PLSK/NEXT.</w:t>
      </w:r>
      <w:r w:rsidRPr="003417D9">
        <w:rPr>
          <w:rFonts w:asciiTheme="minorHAnsi" w:hAnsiTheme="minorHAnsi" w:cstheme="minorHAnsi"/>
        </w:rPr>
        <w:t xml:space="preserve"> Primárne je určená žiadateľom o NFP v rámci výziev na predkladanie žiadostí o poskytnutie NFP a</w:t>
      </w:r>
      <w:r w:rsidR="00614315" w:rsidRPr="003417D9">
        <w:rPr>
          <w:rFonts w:asciiTheme="minorHAnsi" w:hAnsiTheme="minorHAnsi" w:cstheme="minorHAnsi"/>
        </w:rPr>
        <w:t> </w:t>
      </w:r>
      <w:r w:rsidRPr="003417D9">
        <w:rPr>
          <w:rFonts w:asciiTheme="minorHAnsi" w:hAnsiTheme="minorHAnsi" w:cstheme="minorHAnsi"/>
        </w:rPr>
        <w:t>prijímateľom</w:t>
      </w:r>
      <w:r w:rsidR="00614315" w:rsidRPr="003417D9">
        <w:rPr>
          <w:rFonts w:asciiTheme="minorHAnsi" w:hAnsiTheme="minorHAnsi" w:cstheme="minorHAnsi"/>
        </w:rPr>
        <w:t>/partnerom (pre účely tejto príručky len „prijímateľom“)</w:t>
      </w:r>
      <w:r w:rsidRPr="003417D9">
        <w:rPr>
          <w:rFonts w:asciiTheme="minorHAnsi" w:hAnsiTheme="minorHAnsi" w:cstheme="minorHAnsi"/>
        </w:rPr>
        <w:t>, ktorí majú s poskytovateľom uzavretú platnú a účinnú zmluvu o poskytnutí NFP/zmluvu o  spolufinancovaní</w:t>
      </w:r>
      <w:r w:rsidR="00864B9A" w:rsidRPr="003417D9">
        <w:rPr>
          <w:rFonts w:asciiTheme="minorHAnsi" w:hAnsiTheme="minorHAnsi" w:cstheme="minorHAnsi"/>
        </w:rPr>
        <w:t xml:space="preserve"> zo štátneho rozpočtu SR</w:t>
      </w:r>
      <w:r w:rsidRPr="003417D9">
        <w:rPr>
          <w:rFonts w:asciiTheme="minorHAnsi" w:hAnsiTheme="minorHAnsi" w:cstheme="minorHAnsi"/>
        </w:rPr>
        <w:t>.</w:t>
      </w:r>
      <w:r w:rsidR="00D64DDD" w:rsidRPr="003417D9">
        <w:rPr>
          <w:rFonts w:asciiTheme="minorHAnsi" w:hAnsiTheme="minorHAnsi" w:cstheme="minorHAnsi"/>
        </w:rPr>
        <w:t xml:space="preserve"> Na účely tejto príručky sa poskytovateľom rozumie RO alebo NO. Príručka poskytuje doplňujúce a vysvetľujúce informácie k procesu VO a definuje povinnosti žiadateľa o NFP a prijímateľa. Ak je ďalej v texte uvádzaný pojem „prijímateľ“, procesné povinnosti spojené so zadávaním zákaziek sa vzťahujú aj na žiadateľa</w:t>
      </w:r>
      <w:r w:rsidR="00177F3B" w:rsidRPr="003417D9">
        <w:rPr>
          <w:rFonts w:asciiTheme="minorHAnsi" w:hAnsiTheme="minorHAnsi" w:cstheme="minorHAnsi"/>
        </w:rPr>
        <w:t>.</w:t>
      </w:r>
      <w:r w:rsidR="00966C9B" w:rsidRPr="003417D9">
        <w:rPr>
          <w:rFonts w:asciiTheme="minorHAnsi" w:hAnsiTheme="minorHAnsi" w:cstheme="minorHAnsi"/>
        </w:rPr>
        <w:t xml:space="preserve"> </w:t>
      </w:r>
    </w:p>
    <w:p w14:paraId="0C3734EF" w14:textId="77777777" w:rsidR="00D64DDD" w:rsidRPr="003417D9" w:rsidRDefault="00D64DDD" w:rsidP="00D64DDD">
      <w:pPr>
        <w:jc w:val="both"/>
        <w:rPr>
          <w:rFonts w:asciiTheme="minorHAnsi" w:hAnsiTheme="minorHAnsi" w:cstheme="minorHAnsi"/>
        </w:rPr>
      </w:pPr>
      <w:r w:rsidRPr="003417D9">
        <w:rPr>
          <w:rFonts w:asciiTheme="minorHAnsi" w:hAnsiTheme="minorHAnsi" w:cstheme="minorHAnsi"/>
        </w:rPr>
        <w:t>Lehot</w:t>
      </w:r>
      <w:r w:rsidR="004D2450" w:rsidRPr="003417D9">
        <w:rPr>
          <w:rFonts w:asciiTheme="minorHAnsi" w:hAnsiTheme="minorHAnsi" w:cstheme="minorHAnsi"/>
        </w:rPr>
        <w:t>y</w:t>
      </w:r>
      <w:r w:rsidRPr="003417D9">
        <w:rPr>
          <w:rFonts w:asciiTheme="minorHAnsi" w:hAnsiTheme="minorHAnsi" w:cstheme="minorHAnsi"/>
        </w:rPr>
        <w:t xml:space="preserve"> podľa tejto príručky určené v pracovných dňoch začínajú plynúť prvým pracovným dňom nasledujúcim po skutočnosti, ktorá je rozhodujúca pre plynutie lehoty.</w:t>
      </w:r>
    </w:p>
    <w:p w14:paraId="3CF65C29" w14:textId="77777777" w:rsidR="00D64DDD" w:rsidRPr="003417D9" w:rsidRDefault="00D64DDD" w:rsidP="00D64DDD">
      <w:pPr>
        <w:jc w:val="both"/>
        <w:rPr>
          <w:rFonts w:asciiTheme="minorHAnsi" w:hAnsiTheme="minorHAnsi" w:cstheme="minorHAnsi"/>
        </w:rPr>
      </w:pPr>
      <w:r w:rsidRPr="003417D9">
        <w:rPr>
          <w:rFonts w:asciiTheme="minorHAnsi" w:hAnsiTheme="minorHAnsi" w:cstheme="minorHAnsi"/>
        </w:rPr>
        <w:t>V prípade, ak dôjde k legislatívnym zmenám v oblasti VO, ktoré nie sú zohľadnené v príručke, prijímateľ je povinný postupovať podľa platnej verzie príručky so zohľadnením zmien vyplývajúcich z platných a účinných všeobecne záväzných právnych predpisov SR (napr.: novela ZVO, vyhláška ÚVO ustanovujúca finančný limit pre nadlimitnú zákazku a iných relevantných normatívnych právnych aktov</w:t>
      </w:r>
      <w:r w:rsidR="004D2450" w:rsidRPr="003417D9">
        <w:rPr>
          <w:rFonts w:asciiTheme="minorHAnsi" w:hAnsiTheme="minorHAnsi" w:cstheme="minorHAnsi"/>
        </w:rPr>
        <w:t>)</w:t>
      </w:r>
      <w:r w:rsidRPr="003417D9">
        <w:rPr>
          <w:rFonts w:asciiTheme="minorHAnsi" w:hAnsiTheme="minorHAnsi" w:cstheme="minorHAnsi"/>
        </w:rPr>
        <w:t>.</w:t>
      </w:r>
    </w:p>
    <w:p w14:paraId="523A7898" w14:textId="77777777" w:rsidR="00D64DDD" w:rsidRPr="003417D9" w:rsidRDefault="00482036" w:rsidP="00D64DDD">
      <w:pPr>
        <w:jc w:val="both"/>
        <w:rPr>
          <w:rFonts w:asciiTheme="minorHAnsi" w:hAnsiTheme="minorHAnsi" w:cstheme="minorHAnsi"/>
        </w:rPr>
      </w:pPr>
      <w:r w:rsidRPr="003417D9">
        <w:rPr>
          <w:rFonts w:asciiTheme="minorHAnsi" w:hAnsiTheme="minorHAnsi" w:cstheme="minorHAnsi"/>
        </w:rPr>
        <w:t>Pravidlá a postupy vo forme odporúčaní a povinností uvedené v tejto príručke sa vzťahujú okrem VO, t. j. postup vykonávaný podľa ZVO</w:t>
      </w:r>
      <w:r w:rsidR="004640C0" w:rsidRPr="003417D9">
        <w:rPr>
          <w:rFonts w:asciiTheme="minorHAnsi" w:hAnsiTheme="minorHAnsi" w:cstheme="minorHAnsi"/>
        </w:rPr>
        <w:t>,</w:t>
      </w:r>
      <w:r w:rsidRPr="003417D9">
        <w:rPr>
          <w:rFonts w:asciiTheme="minorHAnsi" w:hAnsiTheme="minorHAnsi" w:cstheme="minorHAnsi"/>
        </w:rPr>
        <w:t xml:space="preserve"> aj na zadávanie zákaziek, na ktoré sa pôsobnosť ZVO nevzťahuje, pokiaľ tak ustanovuje táto príručka.</w:t>
      </w:r>
    </w:p>
    <w:p w14:paraId="2831480C" w14:textId="77777777" w:rsidR="00482036" w:rsidRPr="003417D9" w:rsidRDefault="00482036" w:rsidP="000940EA">
      <w:pPr>
        <w:pStyle w:val="Nadpis2"/>
        <w:numPr>
          <w:ilvl w:val="1"/>
          <w:numId w:val="60"/>
        </w:numPr>
        <w:ind w:left="567"/>
        <w:rPr>
          <w:rFonts w:asciiTheme="minorHAnsi" w:hAnsiTheme="minorHAnsi" w:cstheme="minorHAnsi"/>
        </w:rPr>
      </w:pPr>
      <w:bookmarkStart w:id="1" w:name="_Toc220072294"/>
      <w:r w:rsidRPr="003417D9">
        <w:rPr>
          <w:rFonts w:asciiTheme="minorHAnsi" w:hAnsiTheme="minorHAnsi" w:cstheme="minorHAnsi"/>
        </w:rPr>
        <w:t>Legislatívny rámec</w:t>
      </w:r>
      <w:bookmarkEnd w:id="1"/>
    </w:p>
    <w:p w14:paraId="05A5AC43" w14:textId="77777777" w:rsidR="00482036" w:rsidRPr="003417D9" w:rsidRDefault="00482036" w:rsidP="00482036">
      <w:pPr>
        <w:pStyle w:val="Odsekzoznamu"/>
        <w:numPr>
          <w:ilvl w:val="0"/>
          <w:numId w:val="1"/>
        </w:numPr>
        <w:spacing w:after="0" w:line="240" w:lineRule="auto"/>
        <w:ind w:left="641" w:hanging="357"/>
        <w:contextualSpacing w:val="0"/>
        <w:jc w:val="both"/>
        <w:rPr>
          <w:rFonts w:asciiTheme="minorHAnsi" w:hAnsiTheme="minorHAnsi" w:cstheme="minorHAnsi"/>
          <w:sz w:val="22"/>
          <w:szCs w:val="22"/>
        </w:rPr>
      </w:pPr>
      <w:r w:rsidRPr="003417D9">
        <w:rPr>
          <w:rFonts w:asciiTheme="minorHAnsi" w:hAnsiTheme="minorHAnsi" w:cstheme="minorHAnsi"/>
          <w:sz w:val="22"/>
          <w:szCs w:val="22"/>
        </w:rPr>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3417D9">
        <w:rPr>
          <w:rFonts w:asciiTheme="minorHAnsi" w:hAnsiTheme="minorHAnsi" w:cstheme="minorHAnsi"/>
          <w:sz w:val="22"/>
          <w:szCs w:val="22"/>
        </w:rPr>
        <w:t>akvakultúrnom</w:t>
      </w:r>
      <w:proofErr w:type="spellEnd"/>
      <w:r w:rsidRPr="003417D9">
        <w:rPr>
          <w:rFonts w:asciiTheme="minorHAnsi" w:hAnsiTheme="minorHAnsi" w:cstheme="minorHAnsi"/>
          <w:sz w:val="22"/>
          <w:szCs w:val="22"/>
        </w:rPr>
        <w:t xml:space="preserve"> fonde a rozpočtové pravidlá pre uvedené fondy, ako aj pre Fond pre azyl, migráciu a integráciu, Fond pre vnútornú bezpečnosť a Nástroj finančnej podpory na</w:t>
      </w:r>
      <w:r w:rsidRPr="003417D9">
        <w:rPr>
          <w:rFonts w:asciiTheme="minorHAnsi" w:hAnsiTheme="minorHAnsi" w:cstheme="minorHAnsi"/>
          <w:sz w:val="22"/>
          <w:szCs w:val="22"/>
          <w:lang w:val="sk-SK"/>
        </w:rPr>
        <w:t> </w:t>
      </w:r>
      <w:r w:rsidRPr="003417D9">
        <w:rPr>
          <w:rFonts w:asciiTheme="minorHAnsi" w:hAnsiTheme="minorHAnsi" w:cstheme="minorHAnsi"/>
          <w:sz w:val="22"/>
          <w:szCs w:val="22"/>
        </w:rPr>
        <w:t>riadenie hraníc a vízovú politiku (ďalej „všeobecné nariadenie“),</w:t>
      </w:r>
    </w:p>
    <w:p w14:paraId="3FCE26C9" w14:textId="3D68320E" w:rsidR="000137CF" w:rsidRPr="003417D9" w:rsidRDefault="000137CF" w:rsidP="000137CF">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Nariadenie Európskeho parlamentu a Rady (EÚ) 2021/1059 z 24. júna 2021 o osobitných ustanoveniach týkajúcich sa cieľa Európska územná spolupráca (</w:t>
      </w:r>
      <w:proofErr w:type="spellStart"/>
      <w:r w:rsidRPr="003417D9">
        <w:rPr>
          <w:rFonts w:asciiTheme="minorHAnsi" w:hAnsiTheme="minorHAnsi" w:cstheme="minorHAnsi"/>
          <w:sz w:val="22"/>
          <w:szCs w:val="22"/>
        </w:rPr>
        <w:t>Interreg</w:t>
      </w:r>
      <w:proofErr w:type="spellEnd"/>
      <w:r w:rsidRPr="003417D9">
        <w:rPr>
          <w:rFonts w:asciiTheme="minorHAnsi" w:hAnsiTheme="minorHAnsi" w:cstheme="minorHAnsi"/>
          <w:sz w:val="22"/>
          <w:szCs w:val="22"/>
        </w:rPr>
        <w:t>) podporovaného z</w:t>
      </w:r>
      <w:r w:rsidR="003417D9" w:rsidRPr="003417D9">
        <w:rPr>
          <w:rFonts w:asciiTheme="minorHAnsi" w:hAnsiTheme="minorHAnsi" w:cstheme="minorHAnsi"/>
          <w:sz w:val="22"/>
          <w:szCs w:val="22"/>
        </w:rPr>
        <w:t> </w:t>
      </w:r>
      <w:r w:rsidRPr="003417D9">
        <w:rPr>
          <w:rFonts w:asciiTheme="minorHAnsi" w:hAnsiTheme="minorHAnsi" w:cstheme="minorHAnsi"/>
          <w:sz w:val="22"/>
          <w:szCs w:val="22"/>
        </w:rPr>
        <w:t>Európskeho fondu regionálneho rozvoja a vonkajších finančných nástrojov</w:t>
      </w:r>
      <w:r w:rsidRPr="003417D9">
        <w:rPr>
          <w:rFonts w:asciiTheme="minorHAnsi" w:hAnsiTheme="minorHAnsi" w:cstheme="minorHAnsi"/>
          <w:sz w:val="22"/>
          <w:szCs w:val="22"/>
          <w:lang w:val="sk-SK"/>
        </w:rPr>
        <w:t xml:space="preserve"> ( ďalej len „nariadenie </w:t>
      </w:r>
      <w:proofErr w:type="spellStart"/>
      <w:r w:rsidRPr="003417D9">
        <w:rPr>
          <w:rFonts w:asciiTheme="minorHAnsi" w:hAnsiTheme="minorHAnsi" w:cstheme="minorHAnsi"/>
          <w:sz w:val="22"/>
          <w:szCs w:val="22"/>
          <w:lang w:val="sk-SK"/>
        </w:rPr>
        <w:t>Interreg</w:t>
      </w:r>
      <w:proofErr w:type="spellEnd"/>
      <w:r w:rsidRPr="003417D9">
        <w:rPr>
          <w:rFonts w:asciiTheme="minorHAnsi" w:hAnsiTheme="minorHAnsi" w:cstheme="minorHAnsi"/>
          <w:sz w:val="22"/>
          <w:szCs w:val="22"/>
          <w:lang w:val="sk-SK"/>
        </w:rPr>
        <w:t>“)</w:t>
      </w:r>
    </w:p>
    <w:p w14:paraId="1B36B246" w14:textId="181E4EF7" w:rsidR="003417D9" w:rsidRPr="003417D9" w:rsidRDefault="00E71A78" w:rsidP="00AD5CA3">
      <w:pPr>
        <w:pStyle w:val="Odsekzoznamu"/>
        <w:numPr>
          <w:ilvl w:val="0"/>
          <w:numId w:val="1"/>
        </w:numPr>
        <w:spacing w:after="0" w:line="240" w:lineRule="auto"/>
        <w:contextualSpacing w:val="0"/>
        <w:jc w:val="both"/>
        <w:rPr>
          <w:rFonts w:asciiTheme="minorHAnsi" w:hAnsiTheme="minorHAnsi" w:cstheme="minorHAnsi"/>
        </w:rPr>
      </w:pPr>
      <w:r w:rsidRPr="003417D9">
        <w:rPr>
          <w:rFonts w:asciiTheme="minorHAnsi" w:hAnsiTheme="minorHAnsi" w:cstheme="minorHAnsi"/>
          <w:sz w:val="22"/>
          <w:szCs w:val="22"/>
        </w:rPr>
        <w:t xml:space="preserve">Nariadenia Európskeho Parlamentu a Rady (EÚ, </w:t>
      </w:r>
      <w:proofErr w:type="spellStart"/>
      <w:r w:rsidRPr="003417D9">
        <w:rPr>
          <w:rFonts w:asciiTheme="minorHAnsi" w:hAnsiTheme="minorHAnsi" w:cstheme="minorHAnsi"/>
          <w:sz w:val="22"/>
          <w:szCs w:val="22"/>
        </w:rPr>
        <w:t>Euratom</w:t>
      </w:r>
      <w:proofErr w:type="spellEnd"/>
      <w:r w:rsidRPr="003417D9">
        <w:rPr>
          <w:rFonts w:asciiTheme="minorHAnsi" w:hAnsiTheme="minorHAnsi" w:cstheme="minorHAnsi"/>
          <w:sz w:val="22"/>
          <w:szCs w:val="22"/>
        </w:rPr>
        <w:t>) 2024/2509 z 23. septembra 2024 o</w:t>
      </w:r>
      <w:r w:rsidR="003417D9" w:rsidRPr="003417D9">
        <w:rPr>
          <w:rFonts w:asciiTheme="minorHAnsi" w:hAnsiTheme="minorHAnsi" w:cstheme="minorHAnsi"/>
          <w:sz w:val="22"/>
          <w:szCs w:val="22"/>
        </w:rPr>
        <w:t> </w:t>
      </w:r>
      <w:r w:rsidRPr="003417D9">
        <w:rPr>
          <w:rFonts w:asciiTheme="minorHAnsi" w:hAnsiTheme="minorHAnsi" w:cstheme="minorHAnsi"/>
          <w:sz w:val="22"/>
          <w:szCs w:val="22"/>
        </w:rPr>
        <w:t>rozpočtových pravidlách, ktoré sa vzťahujú na všeobecný rozpočet Únie v </w:t>
      </w:r>
      <w:r w:rsidRPr="003417D9">
        <w:rPr>
          <w:rFonts w:asciiTheme="minorHAnsi" w:hAnsiTheme="minorHAnsi" w:cstheme="minorHAnsi"/>
        </w:rPr>
        <w:t xml:space="preserve">platnom </w:t>
      </w:r>
      <w:r w:rsidRPr="003417D9">
        <w:rPr>
          <w:rFonts w:asciiTheme="minorHAnsi" w:hAnsiTheme="minorHAnsi" w:cstheme="minorHAnsi"/>
          <w:sz w:val="22"/>
          <w:szCs w:val="22"/>
        </w:rPr>
        <w:t>znení</w:t>
      </w:r>
      <w:r w:rsidR="00AD5CA3" w:rsidRPr="003417D9">
        <w:rPr>
          <w:rFonts w:asciiTheme="minorHAnsi" w:hAnsiTheme="minorHAnsi" w:cstheme="minorHAnsi"/>
          <w:sz w:val="22"/>
          <w:szCs w:val="22"/>
          <w:lang w:val="sk-SK"/>
        </w:rPr>
        <w:t xml:space="preserve"> ( ďalej len „nariadenie o rozpočtových pravidlách EÚ“)</w:t>
      </w:r>
    </w:p>
    <w:p w14:paraId="7D812EBD" w14:textId="640E7F4E" w:rsidR="00482036" w:rsidRPr="003417D9" w:rsidRDefault="00482036" w:rsidP="00AD5CA3">
      <w:pPr>
        <w:pStyle w:val="Odsekzoznamu"/>
        <w:numPr>
          <w:ilvl w:val="0"/>
          <w:numId w:val="1"/>
        </w:numPr>
        <w:spacing w:after="0" w:line="240" w:lineRule="auto"/>
        <w:contextualSpacing w:val="0"/>
        <w:jc w:val="both"/>
        <w:rPr>
          <w:rFonts w:asciiTheme="minorHAnsi" w:hAnsiTheme="minorHAnsi" w:cstheme="minorHAnsi"/>
        </w:rPr>
      </w:pPr>
      <w:r w:rsidRPr="003417D9">
        <w:rPr>
          <w:rFonts w:asciiTheme="minorHAnsi" w:hAnsiTheme="minorHAnsi" w:cstheme="minorHAnsi"/>
          <w:sz w:val="22"/>
          <w:szCs w:val="22"/>
          <w:lang w:val="sk-SK" w:eastAsia="en-US"/>
        </w:rPr>
        <w:t>Rozhodnutie EK zo dňa 14.05.2019 č. C(2019) 3452</w:t>
      </w:r>
      <w:r w:rsidRPr="003417D9">
        <w:rPr>
          <w:rFonts w:asciiTheme="minorHAnsi" w:hAnsiTheme="minorHAnsi" w:cstheme="minorHAnsi"/>
          <w:sz w:val="22"/>
          <w:szCs w:val="22"/>
          <w:lang w:eastAsia="en-US"/>
        </w:rPr>
        <w:t>, ktorým sa stanovujú usmernenia o určovaní finančných opráv, ktoré je potrebné uplatňovať na výdavky financované Úniou pri nedodržaní pravidiel a postupov verejného obstarávan</w:t>
      </w:r>
      <w:r w:rsidRPr="003417D9">
        <w:rPr>
          <w:rFonts w:asciiTheme="minorHAnsi" w:hAnsiTheme="minorHAnsi" w:cstheme="minorHAnsi"/>
        </w:rPr>
        <w:t>ia,</w:t>
      </w:r>
    </w:p>
    <w:p w14:paraId="5FEB112E" w14:textId="77777777" w:rsidR="000137CF"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Smernica Európskeho parlamentu a Rady 2014/24/EÚ z 26. februára 2014 o verejnom obstarávaní a o zrušení smernice 2004/18/ES. </w:t>
      </w:r>
    </w:p>
    <w:p w14:paraId="57FEE9C0"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Smernica Európskeho parlamentu a Rady 2014/25/EÚ z 26. februára 2014 o obstarávaní vykonávanom subjektmi pôsobiacimi v odvetviach vodného hospodárstva</w:t>
      </w:r>
      <w:r w:rsidRPr="003417D9">
        <w:rPr>
          <w:rFonts w:asciiTheme="minorHAnsi" w:hAnsiTheme="minorHAnsi" w:cstheme="minorHAnsi"/>
          <w:sz w:val="22"/>
          <w:szCs w:val="22"/>
          <w:lang w:val="sk-SK"/>
        </w:rPr>
        <w:t xml:space="preserve"> v platnom znení</w:t>
      </w:r>
      <w:r w:rsidRPr="003417D9">
        <w:rPr>
          <w:rFonts w:asciiTheme="minorHAnsi" w:hAnsiTheme="minorHAnsi" w:cstheme="minorHAnsi"/>
          <w:sz w:val="22"/>
          <w:szCs w:val="22"/>
        </w:rPr>
        <w:t>,</w:t>
      </w:r>
    </w:p>
    <w:p w14:paraId="695A54FF"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Smernica Európskeho parlamentu a Rady 2014/23/EÚ z 26. februára 2014 o udeľovaní koncesií</w:t>
      </w:r>
      <w:r w:rsidRPr="003417D9">
        <w:rPr>
          <w:rFonts w:asciiTheme="minorHAnsi" w:hAnsiTheme="minorHAnsi" w:cstheme="minorHAnsi"/>
          <w:sz w:val="22"/>
          <w:szCs w:val="22"/>
          <w:lang w:val="sk-SK"/>
        </w:rPr>
        <w:t xml:space="preserve"> v platnom znení</w:t>
      </w:r>
      <w:r w:rsidRPr="003417D9">
        <w:rPr>
          <w:rFonts w:asciiTheme="minorHAnsi" w:hAnsiTheme="minorHAnsi" w:cstheme="minorHAnsi"/>
          <w:sz w:val="22"/>
          <w:szCs w:val="22"/>
        </w:rPr>
        <w:t>,</w:t>
      </w:r>
    </w:p>
    <w:p w14:paraId="497BAA34"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lang w:val="sk-SK"/>
        </w:rPr>
        <w:lastRenderedPageBreak/>
        <w:t>zákon č. 121/2022 Z. z o príspevkoch z fondov Európskej únie a o zmene a doplnení niektorých zákonov (ďalej „zákon o príspevkoch z fondov“)</w:t>
      </w:r>
      <w:r w:rsidRPr="003417D9">
        <w:rPr>
          <w:rFonts w:asciiTheme="minorHAnsi" w:hAnsiTheme="minorHAnsi" w:cstheme="minorHAnsi"/>
          <w:sz w:val="22"/>
          <w:szCs w:val="22"/>
        </w:rPr>
        <w:t>,</w:t>
      </w:r>
    </w:p>
    <w:p w14:paraId="283D787D"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zákon č. </w:t>
      </w:r>
      <w:hyperlink r:id="rId17" w:tooltip="Informácia o uverejnení zákona č. 357/2015 Z. z. o finančnej kontrole a audite a o zmene a doplnení niektorých zákonov" w:history="1">
        <w:r w:rsidRPr="003417D9">
          <w:rPr>
            <w:rFonts w:asciiTheme="minorHAnsi" w:hAnsiTheme="minorHAnsi" w:cstheme="minorHAnsi"/>
            <w:sz w:val="22"/>
            <w:szCs w:val="22"/>
          </w:rPr>
          <w:t>357/2015 Z. z. o finančnej kontrole a audite a o zmene a doplnení niektorých zákonov</w:t>
        </w:r>
      </w:hyperlink>
      <w:r w:rsidRPr="003417D9">
        <w:rPr>
          <w:rFonts w:asciiTheme="minorHAnsi" w:hAnsiTheme="minorHAnsi" w:cstheme="minorHAnsi"/>
          <w:sz w:val="22"/>
          <w:szCs w:val="22"/>
          <w:lang w:val="sk-SK"/>
        </w:rPr>
        <w:t xml:space="preserve"> v znení neskorších predpisov</w:t>
      </w:r>
      <w:r w:rsidRPr="003417D9">
        <w:rPr>
          <w:rFonts w:asciiTheme="minorHAnsi" w:hAnsiTheme="minorHAnsi" w:cstheme="minorHAnsi"/>
          <w:sz w:val="22"/>
          <w:szCs w:val="22"/>
        </w:rPr>
        <w:t xml:space="preserve"> (ďalej len „zákon o finančnej kontrole a audite“), </w:t>
      </w:r>
    </w:p>
    <w:p w14:paraId="594426F4"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zákon č. 343/2015 Z. z. o verejnom obstarávaní a o zmene a doplnení niektorých zákonov v znení neskorších predpisov (ďalej len „ZVO“), </w:t>
      </w:r>
    </w:p>
    <w:p w14:paraId="26974CC9"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zákon č. 523/2004 Z. z. o rozpočtových pravidlách verejnej správy a o zmene a doplnení niektorých zákonov v znení neskorších predpisov, </w:t>
      </w:r>
    </w:p>
    <w:p w14:paraId="15699550"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Zákon č. 1</w:t>
      </w:r>
      <w:r w:rsidRPr="003417D9">
        <w:rPr>
          <w:rFonts w:asciiTheme="minorHAnsi" w:hAnsiTheme="minorHAnsi" w:cstheme="minorHAnsi"/>
          <w:sz w:val="22"/>
          <w:szCs w:val="22"/>
          <w:lang w:val="sk-SK"/>
        </w:rPr>
        <w:t>87</w:t>
      </w:r>
      <w:r w:rsidRPr="003417D9">
        <w:rPr>
          <w:rFonts w:asciiTheme="minorHAnsi" w:hAnsiTheme="minorHAnsi" w:cstheme="minorHAnsi"/>
          <w:sz w:val="22"/>
          <w:szCs w:val="22"/>
        </w:rPr>
        <w:t>/20</w:t>
      </w:r>
      <w:r w:rsidRPr="003417D9">
        <w:rPr>
          <w:rFonts w:asciiTheme="minorHAnsi" w:hAnsiTheme="minorHAnsi" w:cstheme="minorHAnsi"/>
          <w:sz w:val="22"/>
          <w:szCs w:val="22"/>
          <w:lang w:val="sk-SK"/>
        </w:rPr>
        <w:t>21</w:t>
      </w:r>
      <w:r w:rsidRPr="003417D9">
        <w:rPr>
          <w:rFonts w:asciiTheme="minorHAnsi" w:hAnsiTheme="minorHAnsi" w:cstheme="minorHAnsi"/>
          <w:sz w:val="22"/>
          <w:szCs w:val="22"/>
        </w:rPr>
        <w:t xml:space="preserve"> Z. z. o ochrane hospodárskej súťaže a o zmene a doplnení niektorých zákonov (ďalej len „zákon o ochrane hospodárskej súťaže“),</w:t>
      </w:r>
    </w:p>
    <w:p w14:paraId="0E91CCD2"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zákon č. 211/2000 Z. z. o slobodnom prístupe k informáciám a o zmene a doplnení niektorých zákonov v znení neskorších predpisov (ďalej len „zákon o slobodnom prístupe k informáciám“),</w:t>
      </w:r>
    </w:p>
    <w:p w14:paraId="0A6B54F5"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zákon č. 315/2016 Z. z. o registri partnerov verejného sektora a o zmene a doplnení niektorých zákonov</w:t>
      </w:r>
      <w:r w:rsidRPr="003417D9">
        <w:rPr>
          <w:rFonts w:asciiTheme="minorHAnsi" w:hAnsiTheme="minorHAnsi" w:cstheme="minorHAnsi"/>
          <w:sz w:val="22"/>
          <w:szCs w:val="22"/>
          <w:lang w:val="sk-SK"/>
        </w:rPr>
        <w:t xml:space="preserve"> v znení neskorších predpisov</w:t>
      </w:r>
      <w:r w:rsidRPr="003417D9">
        <w:rPr>
          <w:rFonts w:asciiTheme="minorHAnsi" w:hAnsiTheme="minorHAnsi" w:cstheme="minorHAnsi"/>
          <w:sz w:val="22"/>
          <w:szCs w:val="22"/>
        </w:rPr>
        <w:t xml:space="preserve"> (ďalej len „zákon o</w:t>
      </w:r>
      <w:r w:rsidRPr="003417D9">
        <w:rPr>
          <w:rFonts w:asciiTheme="minorHAnsi" w:hAnsiTheme="minorHAnsi" w:cstheme="minorHAnsi"/>
          <w:sz w:val="22"/>
          <w:szCs w:val="22"/>
          <w:lang w:val="sk-SK"/>
        </w:rPr>
        <w:t xml:space="preserve"> RPVS</w:t>
      </w:r>
      <w:r w:rsidRPr="003417D9">
        <w:rPr>
          <w:rFonts w:asciiTheme="minorHAnsi" w:hAnsiTheme="minorHAnsi" w:cstheme="minorHAnsi"/>
          <w:sz w:val="22"/>
          <w:szCs w:val="22"/>
        </w:rPr>
        <w:t>“),</w:t>
      </w:r>
    </w:p>
    <w:p w14:paraId="52A6E51D"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lang w:val="sk-SK"/>
        </w:rPr>
        <w:t>zákon č.</w:t>
      </w:r>
      <w:r w:rsidR="004640C0"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val="sk-SK"/>
        </w:rPr>
        <w:t xml:space="preserve">40/1964 Zb. Občiansky zákonník v platnom znení, </w:t>
      </w:r>
    </w:p>
    <w:p w14:paraId="67B06685"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lang w:val="sk-SK"/>
        </w:rPr>
        <w:t xml:space="preserve">Rámec implementácie fondov </w:t>
      </w:r>
      <w:r w:rsidRPr="003417D9">
        <w:rPr>
          <w:rFonts w:asciiTheme="minorHAnsi" w:hAnsiTheme="minorHAnsi" w:cstheme="minorHAnsi"/>
          <w:sz w:val="22"/>
          <w:szCs w:val="22"/>
        </w:rPr>
        <w:t>na programové obdobie 20</w:t>
      </w:r>
      <w:r w:rsidRPr="003417D9">
        <w:rPr>
          <w:rFonts w:asciiTheme="minorHAnsi" w:hAnsiTheme="minorHAnsi" w:cstheme="minorHAnsi"/>
          <w:sz w:val="22"/>
          <w:szCs w:val="22"/>
          <w:lang w:val="sk-SK"/>
        </w:rPr>
        <w:t>21</w:t>
      </w:r>
      <w:r w:rsidRPr="003417D9">
        <w:rPr>
          <w:rFonts w:asciiTheme="minorHAnsi" w:hAnsiTheme="minorHAnsi" w:cstheme="minorHAnsi"/>
          <w:sz w:val="22"/>
          <w:szCs w:val="22"/>
        </w:rPr>
        <w:t xml:space="preserve"> - 202</w:t>
      </w:r>
      <w:r w:rsidRPr="003417D9">
        <w:rPr>
          <w:rFonts w:asciiTheme="minorHAnsi" w:hAnsiTheme="minorHAnsi" w:cstheme="minorHAnsi"/>
          <w:sz w:val="22"/>
          <w:szCs w:val="22"/>
          <w:lang w:val="sk-SK"/>
        </w:rPr>
        <w:t>7</w:t>
      </w:r>
      <w:r w:rsidRPr="003417D9">
        <w:rPr>
          <w:rFonts w:asciiTheme="minorHAnsi" w:hAnsiTheme="minorHAnsi" w:cstheme="minorHAnsi"/>
          <w:sz w:val="22"/>
          <w:szCs w:val="22"/>
        </w:rPr>
        <w:t xml:space="preserve"> vrátane záväzných </w:t>
      </w:r>
      <w:r w:rsidRPr="003417D9">
        <w:rPr>
          <w:rFonts w:asciiTheme="minorHAnsi" w:hAnsiTheme="minorHAnsi" w:cstheme="minorHAnsi"/>
          <w:sz w:val="22"/>
          <w:szCs w:val="22"/>
          <w:lang w:val="sk-SK"/>
        </w:rPr>
        <w:t>metodických príručiek</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 metodických výkladov, </w:t>
      </w:r>
      <w:r w:rsidRPr="003417D9">
        <w:rPr>
          <w:rFonts w:asciiTheme="minorHAnsi" w:hAnsiTheme="minorHAnsi" w:cstheme="minorHAnsi"/>
          <w:sz w:val="22"/>
          <w:szCs w:val="22"/>
        </w:rPr>
        <w:t xml:space="preserve">usmernení a vzorov, </w:t>
      </w:r>
    </w:p>
    <w:p w14:paraId="7559E61D"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Zmluva o poskytnutí NFP</w:t>
      </w:r>
      <w:r w:rsidRPr="003417D9">
        <w:rPr>
          <w:rFonts w:asciiTheme="minorHAnsi" w:hAnsiTheme="minorHAnsi" w:cstheme="minorHAnsi"/>
          <w:sz w:val="22"/>
          <w:szCs w:val="22"/>
          <w:lang w:val="sk-SK"/>
        </w:rPr>
        <w:t>/</w:t>
      </w:r>
      <w:r w:rsidR="00FB16D5" w:rsidRPr="003417D9">
        <w:rPr>
          <w:rFonts w:asciiTheme="minorHAnsi" w:hAnsiTheme="minorHAnsi" w:cstheme="minorHAnsi"/>
          <w:sz w:val="22"/>
          <w:szCs w:val="22"/>
          <w:lang w:val="sk-SK"/>
        </w:rPr>
        <w:t> zmluva o  spolufinancovaní</w:t>
      </w:r>
      <w:r w:rsidR="00AA2765" w:rsidRPr="003417D9">
        <w:rPr>
          <w:rFonts w:asciiTheme="minorHAnsi" w:hAnsiTheme="minorHAnsi" w:cstheme="minorHAnsi"/>
          <w:sz w:val="22"/>
          <w:szCs w:val="22"/>
          <w:lang w:val="sk-SK"/>
        </w:rPr>
        <w:t xml:space="preserve"> zo štátneho rozpočtu SR</w:t>
      </w:r>
      <w:r w:rsidRPr="003417D9">
        <w:rPr>
          <w:rFonts w:asciiTheme="minorHAnsi" w:hAnsiTheme="minorHAnsi" w:cstheme="minorHAnsi"/>
          <w:sz w:val="22"/>
          <w:szCs w:val="22"/>
        </w:rPr>
        <w:t xml:space="preserve">, </w:t>
      </w:r>
    </w:p>
    <w:p w14:paraId="14DDD2A9" w14:textId="77777777" w:rsidR="00482036" w:rsidRPr="003417D9" w:rsidRDefault="00482036" w:rsidP="00482036">
      <w:pPr>
        <w:pStyle w:val="Odsekzoznamu"/>
        <w:numPr>
          <w:ilvl w:val="0"/>
          <w:numId w:val="1"/>
        </w:numPr>
        <w:spacing w:after="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Záväzné usmernenia a pokyny</w:t>
      </w:r>
      <w:r w:rsidRPr="003417D9">
        <w:rPr>
          <w:rFonts w:asciiTheme="minorHAnsi" w:hAnsiTheme="minorHAnsi" w:cstheme="minorHAnsi"/>
          <w:sz w:val="22"/>
          <w:szCs w:val="22"/>
          <w:lang w:val="sk-SK"/>
        </w:rPr>
        <w:t xml:space="preserve"> poskytovateľa</w:t>
      </w:r>
      <w:r w:rsidR="00AD5CA3" w:rsidRPr="003417D9">
        <w:rPr>
          <w:rFonts w:asciiTheme="minorHAnsi" w:hAnsiTheme="minorHAnsi" w:cstheme="minorHAnsi"/>
          <w:sz w:val="22"/>
          <w:szCs w:val="22"/>
          <w:lang w:val="sk-SK"/>
        </w:rPr>
        <w:t>/národného kontrolóra</w:t>
      </w:r>
      <w:r w:rsidRPr="003417D9">
        <w:rPr>
          <w:rFonts w:asciiTheme="minorHAnsi" w:hAnsiTheme="minorHAnsi" w:cstheme="minorHAnsi"/>
          <w:sz w:val="22"/>
          <w:szCs w:val="22"/>
        </w:rPr>
        <w:t>.</w:t>
      </w:r>
    </w:p>
    <w:p w14:paraId="1CE75512" w14:textId="77777777" w:rsidR="00482036" w:rsidRPr="003417D9" w:rsidRDefault="00482036" w:rsidP="00482036">
      <w:pPr>
        <w:spacing w:after="0" w:line="240" w:lineRule="auto"/>
        <w:jc w:val="both"/>
        <w:rPr>
          <w:rFonts w:asciiTheme="minorHAnsi" w:hAnsiTheme="minorHAnsi" w:cstheme="minorHAnsi"/>
        </w:rPr>
      </w:pPr>
    </w:p>
    <w:p w14:paraId="71B74570" w14:textId="77777777" w:rsidR="00B218EF" w:rsidRPr="003417D9" w:rsidRDefault="00B218EF" w:rsidP="00482036">
      <w:pPr>
        <w:spacing w:after="0" w:line="240" w:lineRule="auto"/>
        <w:jc w:val="both"/>
        <w:rPr>
          <w:rFonts w:asciiTheme="minorHAnsi" w:hAnsiTheme="minorHAnsi" w:cstheme="minorHAnsi"/>
        </w:rPr>
      </w:pPr>
    </w:p>
    <w:p w14:paraId="1EEFD8D8" w14:textId="77777777" w:rsidR="00B218EF" w:rsidRPr="003417D9" w:rsidRDefault="00B218EF" w:rsidP="00482036">
      <w:pPr>
        <w:spacing w:after="0" w:line="240" w:lineRule="auto"/>
        <w:jc w:val="both"/>
        <w:rPr>
          <w:rFonts w:asciiTheme="minorHAnsi" w:hAnsiTheme="minorHAnsi" w:cstheme="minorHAnsi"/>
        </w:rPr>
      </w:pPr>
    </w:p>
    <w:p w14:paraId="725E9362" w14:textId="77777777" w:rsidR="00B218EF" w:rsidRPr="003417D9" w:rsidRDefault="00B218EF" w:rsidP="00482036">
      <w:pPr>
        <w:spacing w:after="0" w:line="240" w:lineRule="auto"/>
        <w:jc w:val="both"/>
        <w:rPr>
          <w:rFonts w:asciiTheme="minorHAnsi" w:hAnsiTheme="minorHAnsi" w:cstheme="minorHAnsi"/>
        </w:rPr>
      </w:pPr>
    </w:p>
    <w:p w14:paraId="31490A4B" w14:textId="77777777" w:rsidR="00B218EF" w:rsidRPr="003417D9" w:rsidRDefault="00B218EF" w:rsidP="00482036">
      <w:pPr>
        <w:spacing w:after="0" w:line="240" w:lineRule="auto"/>
        <w:jc w:val="both"/>
        <w:rPr>
          <w:rFonts w:asciiTheme="minorHAnsi" w:hAnsiTheme="minorHAnsi" w:cstheme="minorHAnsi"/>
        </w:rPr>
      </w:pPr>
    </w:p>
    <w:p w14:paraId="5A1CA41B" w14:textId="77777777" w:rsidR="00B218EF" w:rsidRPr="003417D9" w:rsidRDefault="00B218EF" w:rsidP="00482036">
      <w:pPr>
        <w:spacing w:after="0" w:line="240" w:lineRule="auto"/>
        <w:jc w:val="both"/>
        <w:rPr>
          <w:rFonts w:asciiTheme="minorHAnsi" w:hAnsiTheme="minorHAnsi" w:cstheme="minorHAnsi"/>
        </w:rPr>
      </w:pPr>
    </w:p>
    <w:p w14:paraId="17D076E1" w14:textId="77777777" w:rsidR="00B218EF" w:rsidRPr="003417D9" w:rsidRDefault="00B218EF" w:rsidP="00482036">
      <w:pPr>
        <w:spacing w:after="0" w:line="240" w:lineRule="auto"/>
        <w:jc w:val="both"/>
        <w:rPr>
          <w:rFonts w:asciiTheme="minorHAnsi" w:hAnsiTheme="minorHAnsi" w:cstheme="minorHAnsi"/>
        </w:rPr>
      </w:pPr>
    </w:p>
    <w:p w14:paraId="336D4BC3" w14:textId="77777777" w:rsidR="00B218EF" w:rsidRPr="003417D9" w:rsidRDefault="00B218EF" w:rsidP="00482036">
      <w:pPr>
        <w:spacing w:after="0" w:line="240" w:lineRule="auto"/>
        <w:jc w:val="both"/>
        <w:rPr>
          <w:rFonts w:asciiTheme="minorHAnsi" w:hAnsiTheme="minorHAnsi" w:cstheme="minorHAnsi"/>
        </w:rPr>
      </w:pPr>
    </w:p>
    <w:p w14:paraId="03005042" w14:textId="77777777" w:rsidR="00B218EF" w:rsidRPr="003417D9" w:rsidRDefault="00B218EF" w:rsidP="00482036">
      <w:pPr>
        <w:spacing w:after="0" w:line="240" w:lineRule="auto"/>
        <w:jc w:val="both"/>
        <w:rPr>
          <w:rFonts w:asciiTheme="minorHAnsi" w:hAnsiTheme="minorHAnsi" w:cstheme="minorHAnsi"/>
        </w:rPr>
      </w:pPr>
    </w:p>
    <w:p w14:paraId="3E13B457" w14:textId="77777777" w:rsidR="00B218EF" w:rsidRPr="003417D9" w:rsidRDefault="00B218EF" w:rsidP="00482036">
      <w:pPr>
        <w:spacing w:after="0" w:line="240" w:lineRule="auto"/>
        <w:jc w:val="both"/>
        <w:rPr>
          <w:rFonts w:asciiTheme="minorHAnsi" w:hAnsiTheme="minorHAnsi" w:cstheme="minorHAnsi"/>
        </w:rPr>
      </w:pPr>
    </w:p>
    <w:p w14:paraId="14FA4893" w14:textId="77777777" w:rsidR="00B218EF" w:rsidRPr="003417D9" w:rsidRDefault="00B218EF" w:rsidP="00482036">
      <w:pPr>
        <w:spacing w:after="0" w:line="240" w:lineRule="auto"/>
        <w:jc w:val="both"/>
        <w:rPr>
          <w:rFonts w:asciiTheme="minorHAnsi" w:hAnsiTheme="minorHAnsi" w:cstheme="minorHAnsi"/>
        </w:rPr>
      </w:pPr>
    </w:p>
    <w:p w14:paraId="60BEE726" w14:textId="77777777" w:rsidR="00B218EF" w:rsidRPr="003417D9" w:rsidRDefault="00B218EF" w:rsidP="00482036">
      <w:pPr>
        <w:spacing w:after="0" w:line="240" w:lineRule="auto"/>
        <w:jc w:val="both"/>
        <w:rPr>
          <w:rFonts w:asciiTheme="minorHAnsi" w:hAnsiTheme="minorHAnsi" w:cstheme="minorHAnsi"/>
        </w:rPr>
      </w:pPr>
    </w:p>
    <w:p w14:paraId="16B67C0B" w14:textId="77777777" w:rsidR="00B218EF" w:rsidRPr="003417D9" w:rsidRDefault="00B218EF" w:rsidP="00482036">
      <w:pPr>
        <w:spacing w:after="0" w:line="240" w:lineRule="auto"/>
        <w:jc w:val="both"/>
        <w:rPr>
          <w:rFonts w:asciiTheme="minorHAnsi" w:hAnsiTheme="minorHAnsi" w:cstheme="minorHAnsi"/>
        </w:rPr>
      </w:pPr>
    </w:p>
    <w:p w14:paraId="71C1604D" w14:textId="77777777" w:rsidR="00B218EF" w:rsidRPr="003417D9" w:rsidRDefault="00B218EF" w:rsidP="00482036">
      <w:pPr>
        <w:spacing w:after="0" w:line="240" w:lineRule="auto"/>
        <w:jc w:val="both"/>
        <w:rPr>
          <w:rFonts w:asciiTheme="minorHAnsi" w:hAnsiTheme="minorHAnsi" w:cstheme="minorHAnsi"/>
        </w:rPr>
      </w:pPr>
    </w:p>
    <w:p w14:paraId="22984D8E" w14:textId="77777777" w:rsidR="00B218EF" w:rsidRPr="003417D9" w:rsidRDefault="00B218EF" w:rsidP="00482036">
      <w:pPr>
        <w:spacing w:after="0" w:line="240" w:lineRule="auto"/>
        <w:jc w:val="both"/>
        <w:rPr>
          <w:rFonts w:asciiTheme="minorHAnsi" w:hAnsiTheme="minorHAnsi" w:cstheme="minorHAnsi"/>
        </w:rPr>
      </w:pPr>
    </w:p>
    <w:p w14:paraId="47E4037F" w14:textId="77777777" w:rsidR="00B218EF" w:rsidRPr="003417D9" w:rsidRDefault="00B218EF" w:rsidP="00482036">
      <w:pPr>
        <w:spacing w:after="0" w:line="240" w:lineRule="auto"/>
        <w:jc w:val="both"/>
        <w:rPr>
          <w:rFonts w:asciiTheme="minorHAnsi" w:hAnsiTheme="minorHAnsi" w:cstheme="minorHAnsi"/>
        </w:rPr>
      </w:pPr>
    </w:p>
    <w:p w14:paraId="116700D9" w14:textId="77777777" w:rsidR="00B218EF" w:rsidRPr="003417D9" w:rsidRDefault="00B218EF" w:rsidP="00482036">
      <w:pPr>
        <w:spacing w:after="0" w:line="240" w:lineRule="auto"/>
        <w:jc w:val="both"/>
        <w:rPr>
          <w:rFonts w:asciiTheme="minorHAnsi" w:hAnsiTheme="minorHAnsi" w:cstheme="minorHAnsi"/>
        </w:rPr>
      </w:pPr>
    </w:p>
    <w:p w14:paraId="379832EA" w14:textId="77777777" w:rsidR="00B218EF" w:rsidRPr="003417D9" w:rsidRDefault="00B218EF" w:rsidP="00482036">
      <w:pPr>
        <w:spacing w:after="0" w:line="240" w:lineRule="auto"/>
        <w:jc w:val="both"/>
        <w:rPr>
          <w:rFonts w:asciiTheme="minorHAnsi" w:hAnsiTheme="minorHAnsi" w:cstheme="minorHAnsi"/>
        </w:rPr>
      </w:pPr>
    </w:p>
    <w:p w14:paraId="64E609AE" w14:textId="77777777" w:rsidR="00B218EF" w:rsidRPr="003417D9" w:rsidRDefault="00B218EF" w:rsidP="00482036">
      <w:pPr>
        <w:spacing w:after="0" w:line="240" w:lineRule="auto"/>
        <w:jc w:val="both"/>
        <w:rPr>
          <w:rFonts w:asciiTheme="minorHAnsi" w:hAnsiTheme="minorHAnsi" w:cstheme="minorHAnsi"/>
        </w:rPr>
      </w:pPr>
    </w:p>
    <w:p w14:paraId="680E4DC5" w14:textId="77777777" w:rsidR="00B218EF" w:rsidRPr="003417D9" w:rsidRDefault="00B218EF" w:rsidP="00482036">
      <w:pPr>
        <w:spacing w:after="0" w:line="240" w:lineRule="auto"/>
        <w:jc w:val="both"/>
        <w:rPr>
          <w:rFonts w:asciiTheme="minorHAnsi" w:hAnsiTheme="minorHAnsi" w:cstheme="minorHAnsi"/>
        </w:rPr>
      </w:pPr>
    </w:p>
    <w:p w14:paraId="07CA7E8C" w14:textId="77777777" w:rsidR="00B218EF" w:rsidRPr="003417D9" w:rsidRDefault="00B218EF" w:rsidP="00482036">
      <w:pPr>
        <w:spacing w:after="0" w:line="240" w:lineRule="auto"/>
        <w:jc w:val="both"/>
        <w:rPr>
          <w:rFonts w:asciiTheme="minorHAnsi" w:hAnsiTheme="minorHAnsi" w:cstheme="minorHAnsi"/>
        </w:rPr>
      </w:pPr>
    </w:p>
    <w:p w14:paraId="7E657D9F" w14:textId="77777777" w:rsidR="00B218EF" w:rsidRPr="003417D9" w:rsidRDefault="00B218EF" w:rsidP="00482036">
      <w:pPr>
        <w:spacing w:after="0" w:line="240" w:lineRule="auto"/>
        <w:jc w:val="both"/>
        <w:rPr>
          <w:rFonts w:asciiTheme="minorHAnsi" w:hAnsiTheme="minorHAnsi" w:cstheme="minorHAnsi"/>
        </w:rPr>
      </w:pPr>
    </w:p>
    <w:p w14:paraId="169148E1" w14:textId="77777777" w:rsidR="00B218EF" w:rsidRPr="003417D9" w:rsidRDefault="00B218EF" w:rsidP="00482036">
      <w:pPr>
        <w:spacing w:after="0" w:line="240" w:lineRule="auto"/>
        <w:jc w:val="both"/>
        <w:rPr>
          <w:rFonts w:asciiTheme="minorHAnsi" w:hAnsiTheme="minorHAnsi" w:cstheme="minorHAnsi"/>
        </w:rPr>
      </w:pPr>
    </w:p>
    <w:p w14:paraId="5EA5ACFD" w14:textId="77777777" w:rsidR="00B218EF" w:rsidRPr="003417D9" w:rsidRDefault="00B218EF" w:rsidP="00482036">
      <w:pPr>
        <w:spacing w:after="0" w:line="240" w:lineRule="auto"/>
        <w:jc w:val="both"/>
        <w:rPr>
          <w:rFonts w:asciiTheme="minorHAnsi" w:hAnsiTheme="minorHAnsi" w:cstheme="minorHAnsi"/>
        </w:rPr>
      </w:pPr>
    </w:p>
    <w:p w14:paraId="14EA4A2B" w14:textId="77777777" w:rsidR="00B218EF" w:rsidRPr="003417D9" w:rsidRDefault="00B218EF" w:rsidP="00482036">
      <w:pPr>
        <w:spacing w:after="0" w:line="240" w:lineRule="auto"/>
        <w:jc w:val="both"/>
        <w:rPr>
          <w:rFonts w:asciiTheme="minorHAnsi" w:hAnsiTheme="minorHAnsi" w:cstheme="minorHAnsi"/>
        </w:rPr>
      </w:pPr>
    </w:p>
    <w:p w14:paraId="7B2C0871" w14:textId="77777777" w:rsidR="00B218EF" w:rsidRPr="003417D9" w:rsidRDefault="00B218EF" w:rsidP="00482036">
      <w:pPr>
        <w:spacing w:after="0" w:line="240" w:lineRule="auto"/>
        <w:jc w:val="both"/>
        <w:rPr>
          <w:rFonts w:asciiTheme="minorHAnsi" w:hAnsiTheme="minorHAnsi" w:cstheme="minorHAnsi"/>
        </w:rPr>
      </w:pPr>
    </w:p>
    <w:p w14:paraId="634CD96D" w14:textId="77777777" w:rsidR="00B218EF" w:rsidRPr="003417D9" w:rsidRDefault="00B218EF" w:rsidP="00482036">
      <w:pPr>
        <w:spacing w:after="0" w:line="240" w:lineRule="auto"/>
        <w:jc w:val="both"/>
        <w:rPr>
          <w:rFonts w:asciiTheme="minorHAnsi" w:hAnsiTheme="minorHAnsi" w:cstheme="minorHAnsi"/>
        </w:rPr>
      </w:pPr>
    </w:p>
    <w:p w14:paraId="163E068A" w14:textId="77777777" w:rsidR="00B218EF" w:rsidRPr="003417D9" w:rsidRDefault="00B218EF" w:rsidP="00482036">
      <w:pPr>
        <w:spacing w:after="0" w:line="240" w:lineRule="auto"/>
        <w:jc w:val="both"/>
        <w:rPr>
          <w:rFonts w:asciiTheme="minorHAnsi" w:hAnsiTheme="minorHAnsi" w:cstheme="minorHAnsi"/>
        </w:rPr>
      </w:pPr>
    </w:p>
    <w:p w14:paraId="648D8ABC" w14:textId="77777777" w:rsidR="00B218EF" w:rsidRPr="003417D9" w:rsidRDefault="00B218EF" w:rsidP="00482036">
      <w:pPr>
        <w:spacing w:after="0" w:line="240" w:lineRule="auto"/>
        <w:jc w:val="both"/>
        <w:rPr>
          <w:rFonts w:asciiTheme="minorHAnsi" w:hAnsiTheme="minorHAnsi" w:cstheme="minorHAnsi"/>
        </w:rPr>
      </w:pPr>
    </w:p>
    <w:p w14:paraId="25104DC0" w14:textId="77777777" w:rsidR="00B218EF" w:rsidRPr="003417D9" w:rsidRDefault="00B218EF" w:rsidP="00482036">
      <w:pPr>
        <w:spacing w:after="0" w:line="240" w:lineRule="auto"/>
        <w:jc w:val="both"/>
        <w:rPr>
          <w:rFonts w:asciiTheme="minorHAnsi" w:hAnsiTheme="minorHAnsi" w:cstheme="minorHAnsi"/>
        </w:rPr>
      </w:pPr>
    </w:p>
    <w:p w14:paraId="7D839776" w14:textId="77777777" w:rsidR="00B218EF" w:rsidRPr="003417D9" w:rsidRDefault="00B218EF" w:rsidP="00482036">
      <w:pPr>
        <w:spacing w:after="0" w:line="240" w:lineRule="auto"/>
        <w:jc w:val="both"/>
        <w:rPr>
          <w:rFonts w:asciiTheme="minorHAnsi" w:hAnsiTheme="minorHAnsi" w:cstheme="minorHAnsi"/>
        </w:rPr>
      </w:pPr>
    </w:p>
    <w:p w14:paraId="3C568C78" w14:textId="77777777" w:rsidR="00B218EF" w:rsidRPr="003417D9" w:rsidRDefault="00B218EF" w:rsidP="00482036">
      <w:pPr>
        <w:spacing w:after="0" w:line="240" w:lineRule="auto"/>
        <w:jc w:val="both"/>
        <w:rPr>
          <w:rFonts w:asciiTheme="minorHAnsi" w:hAnsiTheme="minorHAnsi" w:cstheme="minorHAnsi"/>
        </w:rPr>
      </w:pPr>
    </w:p>
    <w:p w14:paraId="5F57A225" w14:textId="77777777" w:rsidR="00B218EF" w:rsidRPr="003417D9" w:rsidRDefault="00B218EF" w:rsidP="00482036">
      <w:pPr>
        <w:spacing w:after="0" w:line="240" w:lineRule="auto"/>
        <w:jc w:val="both"/>
        <w:rPr>
          <w:rFonts w:asciiTheme="minorHAnsi" w:hAnsiTheme="minorHAnsi" w:cstheme="minorHAnsi"/>
        </w:rPr>
      </w:pPr>
    </w:p>
    <w:p w14:paraId="2B04811D" w14:textId="77777777" w:rsidR="00B218EF" w:rsidRPr="003417D9" w:rsidRDefault="00B218EF" w:rsidP="00482036">
      <w:pPr>
        <w:spacing w:after="0" w:line="240" w:lineRule="auto"/>
        <w:jc w:val="both"/>
        <w:rPr>
          <w:rFonts w:asciiTheme="minorHAnsi" w:hAnsiTheme="minorHAnsi" w:cstheme="minorHAnsi"/>
        </w:rPr>
      </w:pPr>
    </w:p>
    <w:p w14:paraId="66D9F8AB" w14:textId="77777777" w:rsidR="00482036" w:rsidRPr="003417D9" w:rsidRDefault="00482036" w:rsidP="000940EA">
      <w:pPr>
        <w:pStyle w:val="Nadpis1"/>
        <w:numPr>
          <w:ilvl w:val="0"/>
          <w:numId w:val="60"/>
        </w:numPr>
        <w:rPr>
          <w:rFonts w:asciiTheme="minorHAnsi" w:hAnsiTheme="minorHAnsi" w:cstheme="minorHAnsi"/>
        </w:rPr>
      </w:pPr>
      <w:bookmarkStart w:id="2" w:name="_Toc220072295"/>
      <w:r w:rsidRPr="003417D9">
        <w:rPr>
          <w:rFonts w:asciiTheme="minorHAnsi" w:hAnsiTheme="minorHAnsi" w:cstheme="minorHAnsi"/>
        </w:rPr>
        <w:lastRenderedPageBreak/>
        <w:t>Realizácia verejného obstarávania</w:t>
      </w:r>
      <w:bookmarkEnd w:id="2"/>
    </w:p>
    <w:p w14:paraId="5325AEBB" w14:textId="77777777" w:rsidR="00482036" w:rsidRPr="003417D9" w:rsidRDefault="00482036" w:rsidP="00482036">
      <w:pPr>
        <w:spacing w:after="0" w:line="240" w:lineRule="auto"/>
        <w:jc w:val="both"/>
        <w:rPr>
          <w:rFonts w:asciiTheme="minorHAnsi" w:hAnsiTheme="minorHAnsi" w:cstheme="minorHAnsi"/>
        </w:rPr>
      </w:pPr>
    </w:p>
    <w:p w14:paraId="67AD2A60" w14:textId="77777777" w:rsidR="001C09BA" w:rsidRPr="003417D9" w:rsidRDefault="001C09BA" w:rsidP="000940EA">
      <w:pPr>
        <w:pStyle w:val="Nadpis2"/>
        <w:numPr>
          <w:ilvl w:val="1"/>
          <w:numId w:val="60"/>
        </w:numPr>
        <w:ind w:left="567"/>
        <w:rPr>
          <w:rFonts w:asciiTheme="minorHAnsi" w:hAnsiTheme="minorHAnsi" w:cstheme="minorHAnsi"/>
        </w:rPr>
      </w:pPr>
      <w:bookmarkStart w:id="3" w:name="_Toc220072296"/>
      <w:r w:rsidRPr="003417D9">
        <w:rPr>
          <w:rFonts w:asciiTheme="minorHAnsi" w:hAnsiTheme="minorHAnsi" w:cstheme="minorHAnsi"/>
        </w:rPr>
        <w:t>Všeobecné pravidlá</w:t>
      </w:r>
      <w:bookmarkEnd w:id="3"/>
    </w:p>
    <w:p w14:paraId="793F9B09" w14:textId="77777777" w:rsidR="001C09BA" w:rsidRPr="003417D9" w:rsidRDefault="001C09BA" w:rsidP="00482036">
      <w:pPr>
        <w:spacing w:after="0" w:line="240" w:lineRule="auto"/>
        <w:jc w:val="both"/>
        <w:rPr>
          <w:rFonts w:asciiTheme="minorHAnsi" w:hAnsiTheme="minorHAnsi" w:cstheme="minorHAnsi"/>
        </w:rPr>
      </w:pPr>
    </w:p>
    <w:p w14:paraId="182B9345" w14:textId="083BFED3" w:rsidR="001C09BA" w:rsidRPr="003417D9" w:rsidRDefault="001C09BA" w:rsidP="00482036">
      <w:pPr>
        <w:spacing w:after="0" w:line="240" w:lineRule="auto"/>
        <w:jc w:val="both"/>
        <w:rPr>
          <w:rFonts w:asciiTheme="minorHAnsi" w:hAnsiTheme="minorHAnsi" w:cstheme="minorHAnsi"/>
        </w:rPr>
      </w:pPr>
      <w:r w:rsidRPr="003417D9">
        <w:rPr>
          <w:rFonts w:asciiTheme="minorHAnsi" w:hAnsiTheme="minorHAnsi" w:cstheme="minorHAnsi"/>
        </w:rPr>
        <w:t>Prijímateľ je povinný postupovať pri zadávaní zákaziek na dodanie tovarov, uskutočnenie stavebných prác a poskytnutie služieb potrebných pre realizáciu aktivít projektu</w:t>
      </w:r>
      <w:r w:rsidR="004640C0" w:rsidRPr="003417D9">
        <w:rPr>
          <w:rFonts w:asciiTheme="minorHAnsi" w:hAnsiTheme="minorHAnsi" w:cstheme="minorHAnsi"/>
        </w:rPr>
        <w:t>,</w:t>
      </w:r>
      <w:r w:rsidRPr="003417D9">
        <w:rPr>
          <w:rFonts w:asciiTheme="minorHAnsi" w:hAnsiTheme="minorHAnsi" w:cstheme="minorHAnsi"/>
        </w:rPr>
        <w:t xml:space="preserve"> ako aj pri zmenách týchto zákaziek v súlade so ZVO, zmluvou o </w:t>
      </w:r>
      <w:r w:rsidR="00183AE6" w:rsidRPr="003417D9">
        <w:rPr>
          <w:rFonts w:asciiTheme="minorHAnsi" w:hAnsiTheme="minorHAnsi" w:cstheme="minorHAnsi"/>
        </w:rPr>
        <w:t xml:space="preserve">poskytnutí </w:t>
      </w:r>
      <w:r w:rsidRPr="003417D9">
        <w:rPr>
          <w:rFonts w:asciiTheme="minorHAnsi" w:hAnsiTheme="minorHAnsi" w:cstheme="minorHAnsi"/>
        </w:rPr>
        <w:t>NFP/</w:t>
      </w:r>
      <w:r w:rsidR="004640C0" w:rsidRPr="003417D9">
        <w:rPr>
          <w:rFonts w:asciiTheme="minorHAnsi" w:hAnsiTheme="minorHAnsi" w:cstheme="minorHAnsi"/>
        </w:rPr>
        <w:t>zmluvou o spolufinancovaní</w:t>
      </w:r>
      <w:r w:rsidR="007E5685" w:rsidRPr="003417D9">
        <w:rPr>
          <w:rFonts w:asciiTheme="minorHAnsi" w:hAnsiTheme="minorHAnsi" w:cstheme="minorHAnsi"/>
        </w:rPr>
        <w:t xml:space="preserve"> zo štátneho rozpočtu SR </w:t>
      </w:r>
      <w:r w:rsidRPr="003417D9">
        <w:rPr>
          <w:rFonts w:asciiTheme="minorHAnsi" w:hAnsiTheme="minorHAnsi" w:cstheme="minorHAnsi"/>
        </w:rPr>
        <w:t>.</w:t>
      </w:r>
    </w:p>
    <w:p w14:paraId="5ABD803A" w14:textId="77777777" w:rsidR="001C09BA" w:rsidRPr="003417D9" w:rsidRDefault="001C09BA" w:rsidP="00482036">
      <w:pPr>
        <w:spacing w:after="0" w:line="240" w:lineRule="auto"/>
        <w:jc w:val="both"/>
        <w:rPr>
          <w:rFonts w:asciiTheme="minorHAnsi" w:hAnsiTheme="minorHAnsi" w:cstheme="minorHAnsi"/>
        </w:rPr>
      </w:pPr>
    </w:p>
    <w:p w14:paraId="32ED19D2" w14:textId="77777777" w:rsidR="001C09BA" w:rsidRPr="003417D9" w:rsidRDefault="001C09BA" w:rsidP="00482036">
      <w:pPr>
        <w:spacing w:after="0" w:line="240" w:lineRule="auto"/>
        <w:jc w:val="both"/>
        <w:rPr>
          <w:rFonts w:asciiTheme="minorHAnsi" w:hAnsiTheme="minorHAnsi" w:cstheme="minorHAnsi"/>
        </w:rPr>
      </w:pPr>
      <w:r w:rsidRPr="003417D9">
        <w:rPr>
          <w:rFonts w:asciiTheme="minorHAnsi" w:hAnsiTheme="minorHAnsi" w:cstheme="minorHAnsi"/>
        </w:rPr>
        <w:t>V prípadoch, kedy obstarávanie tovarov, stavebných prác alebo služieb nepodlieha postupom podľa ZVO, je prijímateľ povinný postupovať v súlade s príslušnými ustanoveniami uvedenými v tejto príručke týkajúcimi sa obstarávania a v iných záväzných dokumentoch, na ktoré príručka odkazuje.</w:t>
      </w:r>
    </w:p>
    <w:p w14:paraId="4D046494" w14:textId="77777777" w:rsidR="001C09BA" w:rsidRPr="003417D9" w:rsidRDefault="001C09BA" w:rsidP="00482036">
      <w:pPr>
        <w:spacing w:after="0" w:line="240" w:lineRule="auto"/>
        <w:jc w:val="both"/>
        <w:rPr>
          <w:rFonts w:asciiTheme="minorHAnsi" w:hAnsiTheme="minorHAnsi" w:cstheme="minorHAnsi"/>
        </w:rPr>
      </w:pPr>
    </w:p>
    <w:p w14:paraId="3C93730F" w14:textId="77777777" w:rsidR="001C09BA" w:rsidRPr="003417D9" w:rsidRDefault="001C09BA" w:rsidP="00482036">
      <w:pPr>
        <w:spacing w:after="0" w:line="240" w:lineRule="auto"/>
        <w:jc w:val="both"/>
        <w:rPr>
          <w:rFonts w:asciiTheme="minorHAnsi" w:hAnsiTheme="minorHAnsi" w:cstheme="minorHAnsi"/>
        </w:rPr>
      </w:pPr>
      <w:r w:rsidRPr="003417D9">
        <w:rPr>
          <w:rFonts w:asciiTheme="minorHAnsi" w:hAnsiTheme="minorHAnsi" w:cstheme="minorHAnsi"/>
        </w:rPr>
        <w:t>Príprava a zadávanie zákaziek, koncesií a súťaže návrhov sa nesmú realizovať so zámerom nedovoleného uplatnenia výnimky zo ZVO alebo narušenia hospodárskej súťaže bezdôvodným zvýhodnením alebo znevýhodnením hospodárskych subjektov.</w:t>
      </w:r>
    </w:p>
    <w:p w14:paraId="7FB1D27F" w14:textId="77777777" w:rsidR="001C09BA" w:rsidRPr="003417D9" w:rsidRDefault="001C09BA" w:rsidP="00482036">
      <w:pPr>
        <w:spacing w:after="0" w:line="240" w:lineRule="auto"/>
        <w:jc w:val="both"/>
        <w:rPr>
          <w:rFonts w:asciiTheme="minorHAnsi" w:hAnsiTheme="minorHAnsi" w:cstheme="minorHAnsi"/>
        </w:rPr>
      </w:pPr>
    </w:p>
    <w:p w14:paraId="63E56059" w14:textId="77777777" w:rsidR="001C09BA" w:rsidRPr="003417D9" w:rsidRDefault="001C09BA" w:rsidP="00482036">
      <w:pPr>
        <w:spacing w:after="0" w:line="240" w:lineRule="auto"/>
        <w:jc w:val="both"/>
        <w:rPr>
          <w:rFonts w:asciiTheme="minorHAnsi" w:hAnsiTheme="minorHAnsi" w:cstheme="minorHAnsi"/>
        </w:rPr>
      </w:pPr>
      <w:r w:rsidRPr="003417D9">
        <w:rPr>
          <w:rFonts w:asciiTheme="minorHAnsi" w:hAnsiTheme="minorHAnsi" w:cstheme="minorHAnsi"/>
        </w:rPr>
        <w:t>Prijímateľ je povinný počas postupu zadávania zákazky zabezpečiť:</w:t>
      </w:r>
    </w:p>
    <w:p w14:paraId="71AE2D3E" w14:textId="77777777" w:rsidR="006161C4" w:rsidRPr="003417D9" w:rsidRDefault="006161C4" w:rsidP="00150336">
      <w:pPr>
        <w:pStyle w:val="Zkladntext"/>
        <w:numPr>
          <w:ilvl w:val="0"/>
          <w:numId w:val="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dodržiavanie ZVO a princípov vo verejnom obstarávaní - princíp rovnakého zaobchádzania, princíp nediskriminácie hospodárskych subjektov, princíp transparentnosti, princíp proporcionality, princíp hospodárnosti, princíp efektívnosti, </w:t>
      </w:r>
    </w:p>
    <w:p w14:paraId="420A877A" w14:textId="77777777" w:rsidR="006161C4" w:rsidRPr="003417D9" w:rsidRDefault="006161C4" w:rsidP="00150336">
      <w:pPr>
        <w:pStyle w:val="Zkladntext"/>
        <w:numPr>
          <w:ilvl w:val="0"/>
          <w:numId w:val="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súlad VO a obstarávania so všeobecne záväznými predpismi EÚ a všeobecne záväznými právnymi predpismi SR,</w:t>
      </w:r>
    </w:p>
    <w:p w14:paraId="28FC3926" w14:textId="77777777" w:rsidR="006161C4" w:rsidRPr="003417D9" w:rsidRDefault="006161C4" w:rsidP="00150336">
      <w:pPr>
        <w:pStyle w:val="Zkladntext"/>
        <w:numPr>
          <w:ilvl w:val="0"/>
          <w:numId w:val="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dodržiavanie zákazu konfliktu záujmov, zákazu protiprávneho konania pri výbere dodávateľa/zhotoviteľa a rešpektovanie pravidiel čestnej hospodárskej súťaže,</w:t>
      </w:r>
    </w:p>
    <w:p w14:paraId="6F293ADF" w14:textId="7D7E778C" w:rsidR="006161C4" w:rsidRPr="003417D9" w:rsidRDefault="006161C4" w:rsidP="007E5685">
      <w:pPr>
        <w:pStyle w:val="Zkladntext"/>
        <w:numPr>
          <w:ilvl w:val="0"/>
          <w:numId w:val="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vecný súlad predmetu obstarávania, návrhu zmluvných podmienok a iných údajov so schváleným zámerom projektu, </w:t>
      </w:r>
      <w:r w:rsidR="00614315" w:rsidRPr="003417D9">
        <w:rPr>
          <w:rFonts w:asciiTheme="minorHAnsi" w:hAnsiTheme="minorHAnsi" w:cstheme="minorHAnsi"/>
          <w:sz w:val="22"/>
          <w:szCs w:val="22"/>
          <w:lang w:val="sk-SK"/>
        </w:rPr>
        <w:t>predloženou</w:t>
      </w:r>
      <w:r w:rsidRPr="003417D9">
        <w:rPr>
          <w:rFonts w:asciiTheme="minorHAnsi" w:hAnsiTheme="minorHAnsi" w:cstheme="minorHAnsi"/>
          <w:sz w:val="22"/>
          <w:szCs w:val="22"/>
          <w:lang w:val="sk-SK"/>
        </w:rPr>
        <w:t xml:space="preserve"> </w:t>
      </w:r>
      <w:proofErr w:type="spellStart"/>
      <w:r w:rsidRPr="003417D9">
        <w:rPr>
          <w:rFonts w:asciiTheme="minorHAnsi" w:hAnsiTheme="minorHAnsi" w:cstheme="minorHAnsi"/>
          <w:sz w:val="22"/>
          <w:szCs w:val="22"/>
          <w:lang w:val="sk-SK"/>
        </w:rPr>
        <w:t>ŽoNFP</w:t>
      </w:r>
      <w:proofErr w:type="spellEnd"/>
      <w:r w:rsidRPr="003417D9">
        <w:rPr>
          <w:rFonts w:asciiTheme="minorHAnsi" w:hAnsiTheme="minorHAnsi" w:cstheme="minorHAnsi"/>
          <w:sz w:val="22"/>
          <w:szCs w:val="22"/>
          <w:lang w:val="sk-SK"/>
        </w:rPr>
        <w:t xml:space="preserve"> a/alebo účinnou Zmluvou o poskytnutí NFP/</w:t>
      </w:r>
      <w:r w:rsidR="00614315" w:rsidRPr="003417D9">
        <w:rPr>
          <w:rFonts w:asciiTheme="minorHAnsi" w:hAnsiTheme="minorHAnsi" w:cstheme="minorHAnsi"/>
          <w:sz w:val="22"/>
          <w:szCs w:val="22"/>
          <w:lang w:val="sk-SK"/>
        </w:rPr>
        <w:t>zmluvou o </w:t>
      </w:r>
      <w:r w:rsidR="007E5685" w:rsidRPr="003417D9">
        <w:rPr>
          <w:rFonts w:asciiTheme="minorHAnsi" w:hAnsiTheme="minorHAnsi" w:cstheme="minorHAnsi"/>
          <w:sz w:val="22"/>
          <w:szCs w:val="22"/>
          <w:lang w:val="sk-SK"/>
        </w:rPr>
        <w:t xml:space="preserve">spolufinancovaní zo štátneho rozpočtu SR </w:t>
      </w:r>
      <w:r w:rsidRPr="003417D9">
        <w:rPr>
          <w:rFonts w:asciiTheme="minorHAnsi" w:hAnsiTheme="minorHAnsi" w:cstheme="minorHAnsi"/>
          <w:sz w:val="22"/>
          <w:szCs w:val="22"/>
          <w:lang w:val="sk-SK"/>
        </w:rPr>
        <w:t xml:space="preserve"> (napr. súlad s výškou žiadaného/schváleného príspevku, súlad lehoty realizácie aktivít projektu lehoty ukončenia aktivít projektu, vecné zadanie zákazky v rámci jej oprávnenosti na spolufinancovanie, súlad technického riešenia/zadania so</w:t>
      </w:r>
      <w:r w:rsidR="003417D9" w:rsidRPr="00D60A4D">
        <w:rPr>
          <w:rFonts w:asciiTheme="minorHAnsi" w:hAnsiTheme="minorHAnsi" w:cstheme="minorHAnsi"/>
          <w:sz w:val="22"/>
          <w:szCs w:val="22"/>
          <w:lang w:val="sk-SK"/>
        </w:rPr>
        <w:t> </w:t>
      </w:r>
      <w:r w:rsidRPr="003417D9">
        <w:rPr>
          <w:rFonts w:asciiTheme="minorHAnsi" w:hAnsiTheme="minorHAnsi" w:cstheme="minorHAnsi"/>
          <w:sz w:val="22"/>
          <w:szCs w:val="22"/>
          <w:lang w:val="sk-SK"/>
        </w:rPr>
        <w:t xml:space="preserve"> schváleným technickým zadaním/riešením a pod.). </w:t>
      </w:r>
    </w:p>
    <w:p w14:paraId="1BC47593" w14:textId="77777777" w:rsidR="001C09BA" w:rsidRPr="003417D9" w:rsidRDefault="006161C4" w:rsidP="006161C4">
      <w:pPr>
        <w:spacing w:after="0" w:line="240" w:lineRule="auto"/>
        <w:jc w:val="both"/>
        <w:rPr>
          <w:rFonts w:asciiTheme="minorHAnsi" w:hAnsiTheme="minorHAnsi" w:cstheme="minorHAnsi"/>
        </w:rPr>
      </w:pPr>
      <w:r w:rsidRPr="003417D9">
        <w:rPr>
          <w:rFonts w:asciiTheme="minorHAnsi" w:hAnsiTheme="minorHAnsi" w:cstheme="minorHAnsi"/>
        </w:rPr>
        <w:t xml:space="preserve">Upozorňujeme na skutočnosť, že od 01.02.2023 je povinnosť zadávať podlimitné zákazky a zákazky s nízkou hodnotou (s výnimkou prípadov stanovených ZVO) prostredníctvom elektronickej platformy. Od </w:t>
      </w:r>
      <w:r w:rsidR="004640C0" w:rsidRPr="003417D9">
        <w:rPr>
          <w:rFonts w:asciiTheme="minorHAnsi" w:hAnsiTheme="minorHAnsi" w:cstheme="minorHAnsi"/>
        </w:rPr>
        <w:t>0</w:t>
      </w:r>
      <w:r w:rsidRPr="003417D9">
        <w:rPr>
          <w:rFonts w:asciiTheme="minorHAnsi" w:hAnsiTheme="minorHAnsi" w:cstheme="minorHAnsi"/>
        </w:rPr>
        <w:t>1.</w:t>
      </w:r>
      <w:r w:rsidR="004640C0" w:rsidRPr="003417D9">
        <w:rPr>
          <w:rFonts w:asciiTheme="minorHAnsi" w:hAnsiTheme="minorHAnsi" w:cstheme="minorHAnsi"/>
        </w:rPr>
        <w:t>0</w:t>
      </w:r>
      <w:r w:rsidRPr="003417D9">
        <w:rPr>
          <w:rFonts w:asciiTheme="minorHAnsi" w:hAnsiTheme="minorHAnsi" w:cstheme="minorHAnsi"/>
        </w:rPr>
        <w:t>8.2024 sa táto povinnosť naďalej vzťahuje na podlimitné zákazky (s výnimkou prípadov stanovených ZVO).</w:t>
      </w:r>
    </w:p>
    <w:p w14:paraId="5ADF45EB" w14:textId="77777777" w:rsidR="006161C4" w:rsidRPr="003417D9" w:rsidRDefault="006161C4" w:rsidP="006161C4">
      <w:pPr>
        <w:spacing w:after="0" w:line="240" w:lineRule="auto"/>
        <w:jc w:val="both"/>
        <w:rPr>
          <w:rFonts w:asciiTheme="minorHAnsi" w:hAnsiTheme="minorHAnsi" w:cstheme="minorHAnsi"/>
        </w:rPr>
      </w:pPr>
    </w:p>
    <w:p w14:paraId="428A2715" w14:textId="77777777" w:rsidR="006161C4" w:rsidRPr="003417D9" w:rsidRDefault="007A4A59" w:rsidP="000940EA">
      <w:pPr>
        <w:pStyle w:val="Nadpis3"/>
        <w:ind w:left="567" w:hanging="567"/>
        <w:jc w:val="both"/>
        <w:rPr>
          <w:rFonts w:asciiTheme="minorHAnsi" w:hAnsiTheme="minorHAnsi" w:cstheme="minorHAnsi"/>
          <w:i/>
          <w:sz w:val="22"/>
        </w:rPr>
      </w:pPr>
      <w:bookmarkStart w:id="4" w:name="_Toc220072297"/>
      <w:r w:rsidRPr="003417D9">
        <w:rPr>
          <w:rFonts w:asciiTheme="minorHAnsi" w:hAnsiTheme="minorHAnsi" w:cstheme="minorHAnsi"/>
          <w:i/>
          <w:sz w:val="22"/>
          <w:lang w:val="sk-SK"/>
        </w:rPr>
        <w:t xml:space="preserve">2.1.1 </w:t>
      </w:r>
      <w:r w:rsidR="006161C4" w:rsidRPr="003417D9">
        <w:rPr>
          <w:rFonts w:asciiTheme="minorHAnsi" w:hAnsiTheme="minorHAnsi" w:cstheme="minorHAnsi"/>
          <w:i/>
          <w:sz w:val="22"/>
          <w:lang w:val="sk-SK"/>
        </w:rPr>
        <w:t>Výber postupu verejného obstarávania</w:t>
      </w:r>
      <w:bookmarkEnd w:id="4"/>
    </w:p>
    <w:p w14:paraId="490A1AE2" w14:textId="77777777"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Výber postupu VO vykoná prijímateľ podľa príslušných ustanovení ZVO, pričom pre výber je rozhodujúca najmä:</w:t>
      </w:r>
    </w:p>
    <w:p w14:paraId="23B62A2B" w14:textId="77777777" w:rsidR="006161C4" w:rsidRPr="003417D9" w:rsidRDefault="006161C4"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lang w:val="sk-SK"/>
        </w:rPr>
        <w:t>Predpokladaná hodnota zákazky (</w:t>
      </w:r>
      <w:r w:rsidRPr="003417D9">
        <w:rPr>
          <w:rFonts w:asciiTheme="minorHAnsi" w:hAnsiTheme="minorHAnsi" w:cstheme="minorHAnsi"/>
          <w:sz w:val="22"/>
          <w:szCs w:val="22"/>
        </w:rPr>
        <w:t>PHZ</w:t>
      </w:r>
      <w:r w:rsidRPr="003417D9">
        <w:rPr>
          <w:rFonts w:asciiTheme="minorHAnsi" w:hAnsiTheme="minorHAnsi" w:cstheme="minorHAnsi"/>
          <w:sz w:val="22"/>
          <w:szCs w:val="22"/>
          <w:lang w:val="sk-SK"/>
        </w:rPr>
        <w:t>)</w:t>
      </w:r>
      <w:r w:rsidRPr="003417D9">
        <w:rPr>
          <w:rFonts w:asciiTheme="minorHAnsi" w:hAnsiTheme="minorHAnsi" w:cstheme="minorHAnsi"/>
          <w:sz w:val="22"/>
          <w:szCs w:val="22"/>
        </w:rPr>
        <w:t xml:space="preserve">, </w:t>
      </w:r>
    </w:p>
    <w:p w14:paraId="1E7C73D6" w14:textId="77777777" w:rsidR="006161C4" w:rsidRPr="003417D9" w:rsidRDefault="006161C4"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t xml:space="preserve">skutočnosť, či je predmetom zákazky tovar, služba alebo </w:t>
      </w:r>
      <w:r w:rsidRPr="003417D9">
        <w:rPr>
          <w:rFonts w:asciiTheme="minorHAnsi" w:hAnsiTheme="minorHAnsi" w:cstheme="minorHAnsi"/>
          <w:sz w:val="22"/>
          <w:szCs w:val="22"/>
          <w:lang w:val="sk-SK"/>
        </w:rPr>
        <w:t xml:space="preserve">stavebné </w:t>
      </w:r>
      <w:r w:rsidRPr="003417D9">
        <w:rPr>
          <w:rFonts w:asciiTheme="minorHAnsi" w:hAnsiTheme="minorHAnsi" w:cstheme="minorHAnsi"/>
          <w:sz w:val="22"/>
          <w:szCs w:val="22"/>
        </w:rPr>
        <w:t>prác</w:t>
      </w:r>
      <w:r w:rsidRPr="003417D9">
        <w:rPr>
          <w:rFonts w:asciiTheme="minorHAnsi" w:hAnsiTheme="minorHAnsi" w:cstheme="minorHAnsi"/>
          <w:sz w:val="22"/>
          <w:szCs w:val="22"/>
          <w:lang w:val="sk-SK"/>
        </w:rPr>
        <w:t>e</w:t>
      </w:r>
      <w:r w:rsidRPr="003417D9">
        <w:rPr>
          <w:rFonts w:asciiTheme="minorHAnsi" w:hAnsiTheme="minorHAnsi" w:cstheme="minorHAnsi"/>
          <w:sz w:val="22"/>
          <w:szCs w:val="22"/>
        </w:rPr>
        <w:t>, ktor</w:t>
      </w:r>
      <w:r w:rsidRPr="003417D9">
        <w:rPr>
          <w:rFonts w:asciiTheme="minorHAnsi" w:hAnsiTheme="minorHAnsi" w:cstheme="minorHAnsi"/>
          <w:sz w:val="22"/>
          <w:szCs w:val="22"/>
          <w:lang w:val="sk-SK"/>
        </w:rPr>
        <w:t>é</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sú </w:t>
      </w:r>
      <w:r w:rsidRPr="003417D9">
        <w:rPr>
          <w:rFonts w:asciiTheme="minorHAnsi" w:hAnsiTheme="minorHAnsi" w:cstheme="minorHAnsi"/>
          <w:sz w:val="22"/>
          <w:szCs w:val="22"/>
        </w:rPr>
        <w:t>v zmysle § 2 ods. 5 písm. o) a § 2 ods. 6 a 7 ZVO</w:t>
      </w:r>
      <w:r w:rsidRPr="003417D9">
        <w:rPr>
          <w:rFonts w:asciiTheme="minorHAnsi" w:hAnsiTheme="minorHAnsi" w:cstheme="minorHAnsi"/>
          <w:sz w:val="22"/>
          <w:szCs w:val="22"/>
          <w:lang w:val="sk-SK"/>
        </w:rPr>
        <w:t xml:space="preserve"> bežne dostupné na trhu,</w:t>
      </w:r>
    </w:p>
    <w:p w14:paraId="2774A5C5" w14:textId="77777777" w:rsidR="006161C4" w:rsidRPr="003417D9" w:rsidRDefault="006161C4"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t>špecifiká predmetu zákazky</w:t>
      </w:r>
      <w:r w:rsidRPr="003417D9">
        <w:rPr>
          <w:rFonts w:asciiTheme="minorHAnsi" w:hAnsiTheme="minorHAnsi" w:cstheme="minorHAnsi"/>
          <w:sz w:val="22"/>
          <w:szCs w:val="22"/>
          <w:lang w:val="sk-SK"/>
        </w:rPr>
        <w:t xml:space="preserve"> alebo osobitné okolnosti zadávania zákazky,</w:t>
      </w:r>
    </w:p>
    <w:p w14:paraId="410845EA" w14:textId="5E5EFF8C" w:rsidR="006161C4" w:rsidRPr="003417D9" w:rsidRDefault="006161C4"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lang w:val="sk-SK"/>
        </w:rPr>
        <w:t>typ prijímateľa (napr. finančné limity pre verejného obstarávateľa podľa § 7 ods. 1 písm. a) ZVO sú</w:t>
      </w:r>
      <w:r w:rsidR="003417D9" w:rsidRPr="003417D9">
        <w:rPr>
          <w:rFonts w:asciiTheme="minorHAnsi" w:hAnsiTheme="minorHAnsi" w:cstheme="minorHAnsi"/>
          <w:sz w:val="22"/>
          <w:szCs w:val="22"/>
        </w:rPr>
        <w:t> </w:t>
      </w:r>
      <w:r w:rsidRPr="003417D9">
        <w:rPr>
          <w:rFonts w:asciiTheme="minorHAnsi" w:hAnsiTheme="minorHAnsi" w:cstheme="minorHAnsi"/>
          <w:sz w:val="22"/>
          <w:szCs w:val="22"/>
          <w:lang w:val="sk-SK"/>
        </w:rPr>
        <w:t xml:space="preserve">iné ako pre verejného obstarávateľa podľa § 7 ods. 1 písm. b) až e) ZVO) </w:t>
      </w:r>
    </w:p>
    <w:p w14:paraId="756F098E" w14:textId="77777777"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Nesprávny výber postupu VO, </w:t>
      </w:r>
      <w:proofErr w:type="spellStart"/>
      <w:r w:rsidRPr="003417D9">
        <w:rPr>
          <w:rFonts w:asciiTheme="minorHAnsi" w:hAnsiTheme="minorHAnsi" w:cstheme="minorHAnsi"/>
          <w:sz w:val="22"/>
          <w:szCs w:val="22"/>
          <w:lang w:val="sk-SK"/>
        </w:rPr>
        <w:t>t.j</w:t>
      </w:r>
      <w:proofErr w:type="spellEnd"/>
      <w:r w:rsidRPr="003417D9">
        <w:rPr>
          <w:rFonts w:asciiTheme="minorHAnsi" w:hAnsiTheme="minorHAnsi" w:cstheme="minorHAnsi"/>
          <w:sz w:val="22"/>
          <w:szCs w:val="22"/>
          <w:lang w:val="sk-SK"/>
        </w:rPr>
        <w:t>. realizácia VO postupom, ktorý nie je v súlade so ZVO, môže viesť k uplatneniu finančnej opravy.</w:t>
      </w:r>
    </w:p>
    <w:p w14:paraId="3FCE8DD6" w14:textId="77777777"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lastRenderedPageBreak/>
        <w:t>Záväzné limity uvádzané v § 5 ZVO, resp. vo vyhláške ÚVO, ktorou sa stanovuje limit pre nadlimitné zákazky, rozdeľujú zákazky na nadlimitné a podlimitné, v závislosti od jej predpokladanej hodnoty.</w:t>
      </w:r>
    </w:p>
    <w:p w14:paraId="72243151" w14:textId="77777777"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V súlade s § 6 ods. 16 ZVO nemôže prijímateľ zákazku, koncesiu alebo súťaž návrhov rozdeliť ani zvoliť spôsob určenia PHZ, ak by výsledkom tohto postupu bolo zníženie predpokladanej hodnoty pod finančné limity podľa ZVO (a tak sa vyhnúť použitiu postupu zadávania nadlimitnej zákazky alebo podlimitnej zákazky alebo zahrnutie takej dodávky tovaru alebo poskytnutia služieb, ktoré nie sú nevyhnutné pri plnení zákazky na stavebné práce do PHZ, ak by to malo za následok vyňatie tohto tovaru alebo služby z pôsobnosti ZVO, alebo by to spôsobilo neodôvodnené narušenie alebo obmedzenie hospodárskej súťaže). Prijímateľ nemôže zákazku rozdeliť ani zvoliť spôsob určenia PHZ, ak by výsledkom tohto postupu bolo zníženie predpokladanej hodnoty pod finančné limity podľa ZVO, vyhnutie sa zverejneniu oznámenia alebo výzvy podľa ZVO, alebo vyhnutie sa podaniu námietok podľa § 170 ods. 7 ZVO. Všeobecné metodické usmernenie k deleniu zákaziek 3/2024 je k dispozícii na webovom sídle ÚVO</w:t>
      </w:r>
      <w:r w:rsidRPr="003417D9">
        <w:rPr>
          <w:rStyle w:val="Odkaznapoznmkupodiarou"/>
          <w:rFonts w:asciiTheme="minorHAnsi" w:hAnsiTheme="minorHAnsi" w:cstheme="minorHAnsi"/>
          <w:sz w:val="22"/>
          <w:szCs w:val="22"/>
        </w:rPr>
        <w:footnoteReference w:id="1"/>
      </w:r>
      <w:r w:rsidRPr="003417D9">
        <w:rPr>
          <w:rFonts w:asciiTheme="minorHAnsi" w:hAnsiTheme="minorHAnsi" w:cstheme="minorHAnsi"/>
          <w:sz w:val="22"/>
          <w:szCs w:val="22"/>
          <w:lang w:val="sk-SK"/>
        </w:rPr>
        <w:t>.</w:t>
      </w:r>
    </w:p>
    <w:p w14:paraId="7184E3D0" w14:textId="1D19C9C5" w:rsidR="006161C4" w:rsidRPr="003417D9" w:rsidRDefault="006161C4" w:rsidP="006161C4">
      <w:pPr>
        <w:spacing w:after="0" w:line="240" w:lineRule="auto"/>
        <w:jc w:val="both"/>
        <w:rPr>
          <w:rFonts w:asciiTheme="minorHAnsi" w:hAnsiTheme="minorHAnsi" w:cstheme="minorHAnsi"/>
        </w:rPr>
      </w:pPr>
      <w:r w:rsidRPr="003417D9">
        <w:rPr>
          <w:rFonts w:asciiTheme="minorHAnsi" w:hAnsiTheme="minorHAnsi" w:cstheme="minorHAnsi"/>
        </w:rPr>
        <w:t>Zároveň však platí, že prijímateľovi sa v nadväznosti na § 28 ZVO odporúča zvážiť vhodnosť (vnútorného) rozdelenia zákazky na časti a tým umožniť ľahší prístup malým a stredným podnikateľom vo verejnom obstarávaní. Ide o odlišné prípady ako uvedené v predchádzajúcom odseku, nakoľko v tomto prípade sú všetky časti zákazky súčasťou jedného vyhláseného postupu, podrobnosti sú uvedené v ustanovení § 28 ZVO. Ak sa verejný obstarávateľ rozhodne, že by nebolo vhodné rozdeliť zákazku na časti, musí uviesť v prípade nadlimitného postupu zadávania zákazky hlavné dôvody tohto rozhodnutia (odôvodnenie) v</w:t>
      </w:r>
      <w:r w:rsidR="003417D9" w:rsidRPr="003417D9">
        <w:rPr>
          <w:rFonts w:asciiTheme="minorHAnsi" w:hAnsiTheme="minorHAnsi" w:cstheme="minorHAnsi"/>
        </w:rPr>
        <w:t> </w:t>
      </w:r>
      <w:r w:rsidRPr="003417D9">
        <w:rPr>
          <w:rFonts w:asciiTheme="minorHAnsi" w:hAnsiTheme="minorHAnsi" w:cstheme="minorHAnsi"/>
        </w:rPr>
        <w:t xml:space="preserve"> oznámení o vyhlásení VO alebo v súťažných podkladoch. Povinnosť odôvodniť nerozdelenie zákazky sa </w:t>
      </w:r>
      <w:r w:rsidR="003417D9" w:rsidRPr="003417D9">
        <w:rPr>
          <w:rFonts w:asciiTheme="minorHAnsi" w:hAnsiTheme="minorHAnsi" w:cstheme="minorHAnsi"/>
        </w:rPr>
        <w:t xml:space="preserve">  </w:t>
      </w:r>
      <w:r w:rsidRPr="003417D9">
        <w:rPr>
          <w:rFonts w:asciiTheme="minorHAnsi" w:hAnsiTheme="minorHAnsi" w:cstheme="minorHAnsi"/>
        </w:rPr>
        <w:t>pritom nevzťahuje na obstarávateľa podľa § 9 ZVO a na koncesiu (bez ohľadu na to, či ju zadáva verejný obstarávateľ alebo obstarávateľ) ani na zadávanie podlimitnej zákazky verejným obstarávateľom.</w:t>
      </w:r>
    </w:p>
    <w:p w14:paraId="12249847" w14:textId="77777777" w:rsidR="006161C4" w:rsidRPr="003417D9" w:rsidRDefault="006161C4" w:rsidP="006161C4">
      <w:pPr>
        <w:spacing w:after="0" w:line="240" w:lineRule="auto"/>
        <w:jc w:val="both"/>
        <w:rPr>
          <w:rFonts w:asciiTheme="minorHAnsi" w:hAnsiTheme="minorHAnsi" w:cstheme="minorHAnsi"/>
        </w:rPr>
      </w:pPr>
    </w:p>
    <w:p w14:paraId="20F29D0F" w14:textId="77777777" w:rsidR="006161C4" w:rsidRPr="003417D9" w:rsidRDefault="007A4A59" w:rsidP="000940EA">
      <w:pPr>
        <w:pStyle w:val="Nadpis3"/>
        <w:ind w:left="567" w:hanging="567"/>
        <w:jc w:val="both"/>
        <w:rPr>
          <w:rFonts w:asciiTheme="minorHAnsi" w:hAnsiTheme="minorHAnsi" w:cstheme="minorHAnsi"/>
          <w:b w:val="0"/>
          <w:i/>
          <w:sz w:val="22"/>
          <w:lang w:val="sk-SK"/>
        </w:rPr>
      </w:pPr>
      <w:bookmarkStart w:id="5" w:name="_Toc220072298"/>
      <w:r w:rsidRPr="003417D9">
        <w:rPr>
          <w:rFonts w:asciiTheme="minorHAnsi" w:hAnsiTheme="minorHAnsi" w:cstheme="minorHAnsi"/>
          <w:i/>
          <w:sz w:val="22"/>
          <w:lang w:val="sk-SK"/>
        </w:rPr>
        <w:t xml:space="preserve">2.1.2 </w:t>
      </w:r>
      <w:r w:rsidR="006161C4" w:rsidRPr="003417D9">
        <w:rPr>
          <w:rFonts w:asciiTheme="minorHAnsi" w:hAnsiTheme="minorHAnsi" w:cstheme="minorHAnsi"/>
          <w:i/>
          <w:sz w:val="22"/>
          <w:lang w:val="sk-SK"/>
        </w:rPr>
        <w:t>Výber postupu VO pri osobách podľa § 8 ods. 1 a obstarávateľoch podľa § 9 ZVO</w:t>
      </w:r>
      <w:bookmarkEnd w:id="5"/>
    </w:p>
    <w:p w14:paraId="168003F2" w14:textId="7EEC7418"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Výber postupu VO pri osobách podľa § 8 ZVO, ktoré nie sú verejnými obstarávateľmi ani obstarávateľmi (napr. </w:t>
      </w:r>
      <w:proofErr w:type="spellStart"/>
      <w:r w:rsidRPr="003417D9">
        <w:rPr>
          <w:rFonts w:asciiTheme="minorHAnsi" w:hAnsiTheme="minorHAnsi" w:cstheme="minorHAnsi"/>
          <w:sz w:val="22"/>
          <w:szCs w:val="22"/>
          <w:lang w:val="sk-SK"/>
        </w:rPr>
        <w:t>s.r.o</w:t>
      </w:r>
      <w:proofErr w:type="spellEnd"/>
      <w:r w:rsidRPr="003417D9">
        <w:rPr>
          <w:rFonts w:asciiTheme="minorHAnsi" w:hAnsiTheme="minorHAnsi" w:cstheme="minorHAnsi"/>
          <w:sz w:val="22"/>
          <w:szCs w:val="22"/>
          <w:lang w:val="sk-SK"/>
        </w:rPr>
        <w:t xml:space="preserve">., </w:t>
      </w:r>
      <w:proofErr w:type="spellStart"/>
      <w:r w:rsidRPr="003417D9">
        <w:rPr>
          <w:rFonts w:asciiTheme="minorHAnsi" w:hAnsiTheme="minorHAnsi" w:cstheme="minorHAnsi"/>
          <w:sz w:val="22"/>
          <w:szCs w:val="22"/>
          <w:lang w:val="sk-SK"/>
        </w:rPr>
        <w:t>a.s</w:t>
      </w:r>
      <w:proofErr w:type="spellEnd"/>
      <w:r w:rsidRPr="003417D9">
        <w:rPr>
          <w:rFonts w:asciiTheme="minorHAnsi" w:hAnsiTheme="minorHAnsi" w:cstheme="minorHAnsi"/>
          <w:sz w:val="22"/>
          <w:szCs w:val="22"/>
          <w:lang w:val="sk-SK"/>
        </w:rPr>
        <w:t>., občianske združenia, neziskové organizácie a pod.) závisí od finančného limitu zákazky a</w:t>
      </w:r>
      <w:r w:rsidR="003417D9" w:rsidRPr="00D60A4D">
        <w:rPr>
          <w:rFonts w:asciiTheme="minorHAnsi" w:hAnsiTheme="minorHAnsi" w:cstheme="minorHAnsi"/>
          <w:sz w:val="22"/>
          <w:szCs w:val="22"/>
          <w:lang w:val="sk-SK"/>
        </w:rPr>
        <w:t> </w:t>
      </w:r>
      <w:r w:rsidRPr="003417D9">
        <w:rPr>
          <w:rFonts w:asciiTheme="minorHAnsi" w:hAnsiTheme="minorHAnsi" w:cstheme="minorHAnsi"/>
          <w:sz w:val="22"/>
          <w:szCs w:val="22"/>
          <w:lang w:val="sk-SK"/>
        </w:rPr>
        <w:t>typu zákazky (tovary, služby alebo stavebné práce). Osoba podľa § 8 ods. 1 je povinná postupovať ako verejný obstarávateľ, ak jej verejný obstarávateľ poskytne viac ako 50 % finančných prostriedkov na</w:t>
      </w:r>
      <w:r w:rsidR="003417D9" w:rsidRPr="00D60A4D">
        <w:rPr>
          <w:rFonts w:asciiTheme="minorHAnsi" w:hAnsiTheme="minorHAnsi" w:cstheme="minorHAnsi"/>
          <w:sz w:val="22"/>
          <w:szCs w:val="22"/>
          <w:lang w:val="sk-SK"/>
        </w:rPr>
        <w:t> </w:t>
      </w:r>
      <w:r w:rsidRPr="003417D9">
        <w:rPr>
          <w:rFonts w:asciiTheme="minorHAnsi" w:hAnsiTheme="minorHAnsi" w:cstheme="minorHAnsi"/>
          <w:sz w:val="22"/>
          <w:szCs w:val="22"/>
          <w:lang w:val="sk-SK"/>
        </w:rPr>
        <w:t>zákazku na</w:t>
      </w:r>
    </w:p>
    <w:p w14:paraId="482416EE" w14:textId="77777777" w:rsidR="006161C4" w:rsidRPr="003417D9" w:rsidRDefault="006161C4" w:rsidP="006161C4">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a) uskutočnenie stavebných prác, ktorej predpokladaná hodnota je rovnaká alebo vyššia ako finančný limit podľa § 5 ods. 2 ZVO alebo</w:t>
      </w:r>
    </w:p>
    <w:p w14:paraId="2B909542" w14:textId="7424A437" w:rsidR="006161C4" w:rsidRPr="003417D9" w:rsidRDefault="006161C4" w:rsidP="006161C4">
      <w:pPr>
        <w:spacing w:line="240" w:lineRule="auto"/>
        <w:jc w:val="both"/>
        <w:rPr>
          <w:rFonts w:asciiTheme="minorHAnsi" w:hAnsiTheme="minorHAnsi" w:cstheme="minorHAnsi"/>
        </w:rPr>
      </w:pPr>
      <w:r w:rsidRPr="003417D9">
        <w:rPr>
          <w:rFonts w:asciiTheme="minorHAnsi" w:hAnsiTheme="minorHAnsi" w:cstheme="minorHAnsi"/>
        </w:rPr>
        <w:t>b) poskytnutie služieb, ktoré sú spojené so zákazkou podľa písmena a) a ktorej predpokladaná hodnota je</w:t>
      </w:r>
      <w:r w:rsidR="003417D9" w:rsidRPr="003417D9">
        <w:rPr>
          <w:rFonts w:asciiTheme="minorHAnsi" w:hAnsiTheme="minorHAnsi" w:cstheme="minorHAnsi"/>
        </w:rPr>
        <w:t> </w:t>
      </w:r>
      <w:r w:rsidRPr="003417D9">
        <w:rPr>
          <w:rFonts w:asciiTheme="minorHAnsi" w:hAnsiTheme="minorHAnsi" w:cstheme="minorHAnsi"/>
        </w:rPr>
        <w:t>rovnaká alebo vyššia ako finančný limit pre nadlimitnú zákazku na poskytnutie služby ustanovený pre</w:t>
      </w:r>
      <w:r w:rsidR="003417D9" w:rsidRPr="003417D9">
        <w:rPr>
          <w:rFonts w:asciiTheme="minorHAnsi" w:hAnsiTheme="minorHAnsi" w:cstheme="minorHAnsi"/>
        </w:rPr>
        <w:t> </w:t>
      </w:r>
      <w:r w:rsidRPr="003417D9">
        <w:rPr>
          <w:rFonts w:asciiTheme="minorHAnsi" w:hAnsiTheme="minorHAnsi" w:cstheme="minorHAnsi"/>
        </w:rPr>
        <w:t>verejného obstarávateľa podľa § 7 ods. 1 písm. b) až e) ZVO.</w:t>
      </w:r>
    </w:p>
    <w:p w14:paraId="64BAD4EC" w14:textId="77777777" w:rsidR="006161C4" w:rsidRPr="003417D9" w:rsidRDefault="006161C4" w:rsidP="006161C4">
      <w:pPr>
        <w:spacing w:after="120" w:line="240" w:lineRule="auto"/>
        <w:jc w:val="both"/>
        <w:rPr>
          <w:rFonts w:asciiTheme="minorHAnsi" w:hAnsiTheme="minorHAnsi" w:cstheme="minorHAnsi"/>
        </w:rPr>
      </w:pPr>
      <w:r w:rsidRPr="003417D9">
        <w:rPr>
          <w:rFonts w:asciiTheme="minorHAnsi" w:hAnsiTheme="minorHAnsi" w:cstheme="minorHAnsi"/>
        </w:rPr>
        <w:t>Ak je prijímateľom obstarávateľ podľa § 9 ZVO, postupuje pri nadlimitných zákazkách podľa tretej hlavy druhej časti ZVO (</w:t>
      </w:r>
      <w:proofErr w:type="spellStart"/>
      <w:r w:rsidRPr="003417D9">
        <w:rPr>
          <w:rFonts w:asciiTheme="minorHAnsi" w:hAnsiTheme="minorHAnsi" w:cstheme="minorHAnsi"/>
        </w:rPr>
        <w:t>t.j</w:t>
      </w:r>
      <w:proofErr w:type="spellEnd"/>
      <w:r w:rsidRPr="003417D9">
        <w:rPr>
          <w:rFonts w:asciiTheme="minorHAnsi" w:hAnsiTheme="minorHAnsi" w:cstheme="minorHAnsi"/>
        </w:rPr>
        <w:t>. podľa postupov vzťahujúcich sa na obstarávateľov podľa § 9 ZVO). V zmysle § 8 ods. 2 ZVO, obstarávateľ je povinný postupovať ako verejný obstarávateľ, ak mu verejný obstarávateľ poskytne viac ako 50 % finančných prostriedkov na zákazku podľa ods. § 8 ods. 1 a táto zákazka nesúvisí s činnosťou podľa § 9 ods. 3 až 9 ZVO.</w:t>
      </w:r>
    </w:p>
    <w:tbl>
      <w:tblPr>
        <w:tblStyle w:val="Mriekatabuky"/>
        <w:tblW w:w="0" w:type="auto"/>
        <w:tblLook w:val="04A0" w:firstRow="1" w:lastRow="0" w:firstColumn="1" w:lastColumn="0" w:noHBand="0" w:noVBand="1"/>
      </w:tblPr>
      <w:tblGrid>
        <w:gridCol w:w="1334"/>
        <w:gridCol w:w="1334"/>
        <w:gridCol w:w="1334"/>
        <w:gridCol w:w="1334"/>
        <w:gridCol w:w="1334"/>
        <w:gridCol w:w="1334"/>
        <w:gridCol w:w="1334"/>
      </w:tblGrid>
      <w:tr w:rsidR="009474C1" w:rsidRPr="00326450" w14:paraId="79B6445E" w14:textId="77777777" w:rsidTr="000940EA">
        <w:trPr>
          <w:trHeight w:val="920"/>
        </w:trPr>
        <w:tc>
          <w:tcPr>
            <w:tcW w:w="1334" w:type="dxa"/>
          </w:tcPr>
          <w:p w14:paraId="6E875AAB" w14:textId="77777777" w:rsidR="009474C1" w:rsidRPr="003417D9" w:rsidRDefault="009474C1" w:rsidP="006161C4">
            <w:pPr>
              <w:spacing w:after="0" w:line="240" w:lineRule="auto"/>
              <w:jc w:val="both"/>
              <w:rPr>
                <w:rFonts w:asciiTheme="minorHAnsi" w:hAnsiTheme="minorHAnsi" w:cstheme="minorHAnsi"/>
              </w:rPr>
            </w:pPr>
          </w:p>
        </w:tc>
        <w:tc>
          <w:tcPr>
            <w:tcW w:w="1334" w:type="dxa"/>
            <w:shd w:val="clear" w:color="auto" w:fill="0070C0"/>
          </w:tcPr>
          <w:p w14:paraId="59AE3267"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Tovary</w:t>
            </w:r>
          </w:p>
        </w:tc>
        <w:tc>
          <w:tcPr>
            <w:tcW w:w="1334" w:type="dxa"/>
            <w:shd w:val="clear" w:color="auto" w:fill="0070C0"/>
          </w:tcPr>
          <w:p w14:paraId="0AD082FF"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Služby</w:t>
            </w:r>
          </w:p>
        </w:tc>
        <w:tc>
          <w:tcPr>
            <w:tcW w:w="1334" w:type="dxa"/>
            <w:shd w:val="clear" w:color="auto" w:fill="0070C0"/>
          </w:tcPr>
          <w:p w14:paraId="7C3E217D"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Služby</w:t>
            </w:r>
          </w:p>
          <w:p w14:paraId="7697A2BB"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Príloha č. 1 ZVO</w:t>
            </w:r>
          </w:p>
        </w:tc>
        <w:tc>
          <w:tcPr>
            <w:tcW w:w="1334" w:type="dxa"/>
            <w:shd w:val="clear" w:color="auto" w:fill="0070C0"/>
          </w:tcPr>
          <w:p w14:paraId="324AD68C"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Potraviny</w:t>
            </w:r>
          </w:p>
        </w:tc>
        <w:tc>
          <w:tcPr>
            <w:tcW w:w="1334" w:type="dxa"/>
            <w:shd w:val="clear" w:color="auto" w:fill="0070C0"/>
          </w:tcPr>
          <w:p w14:paraId="7C158103" w14:textId="77777777" w:rsidR="009474C1" w:rsidRPr="003417D9" w:rsidRDefault="009474C1"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Stavebné práce</w:t>
            </w:r>
          </w:p>
        </w:tc>
        <w:tc>
          <w:tcPr>
            <w:tcW w:w="1334" w:type="dxa"/>
          </w:tcPr>
          <w:p w14:paraId="60034D38" w14:textId="77777777" w:rsidR="009474C1" w:rsidRPr="003417D9" w:rsidRDefault="009474C1" w:rsidP="006161C4">
            <w:pPr>
              <w:spacing w:after="0" w:line="240" w:lineRule="auto"/>
              <w:jc w:val="both"/>
              <w:rPr>
                <w:rFonts w:asciiTheme="minorHAnsi" w:hAnsiTheme="minorHAnsi" w:cstheme="minorHAnsi"/>
              </w:rPr>
            </w:pPr>
          </w:p>
        </w:tc>
      </w:tr>
      <w:tr w:rsidR="00FE6900" w:rsidRPr="00326450" w14:paraId="3FB086CA" w14:textId="77777777" w:rsidTr="000940EA">
        <w:trPr>
          <w:trHeight w:val="920"/>
        </w:trPr>
        <w:tc>
          <w:tcPr>
            <w:tcW w:w="1334" w:type="dxa"/>
            <w:vMerge w:val="restart"/>
            <w:shd w:val="clear" w:color="auto" w:fill="FF0000"/>
          </w:tcPr>
          <w:p w14:paraId="6069C0FC" w14:textId="77777777" w:rsidR="00352283" w:rsidRPr="003417D9" w:rsidRDefault="00352283" w:rsidP="000940EA">
            <w:pPr>
              <w:spacing w:after="0" w:line="240" w:lineRule="auto"/>
              <w:jc w:val="center"/>
              <w:rPr>
                <w:rFonts w:asciiTheme="minorHAnsi" w:hAnsiTheme="minorHAnsi" w:cstheme="minorHAnsi"/>
                <w:b/>
                <w:color w:val="FFFFFF" w:themeColor="background1"/>
              </w:rPr>
            </w:pPr>
          </w:p>
          <w:p w14:paraId="541D60AF" w14:textId="77777777" w:rsidR="00352283" w:rsidRPr="003417D9" w:rsidRDefault="00352283" w:rsidP="000940EA">
            <w:pPr>
              <w:spacing w:after="0" w:line="240" w:lineRule="auto"/>
              <w:jc w:val="center"/>
              <w:rPr>
                <w:rFonts w:asciiTheme="minorHAnsi" w:hAnsiTheme="minorHAnsi" w:cstheme="minorHAnsi"/>
                <w:b/>
                <w:color w:val="FFFFFF" w:themeColor="background1"/>
                <w:sz w:val="22"/>
              </w:rPr>
            </w:pPr>
          </w:p>
          <w:p w14:paraId="0612EAF3" w14:textId="77777777" w:rsidR="00FE6900" w:rsidRPr="003417D9" w:rsidRDefault="00FE6900"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lastRenderedPageBreak/>
              <w:t>Verejný obstarávateľ</w:t>
            </w:r>
          </w:p>
          <w:p w14:paraId="1ECC29CC" w14:textId="77777777" w:rsidR="00352283" w:rsidRPr="003417D9" w:rsidRDefault="00352283" w:rsidP="000940EA">
            <w:pPr>
              <w:spacing w:after="0" w:line="240" w:lineRule="auto"/>
              <w:jc w:val="center"/>
              <w:rPr>
                <w:rFonts w:asciiTheme="minorHAnsi" w:hAnsiTheme="minorHAnsi" w:cstheme="minorHAnsi"/>
                <w:b/>
                <w:color w:val="FFFFFF" w:themeColor="background1"/>
                <w:sz w:val="22"/>
              </w:rPr>
            </w:pPr>
          </w:p>
          <w:p w14:paraId="196C2F75" w14:textId="77777777" w:rsidR="00FE6900" w:rsidRPr="003417D9" w:rsidRDefault="00FE6900"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Štát</w:t>
            </w:r>
          </w:p>
          <w:p w14:paraId="666565C1"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b/>
                <w:color w:val="FFFFFF" w:themeColor="background1"/>
              </w:rPr>
              <w:t>§ 7 ods. 1 písm. a) ZVO</w:t>
            </w:r>
          </w:p>
        </w:tc>
        <w:tc>
          <w:tcPr>
            <w:tcW w:w="6670" w:type="dxa"/>
            <w:gridSpan w:val="5"/>
          </w:tcPr>
          <w:p w14:paraId="5AFD9D8A" w14:textId="77777777" w:rsidR="00352283" w:rsidRPr="003417D9" w:rsidRDefault="00352283" w:rsidP="000940EA">
            <w:pPr>
              <w:spacing w:after="0" w:line="240" w:lineRule="auto"/>
              <w:jc w:val="center"/>
              <w:rPr>
                <w:rFonts w:asciiTheme="minorHAnsi" w:hAnsiTheme="minorHAnsi" w:cstheme="minorHAnsi"/>
              </w:rPr>
            </w:pPr>
          </w:p>
          <w:p w14:paraId="4E919DB6"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do 49 999,99 EUR</w:t>
            </w:r>
          </w:p>
        </w:tc>
        <w:tc>
          <w:tcPr>
            <w:tcW w:w="1334" w:type="dxa"/>
            <w:shd w:val="clear" w:color="auto" w:fill="FF0000"/>
          </w:tcPr>
          <w:p w14:paraId="435C1C25" w14:textId="77777777" w:rsidR="00FE6900" w:rsidRPr="003417D9" w:rsidRDefault="00FE6900"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Zákazka malého rozsahu</w:t>
            </w:r>
          </w:p>
        </w:tc>
      </w:tr>
      <w:tr w:rsidR="00FE6900" w:rsidRPr="00326450" w14:paraId="3890F26E" w14:textId="77777777" w:rsidTr="000940EA">
        <w:trPr>
          <w:trHeight w:val="920"/>
        </w:trPr>
        <w:tc>
          <w:tcPr>
            <w:tcW w:w="1334" w:type="dxa"/>
            <w:vMerge/>
            <w:shd w:val="clear" w:color="auto" w:fill="FF0000"/>
          </w:tcPr>
          <w:p w14:paraId="722FDAEE" w14:textId="77777777" w:rsidR="00FE6900" w:rsidRPr="003417D9" w:rsidRDefault="00FE6900" w:rsidP="000940EA">
            <w:pPr>
              <w:spacing w:after="0" w:line="240" w:lineRule="auto"/>
              <w:jc w:val="center"/>
              <w:rPr>
                <w:rFonts w:asciiTheme="minorHAnsi" w:hAnsiTheme="minorHAnsi" w:cstheme="minorHAnsi"/>
              </w:rPr>
            </w:pPr>
          </w:p>
        </w:tc>
        <w:tc>
          <w:tcPr>
            <w:tcW w:w="1334" w:type="dxa"/>
          </w:tcPr>
          <w:p w14:paraId="30EEDDB7"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50 000,00 EUR do 142 999,99 EUR</w:t>
            </w:r>
          </w:p>
        </w:tc>
        <w:tc>
          <w:tcPr>
            <w:tcW w:w="1334" w:type="dxa"/>
          </w:tcPr>
          <w:p w14:paraId="56BC75B1"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50 000,00 EUR do 142 999,99 EUR</w:t>
            </w:r>
          </w:p>
        </w:tc>
        <w:tc>
          <w:tcPr>
            <w:tcW w:w="1334" w:type="dxa"/>
          </w:tcPr>
          <w:p w14:paraId="16FBFAB1"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50 000,00 EUR do 749 999,99 EUR</w:t>
            </w:r>
          </w:p>
        </w:tc>
        <w:tc>
          <w:tcPr>
            <w:tcW w:w="1334" w:type="dxa"/>
          </w:tcPr>
          <w:p w14:paraId="5BCD27A6"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50 000,00 EUR do 142 999,99 EUR</w:t>
            </w:r>
          </w:p>
        </w:tc>
        <w:tc>
          <w:tcPr>
            <w:tcW w:w="1334" w:type="dxa"/>
          </w:tcPr>
          <w:p w14:paraId="6876F2DA"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50 000,00 EUR do 5 537 999,99 EUR</w:t>
            </w:r>
          </w:p>
        </w:tc>
        <w:tc>
          <w:tcPr>
            <w:tcW w:w="1334" w:type="dxa"/>
            <w:shd w:val="clear" w:color="auto" w:fill="FF0000"/>
          </w:tcPr>
          <w:p w14:paraId="364F9673" w14:textId="77777777" w:rsidR="00352283" w:rsidRPr="003417D9" w:rsidRDefault="00352283" w:rsidP="000940EA">
            <w:pPr>
              <w:spacing w:after="0" w:line="240" w:lineRule="auto"/>
              <w:jc w:val="center"/>
              <w:rPr>
                <w:rFonts w:asciiTheme="minorHAnsi" w:hAnsiTheme="minorHAnsi" w:cstheme="minorHAnsi"/>
                <w:b/>
                <w:color w:val="FFFFFF" w:themeColor="background1"/>
                <w:sz w:val="22"/>
              </w:rPr>
            </w:pPr>
          </w:p>
          <w:p w14:paraId="264B79EB" w14:textId="77777777" w:rsidR="00FE6900" w:rsidRPr="003417D9" w:rsidRDefault="00FE6900"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Podlimitná zákazka</w:t>
            </w:r>
          </w:p>
        </w:tc>
      </w:tr>
      <w:tr w:rsidR="00FE6900" w:rsidRPr="00326450" w14:paraId="74C29D6C" w14:textId="77777777" w:rsidTr="000940EA">
        <w:trPr>
          <w:trHeight w:val="920"/>
        </w:trPr>
        <w:tc>
          <w:tcPr>
            <w:tcW w:w="1334" w:type="dxa"/>
            <w:vMerge/>
            <w:shd w:val="clear" w:color="auto" w:fill="FF0000"/>
          </w:tcPr>
          <w:p w14:paraId="2BB1396F" w14:textId="77777777" w:rsidR="00FE6900" w:rsidRPr="003417D9" w:rsidRDefault="00FE6900" w:rsidP="000940EA">
            <w:pPr>
              <w:spacing w:after="0" w:line="240" w:lineRule="auto"/>
              <w:jc w:val="center"/>
              <w:rPr>
                <w:rFonts w:asciiTheme="minorHAnsi" w:hAnsiTheme="minorHAnsi" w:cstheme="minorHAnsi"/>
              </w:rPr>
            </w:pPr>
          </w:p>
        </w:tc>
        <w:tc>
          <w:tcPr>
            <w:tcW w:w="1334" w:type="dxa"/>
          </w:tcPr>
          <w:p w14:paraId="48F51823"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143 000,00 EUR</w:t>
            </w:r>
          </w:p>
        </w:tc>
        <w:tc>
          <w:tcPr>
            <w:tcW w:w="1334" w:type="dxa"/>
          </w:tcPr>
          <w:p w14:paraId="7DABD51F"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143 000,00 EUR</w:t>
            </w:r>
          </w:p>
        </w:tc>
        <w:tc>
          <w:tcPr>
            <w:tcW w:w="1334" w:type="dxa"/>
          </w:tcPr>
          <w:p w14:paraId="441C015E"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750 000,00 EUR</w:t>
            </w:r>
          </w:p>
        </w:tc>
        <w:tc>
          <w:tcPr>
            <w:tcW w:w="1334" w:type="dxa"/>
          </w:tcPr>
          <w:p w14:paraId="016D5DC7"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143 000,00 EUR</w:t>
            </w:r>
          </w:p>
        </w:tc>
        <w:tc>
          <w:tcPr>
            <w:tcW w:w="1334" w:type="dxa"/>
          </w:tcPr>
          <w:p w14:paraId="5BB33A9D" w14:textId="77777777" w:rsidR="00FE6900" w:rsidRPr="003417D9" w:rsidRDefault="00FE6900" w:rsidP="000940EA">
            <w:pPr>
              <w:spacing w:after="0" w:line="240" w:lineRule="auto"/>
              <w:jc w:val="center"/>
              <w:rPr>
                <w:rFonts w:asciiTheme="minorHAnsi" w:hAnsiTheme="minorHAnsi" w:cstheme="minorHAnsi"/>
              </w:rPr>
            </w:pPr>
            <w:r w:rsidRPr="003417D9">
              <w:rPr>
                <w:rFonts w:asciiTheme="minorHAnsi" w:hAnsiTheme="minorHAnsi" w:cstheme="minorHAnsi"/>
              </w:rPr>
              <w:t>od 5 538 000,00 EUR</w:t>
            </w:r>
          </w:p>
        </w:tc>
        <w:tc>
          <w:tcPr>
            <w:tcW w:w="1334" w:type="dxa"/>
            <w:shd w:val="clear" w:color="auto" w:fill="FF0000"/>
          </w:tcPr>
          <w:p w14:paraId="05DC7008" w14:textId="77777777" w:rsidR="00FE6900" w:rsidRPr="003417D9" w:rsidRDefault="00FE6900" w:rsidP="000940EA">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Nadlimitná zákazka</w:t>
            </w:r>
          </w:p>
        </w:tc>
      </w:tr>
    </w:tbl>
    <w:p w14:paraId="691E331D" w14:textId="77777777" w:rsidR="006161C4" w:rsidRPr="003417D9" w:rsidRDefault="006161C4" w:rsidP="006161C4">
      <w:pPr>
        <w:spacing w:after="0" w:line="240" w:lineRule="auto"/>
        <w:jc w:val="both"/>
        <w:rPr>
          <w:rFonts w:asciiTheme="minorHAnsi" w:hAnsiTheme="minorHAnsi" w:cstheme="minorHAnsi"/>
        </w:rPr>
      </w:pPr>
    </w:p>
    <w:tbl>
      <w:tblPr>
        <w:tblStyle w:val="Mriekatabuky"/>
        <w:tblW w:w="0" w:type="auto"/>
        <w:tblLook w:val="04A0" w:firstRow="1" w:lastRow="0" w:firstColumn="1" w:lastColumn="0" w:noHBand="0" w:noVBand="1"/>
      </w:tblPr>
      <w:tblGrid>
        <w:gridCol w:w="1334"/>
        <w:gridCol w:w="1334"/>
        <w:gridCol w:w="1334"/>
        <w:gridCol w:w="1334"/>
        <w:gridCol w:w="1334"/>
        <w:gridCol w:w="1334"/>
        <w:gridCol w:w="1334"/>
      </w:tblGrid>
      <w:tr w:rsidR="00352283" w:rsidRPr="00326450" w14:paraId="323F8D7B" w14:textId="77777777" w:rsidTr="00AF7418">
        <w:trPr>
          <w:trHeight w:val="920"/>
        </w:trPr>
        <w:tc>
          <w:tcPr>
            <w:tcW w:w="1334" w:type="dxa"/>
          </w:tcPr>
          <w:p w14:paraId="469BDB8B" w14:textId="77777777" w:rsidR="00352283" w:rsidRPr="003417D9" w:rsidRDefault="00352283" w:rsidP="00AF7418">
            <w:pPr>
              <w:spacing w:after="0" w:line="240" w:lineRule="auto"/>
              <w:jc w:val="both"/>
              <w:rPr>
                <w:rFonts w:asciiTheme="minorHAnsi" w:hAnsiTheme="minorHAnsi" w:cstheme="minorHAnsi"/>
              </w:rPr>
            </w:pPr>
          </w:p>
        </w:tc>
        <w:tc>
          <w:tcPr>
            <w:tcW w:w="1334" w:type="dxa"/>
            <w:shd w:val="clear" w:color="auto" w:fill="0070C0"/>
          </w:tcPr>
          <w:p w14:paraId="64422E93"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Tovary</w:t>
            </w:r>
          </w:p>
        </w:tc>
        <w:tc>
          <w:tcPr>
            <w:tcW w:w="1334" w:type="dxa"/>
            <w:shd w:val="clear" w:color="auto" w:fill="0070C0"/>
          </w:tcPr>
          <w:p w14:paraId="5A019764"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Služby</w:t>
            </w:r>
          </w:p>
        </w:tc>
        <w:tc>
          <w:tcPr>
            <w:tcW w:w="1334" w:type="dxa"/>
            <w:shd w:val="clear" w:color="auto" w:fill="0070C0"/>
          </w:tcPr>
          <w:p w14:paraId="0A19B6F1"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Služby</w:t>
            </w:r>
          </w:p>
          <w:p w14:paraId="178BE656"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Príloha č. 1 ZVO</w:t>
            </w:r>
          </w:p>
        </w:tc>
        <w:tc>
          <w:tcPr>
            <w:tcW w:w="1334" w:type="dxa"/>
            <w:shd w:val="clear" w:color="auto" w:fill="0070C0"/>
          </w:tcPr>
          <w:p w14:paraId="6D104037"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Potraviny</w:t>
            </w:r>
          </w:p>
        </w:tc>
        <w:tc>
          <w:tcPr>
            <w:tcW w:w="1334" w:type="dxa"/>
            <w:shd w:val="clear" w:color="auto" w:fill="0070C0"/>
          </w:tcPr>
          <w:p w14:paraId="237C690E"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Stavebné práce</w:t>
            </w:r>
          </w:p>
        </w:tc>
        <w:tc>
          <w:tcPr>
            <w:tcW w:w="1334" w:type="dxa"/>
          </w:tcPr>
          <w:p w14:paraId="76D7074A" w14:textId="77777777" w:rsidR="00352283" w:rsidRPr="003417D9" w:rsidRDefault="00352283" w:rsidP="00AF7418">
            <w:pPr>
              <w:spacing w:after="0" w:line="240" w:lineRule="auto"/>
              <w:jc w:val="both"/>
              <w:rPr>
                <w:rFonts w:asciiTheme="minorHAnsi" w:hAnsiTheme="minorHAnsi" w:cstheme="minorHAnsi"/>
              </w:rPr>
            </w:pPr>
          </w:p>
        </w:tc>
      </w:tr>
      <w:tr w:rsidR="00352283" w:rsidRPr="00326450" w14:paraId="69568969" w14:textId="77777777" w:rsidTr="00AF7418">
        <w:trPr>
          <w:trHeight w:val="920"/>
        </w:trPr>
        <w:tc>
          <w:tcPr>
            <w:tcW w:w="1334" w:type="dxa"/>
            <w:vMerge w:val="restart"/>
            <w:shd w:val="clear" w:color="auto" w:fill="FF0000"/>
          </w:tcPr>
          <w:p w14:paraId="4B237B3A" w14:textId="77777777" w:rsidR="00352283" w:rsidRPr="003417D9" w:rsidRDefault="00352283" w:rsidP="00AF7418">
            <w:pPr>
              <w:spacing w:after="0" w:line="240" w:lineRule="auto"/>
              <w:jc w:val="center"/>
              <w:rPr>
                <w:rFonts w:asciiTheme="minorHAnsi" w:hAnsiTheme="minorHAnsi" w:cstheme="minorHAnsi"/>
                <w:b/>
                <w:color w:val="FFFFFF" w:themeColor="background1"/>
              </w:rPr>
            </w:pPr>
          </w:p>
          <w:p w14:paraId="2B3B4E37"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Verejný obstarávateľ</w:t>
            </w:r>
          </w:p>
          <w:p w14:paraId="1D346E46"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7F77222E"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xml:space="preserve">Obec </w:t>
            </w:r>
          </w:p>
          <w:p w14:paraId="18674C1A"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7 ods. 1 písm. b) ZVO</w:t>
            </w:r>
          </w:p>
          <w:p w14:paraId="4DDF51FE"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0B59613B"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xml:space="preserve">VÚC </w:t>
            </w:r>
          </w:p>
          <w:p w14:paraId="7EF3D3BF"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7 ods. 1 písm. c) ZVO</w:t>
            </w:r>
          </w:p>
          <w:p w14:paraId="6B0F32E1"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411FE28A" w14:textId="77777777" w:rsidR="00352283" w:rsidRPr="003417D9" w:rsidRDefault="00352283" w:rsidP="009E6A23">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xml:space="preserve">Právnická osoba </w:t>
            </w:r>
          </w:p>
          <w:p w14:paraId="7F42AB42" w14:textId="77777777" w:rsidR="00352283" w:rsidRPr="003417D9" w:rsidRDefault="00352283" w:rsidP="009E6A23">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xml:space="preserve">§ 7 ods. 1 </w:t>
            </w:r>
            <w:proofErr w:type="spellStart"/>
            <w:r w:rsidRPr="003417D9">
              <w:rPr>
                <w:rFonts w:asciiTheme="minorHAnsi" w:hAnsiTheme="minorHAnsi" w:cstheme="minorHAnsi"/>
                <w:b/>
                <w:color w:val="FFFFFF" w:themeColor="background1"/>
              </w:rPr>
              <w:t>písm</w:t>
            </w:r>
            <w:proofErr w:type="spellEnd"/>
            <w:r w:rsidRPr="003417D9">
              <w:rPr>
                <w:rFonts w:asciiTheme="minorHAnsi" w:hAnsiTheme="minorHAnsi" w:cstheme="minorHAnsi"/>
                <w:b/>
                <w:color w:val="FFFFFF" w:themeColor="background1"/>
              </w:rPr>
              <w:t xml:space="preserve"> d) ZVO</w:t>
            </w:r>
          </w:p>
          <w:p w14:paraId="3BB10F18"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129CD8F9"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xml:space="preserve">Združenie </w:t>
            </w:r>
          </w:p>
          <w:p w14:paraId="263C865A"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 7 ods. 1 písm. e) ZVO</w:t>
            </w:r>
          </w:p>
          <w:p w14:paraId="7AFADF84" w14:textId="77777777" w:rsidR="00352283" w:rsidRPr="003417D9" w:rsidRDefault="00352283" w:rsidP="000940EA">
            <w:pPr>
              <w:spacing w:after="0" w:line="240" w:lineRule="auto"/>
              <w:rPr>
                <w:rFonts w:asciiTheme="minorHAnsi" w:hAnsiTheme="minorHAnsi" w:cstheme="minorHAnsi"/>
              </w:rPr>
            </w:pPr>
          </w:p>
        </w:tc>
        <w:tc>
          <w:tcPr>
            <w:tcW w:w="6670" w:type="dxa"/>
            <w:gridSpan w:val="5"/>
          </w:tcPr>
          <w:p w14:paraId="055DCD55" w14:textId="77777777" w:rsidR="00352283" w:rsidRPr="003417D9" w:rsidRDefault="00352283" w:rsidP="009E6A23">
            <w:pPr>
              <w:spacing w:after="0" w:line="240" w:lineRule="auto"/>
              <w:jc w:val="center"/>
              <w:rPr>
                <w:rFonts w:asciiTheme="minorHAnsi" w:hAnsiTheme="minorHAnsi" w:cstheme="minorHAnsi"/>
              </w:rPr>
            </w:pPr>
          </w:p>
          <w:p w14:paraId="7A9AEB73" w14:textId="77777777" w:rsidR="00352283" w:rsidRPr="003417D9" w:rsidRDefault="00352283" w:rsidP="009E6A23">
            <w:pPr>
              <w:spacing w:after="0" w:line="240" w:lineRule="auto"/>
              <w:jc w:val="center"/>
              <w:rPr>
                <w:rFonts w:asciiTheme="minorHAnsi" w:hAnsiTheme="minorHAnsi" w:cstheme="minorHAnsi"/>
              </w:rPr>
            </w:pPr>
            <w:r w:rsidRPr="003417D9">
              <w:rPr>
                <w:rFonts w:asciiTheme="minorHAnsi" w:hAnsiTheme="minorHAnsi" w:cstheme="minorHAnsi"/>
              </w:rPr>
              <w:t>do 49 999,99 EUR</w:t>
            </w:r>
          </w:p>
        </w:tc>
        <w:tc>
          <w:tcPr>
            <w:tcW w:w="1334" w:type="dxa"/>
            <w:shd w:val="clear" w:color="auto" w:fill="FF0000"/>
          </w:tcPr>
          <w:p w14:paraId="2447961D"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Zákazka malého rozsahu</w:t>
            </w:r>
          </w:p>
        </w:tc>
      </w:tr>
      <w:tr w:rsidR="00352283" w:rsidRPr="00326450" w14:paraId="7BD41C56" w14:textId="77777777" w:rsidTr="00AF7418">
        <w:trPr>
          <w:trHeight w:val="920"/>
        </w:trPr>
        <w:tc>
          <w:tcPr>
            <w:tcW w:w="1334" w:type="dxa"/>
            <w:vMerge/>
            <w:shd w:val="clear" w:color="auto" w:fill="FF0000"/>
          </w:tcPr>
          <w:p w14:paraId="37E267CC" w14:textId="77777777" w:rsidR="00352283" w:rsidRPr="003417D9" w:rsidRDefault="00352283" w:rsidP="00AF7418">
            <w:pPr>
              <w:spacing w:after="0" w:line="240" w:lineRule="auto"/>
              <w:jc w:val="center"/>
              <w:rPr>
                <w:rFonts w:asciiTheme="minorHAnsi" w:hAnsiTheme="minorHAnsi" w:cstheme="minorHAnsi"/>
              </w:rPr>
            </w:pPr>
          </w:p>
        </w:tc>
        <w:tc>
          <w:tcPr>
            <w:tcW w:w="1334" w:type="dxa"/>
          </w:tcPr>
          <w:p w14:paraId="03B4D11C"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50 000,00 EUR do 220 999,99 EUR</w:t>
            </w:r>
          </w:p>
        </w:tc>
        <w:tc>
          <w:tcPr>
            <w:tcW w:w="1334" w:type="dxa"/>
          </w:tcPr>
          <w:p w14:paraId="4AC6C409"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50 000,00 EUR do 220 999,99 EUR</w:t>
            </w:r>
          </w:p>
        </w:tc>
        <w:tc>
          <w:tcPr>
            <w:tcW w:w="1334" w:type="dxa"/>
          </w:tcPr>
          <w:p w14:paraId="465B7532"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50 000,00 EUR do 749 999,99 EUR</w:t>
            </w:r>
          </w:p>
        </w:tc>
        <w:tc>
          <w:tcPr>
            <w:tcW w:w="1334" w:type="dxa"/>
          </w:tcPr>
          <w:p w14:paraId="3DABD688"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50 000,00 EUR do 220 999,99 EUR</w:t>
            </w:r>
          </w:p>
        </w:tc>
        <w:tc>
          <w:tcPr>
            <w:tcW w:w="1334" w:type="dxa"/>
          </w:tcPr>
          <w:p w14:paraId="0451F14F"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50 000,00 EUR do 5 537 999,99 EUR</w:t>
            </w:r>
          </w:p>
        </w:tc>
        <w:tc>
          <w:tcPr>
            <w:tcW w:w="1334" w:type="dxa"/>
            <w:shd w:val="clear" w:color="auto" w:fill="FF0000"/>
          </w:tcPr>
          <w:p w14:paraId="56A30544"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470DE9EE"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Podlimitná zákazka</w:t>
            </w:r>
          </w:p>
        </w:tc>
      </w:tr>
      <w:tr w:rsidR="00352283" w:rsidRPr="00326450" w14:paraId="07799439" w14:textId="77777777" w:rsidTr="00AF7418">
        <w:trPr>
          <w:trHeight w:val="920"/>
        </w:trPr>
        <w:tc>
          <w:tcPr>
            <w:tcW w:w="1334" w:type="dxa"/>
            <w:vMerge/>
            <w:shd w:val="clear" w:color="auto" w:fill="FF0000"/>
          </w:tcPr>
          <w:p w14:paraId="134FF705" w14:textId="77777777" w:rsidR="00352283" w:rsidRPr="003417D9" w:rsidRDefault="00352283" w:rsidP="00AF7418">
            <w:pPr>
              <w:spacing w:after="0" w:line="240" w:lineRule="auto"/>
              <w:jc w:val="center"/>
              <w:rPr>
                <w:rFonts w:asciiTheme="minorHAnsi" w:hAnsiTheme="minorHAnsi" w:cstheme="minorHAnsi"/>
              </w:rPr>
            </w:pPr>
          </w:p>
        </w:tc>
        <w:tc>
          <w:tcPr>
            <w:tcW w:w="1334" w:type="dxa"/>
          </w:tcPr>
          <w:p w14:paraId="7DC44451" w14:textId="77777777" w:rsidR="00352283" w:rsidRPr="003417D9" w:rsidRDefault="00352283" w:rsidP="00AF7418">
            <w:pPr>
              <w:spacing w:after="0" w:line="240" w:lineRule="auto"/>
              <w:jc w:val="center"/>
              <w:rPr>
                <w:rFonts w:asciiTheme="minorHAnsi" w:hAnsiTheme="minorHAnsi" w:cstheme="minorHAnsi"/>
              </w:rPr>
            </w:pPr>
          </w:p>
          <w:p w14:paraId="6D7DDEE5" w14:textId="77777777" w:rsidR="00352283" w:rsidRPr="003417D9" w:rsidRDefault="00352283" w:rsidP="00AF7418">
            <w:pPr>
              <w:spacing w:after="0" w:line="240" w:lineRule="auto"/>
              <w:jc w:val="center"/>
              <w:rPr>
                <w:rFonts w:asciiTheme="minorHAnsi" w:hAnsiTheme="minorHAnsi" w:cstheme="minorHAnsi"/>
              </w:rPr>
            </w:pPr>
          </w:p>
          <w:p w14:paraId="10DCE09E" w14:textId="77777777" w:rsidR="00352283" w:rsidRPr="003417D9" w:rsidRDefault="00352283" w:rsidP="00AF7418">
            <w:pPr>
              <w:spacing w:after="0" w:line="240" w:lineRule="auto"/>
              <w:jc w:val="center"/>
              <w:rPr>
                <w:rFonts w:asciiTheme="minorHAnsi" w:hAnsiTheme="minorHAnsi" w:cstheme="minorHAnsi"/>
              </w:rPr>
            </w:pPr>
          </w:p>
          <w:p w14:paraId="04A1D6C2" w14:textId="77777777" w:rsidR="00352283" w:rsidRPr="003417D9" w:rsidRDefault="00352283" w:rsidP="00AF7418">
            <w:pPr>
              <w:spacing w:after="0" w:line="240" w:lineRule="auto"/>
              <w:jc w:val="center"/>
              <w:rPr>
                <w:rFonts w:asciiTheme="minorHAnsi" w:hAnsiTheme="minorHAnsi" w:cstheme="minorHAnsi"/>
              </w:rPr>
            </w:pPr>
          </w:p>
          <w:p w14:paraId="4FB87D48" w14:textId="77777777" w:rsidR="00352283" w:rsidRPr="003417D9" w:rsidRDefault="00352283" w:rsidP="00AF7418">
            <w:pPr>
              <w:spacing w:after="0" w:line="240" w:lineRule="auto"/>
              <w:jc w:val="center"/>
              <w:rPr>
                <w:rFonts w:asciiTheme="minorHAnsi" w:hAnsiTheme="minorHAnsi" w:cstheme="minorHAnsi"/>
              </w:rPr>
            </w:pPr>
          </w:p>
          <w:p w14:paraId="73AB24D2" w14:textId="77777777" w:rsidR="00352283" w:rsidRPr="003417D9" w:rsidRDefault="00352283" w:rsidP="00AF7418">
            <w:pPr>
              <w:spacing w:after="0" w:line="240" w:lineRule="auto"/>
              <w:jc w:val="center"/>
              <w:rPr>
                <w:rFonts w:asciiTheme="minorHAnsi" w:hAnsiTheme="minorHAnsi" w:cstheme="minorHAnsi"/>
              </w:rPr>
            </w:pPr>
          </w:p>
          <w:p w14:paraId="07B07B30"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221 000,00 EUR</w:t>
            </w:r>
          </w:p>
        </w:tc>
        <w:tc>
          <w:tcPr>
            <w:tcW w:w="1334" w:type="dxa"/>
          </w:tcPr>
          <w:p w14:paraId="18728D53" w14:textId="77777777" w:rsidR="00352283" w:rsidRPr="003417D9" w:rsidRDefault="00352283" w:rsidP="00AF7418">
            <w:pPr>
              <w:spacing w:after="0" w:line="240" w:lineRule="auto"/>
              <w:jc w:val="center"/>
              <w:rPr>
                <w:rFonts w:asciiTheme="minorHAnsi" w:hAnsiTheme="minorHAnsi" w:cstheme="minorHAnsi"/>
              </w:rPr>
            </w:pPr>
          </w:p>
          <w:p w14:paraId="7DA4550F" w14:textId="77777777" w:rsidR="00352283" w:rsidRPr="003417D9" w:rsidRDefault="00352283" w:rsidP="00AF7418">
            <w:pPr>
              <w:spacing w:after="0" w:line="240" w:lineRule="auto"/>
              <w:jc w:val="center"/>
              <w:rPr>
                <w:rFonts w:asciiTheme="minorHAnsi" w:hAnsiTheme="minorHAnsi" w:cstheme="minorHAnsi"/>
              </w:rPr>
            </w:pPr>
          </w:p>
          <w:p w14:paraId="24600B39" w14:textId="77777777" w:rsidR="00352283" w:rsidRPr="003417D9" w:rsidRDefault="00352283" w:rsidP="00AF7418">
            <w:pPr>
              <w:spacing w:after="0" w:line="240" w:lineRule="auto"/>
              <w:jc w:val="center"/>
              <w:rPr>
                <w:rFonts w:asciiTheme="minorHAnsi" w:hAnsiTheme="minorHAnsi" w:cstheme="minorHAnsi"/>
              </w:rPr>
            </w:pPr>
          </w:p>
          <w:p w14:paraId="139B5D68" w14:textId="77777777" w:rsidR="00352283" w:rsidRPr="003417D9" w:rsidRDefault="00352283" w:rsidP="00AF7418">
            <w:pPr>
              <w:spacing w:after="0" w:line="240" w:lineRule="auto"/>
              <w:jc w:val="center"/>
              <w:rPr>
                <w:rFonts w:asciiTheme="minorHAnsi" w:hAnsiTheme="minorHAnsi" w:cstheme="minorHAnsi"/>
              </w:rPr>
            </w:pPr>
          </w:p>
          <w:p w14:paraId="4A5B0E23" w14:textId="77777777" w:rsidR="00352283" w:rsidRPr="003417D9" w:rsidRDefault="00352283" w:rsidP="00AF7418">
            <w:pPr>
              <w:spacing w:after="0" w:line="240" w:lineRule="auto"/>
              <w:jc w:val="center"/>
              <w:rPr>
                <w:rFonts w:asciiTheme="minorHAnsi" w:hAnsiTheme="minorHAnsi" w:cstheme="minorHAnsi"/>
              </w:rPr>
            </w:pPr>
          </w:p>
          <w:p w14:paraId="223A26C3" w14:textId="77777777" w:rsidR="00352283" w:rsidRPr="003417D9" w:rsidRDefault="00352283" w:rsidP="00AF7418">
            <w:pPr>
              <w:spacing w:after="0" w:line="240" w:lineRule="auto"/>
              <w:jc w:val="center"/>
              <w:rPr>
                <w:rFonts w:asciiTheme="minorHAnsi" w:hAnsiTheme="minorHAnsi" w:cstheme="minorHAnsi"/>
              </w:rPr>
            </w:pPr>
          </w:p>
          <w:p w14:paraId="2BEDDCB6"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221 000,00 EUR</w:t>
            </w:r>
          </w:p>
        </w:tc>
        <w:tc>
          <w:tcPr>
            <w:tcW w:w="1334" w:type="dxa"/>
          </w:tcPr>
          <w:p w14:paraId="5F38EBBC" w14:textId="77777777" w:rsidR="00352283" w:rsidRPr="003417D9" w:rsidRDefault="00352283" w:rsidP="00AF7418">
            <w:pPr>
              <w:spacing w:after="0" w:line="240" w:lineRule="auto"/>
              <w:jc w:val="center"/>
              <w:rPr>
                <w:rFonts w:asciiTheme="minorHAnsi" w:hAnsiTheme="minorHAnsi" w:cstheme="minorHAnsi"/>
              </w:rPr>
            </w:pPr>
          </w:p>
          <w:p w14:paraId="25B87F4A" w14:textId="77777777" w:rsidR="00352283" w:rsidRPr="003417D9" w:rsidRDefault="00352283" w:rsidP="00AF7418">
            <w:pPr>
              <w:spacing w:after="0" w:line="240" w:lineRule="auto"/>
              <w:jc w:val="center"/>
              <w:rPr>
                <w:rFonts w:asciiTheme="minorHAnsi" w:hAnsiTheme="minorHAnsi" w:cstheme="minorHAnsi"/>
              </w:rPr>
            </w:pPr>
          </w:p>
          <w:p w14:paraId="31F7F441" w14:textId="77777777" w:rsidR="00352283" w:rsidRPr="003417D9" w:rsidRDefault="00352283" w:rsidP="00AF7418">
            <w:pPr>
              <w:spacing w:after="0" w:line="240" w:lineRule="auto"/>
              <w:jc w:val="center"/>
              <w:rPr>
                <w:rFonts w:asciiTheme="minorHAnsi" w:hAnsiTheme="minorHAnsi" w:cstheme="minorHAnsi"/>
              </w:rPr>
            </w:pPr>
          </w:p>
          <w:p w14:paraId="10622833" w14:textId="77777777" w:rsidR="00352283" w:rsidRPr="003417D9" w:rsidRDefault="00352283" w:rsidP="00AF7418">
            <w:pPr>
              <w:spacing w:after="0" w:line="240" w:lineRule="auto"/>
              <w:jc w:val="center"/>
              <w:rPr>
                <w:rFonts w:asciiTheme="minorHAnsi" w:hAnsiTheme="minorHAnsi" w:cstheme="minorHAnsi"/>
              </w:rPr>
            </w:pPr>
          </w:p>
          <w:p w14:paraId="20ACE40D" w14:textId="77777777" w:rsidR="00352283" w:rsidRPr="003417D9" w:rsidRDefault="00352283" w:rsidP="00AF7418">
            <w:pPr>
              <w:spacing w:after="0" w:line="240" w:lineRule="auto"/>
              <w:jc w:val="center"/>
              <w:rPr>
                <w:rFonts w:asciiTheme="minorHAnsi" w:hAnsiTheme="minorHAnsi" w:cstheme="minorHAnsi"/>
              </w:rPr>
            </w:pPr>
          </w:p>
          <w:p w14:paraId="23B5910E" w14:textId="77777777" w:rsidR="00352283" w:rsidRPr="003417D9" w:rsidRDefault="00352283" w:rsidP="00AF7418">
            <w:pPr>
              <w:spacing w:after="0" w:line="240" w:lineRule="auto"/>
              <w:jc w:val="center"/>
              <w:rPr>
                <w:rFonts w:asciiTheme="minorHAnsi" w:hAnsiTheme="minorHAnsi" w:cstheme="minorHAnsi"/>
              </w:rPr>
            </w:pPr>
          </w:p>
          <w:p w14:paraId="078A80C2"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750 000,00 EUR</w:t>
            </w:r>
          </w:p>
        </w:tc>
        <w:tc>
          <w:tcPr>
            <w:tcW w:w="1334" w:type="dxa"/>
          </w:tcPr>
          <w:p w14:paraId="677A4E91" w14:textId="77777777" w:rsidR="00352283" w:rsidRPr="003417D9" w:rsidRDefault="00352283" w:rsidP="00AF7418">
            <w:pPr>
              <w:spacing w:after="0" w:line="240" w:lineRule="auto"/>
              <w:jc w:val="center"/>
              <w:rPr>
                <w:rFonts w:asciiTheme="minorHAnsi" w:hAnsiTheme="minorHAnsi" w:cstheme="minorHAnsi"/>
              </w:rPr>
            </w:pPr>
          </w:p>
          <w:p w14:paraId="5A250470" w14:textId="77777777" w:rsidR="00352283" w:rsidRPr="003417D9" w:rsidRDefault="00352283" w:rsidP="00AF7418">
            <w:pPr>
              <w:spacing w:after="0" w:line="240" w:lineRule="auto"/>
              <w:jc w:val="center"/>
              <w:rPr>
                <w:rFonts w:asciiTheme="minorHAnsi" w:hAnsiTheme="minorHAnsi" w:cstheme="minorHAnsi"/>
              </w:rPr>
            </w:pPr>
          </w:p>
          <w:p w14:paraId="59282EE1" w14:textId="77777777" w:rsidR="00352283" w:rsidRPr="003417D9" w:rsidRDefault="00352283" w:rsidP="00AF7418">
            <w:pPr>
              <w:spacing w:after="0" w:line="240" w:lineRule="auto"/>
              <w:jc w:val="center"/>
              <w:rPr>
                <w:rFonts w:asciiTheme="minorHAnsi" w:hAnsiTheme="minorHAnsi" w:cstheme="minorHAnsi"/>
              </w:rPr>
            </w:pPr>
          </w:p>
          <w:p w14:paraId="759B40AE" w14:textId="77777777" w:rsidR="00352283" w:rsidRPr="003417D9" w:rsidRDefault="00352283" w:rsidP="00AF7418">
            <w:pPr>
              <w:spacing w:after="0" w:line="240" w:lineRule="auto"/>
              <w:jc w:val="center"/>
              <w:rPr>
                <w:rFonts w:asciiTheme="minorHAnsi" w:hAnsiTheme="minorHAnsi" w:cstheme="minorHAnsi"/>
              </w:rPr>
            </w:pPr>
          </w:p>
          <w:p w14:paraId="600D5655" w14:textId="77777777" w:rsidR="00352283" w:rsidRPr="003417D9" w:rsidRDefault="00352283" w:rsidP="00AF7418">
            <w:pPr>
              <w:spacing w:after="0" w:line="240" w:lineRule="auto"/>
              <w:jc w:val="center"/>
              <w:rPr>
                <w:rFonts w:asciiTheme="minorHAnsi" w:hAnsiTheme="minorHAnsi" w:cstheme="minorHAnsi"/>
              </w:rPr>
            </w:pPr>
          </w:p>
          <w:p w14:paraId="7AB5F648" w14:textId="77777777" w:rsidR="00352283" w:rsidRPr="003417D9" w:rsidRDefault="00352283" w:rsidP="00AF7418">
            <w:pPr>
              <w:spacing w:after="0" w:line="240" w:lineRule="auto"/>
              <w:jc w:val="center"/>
              <w:rPr>
                <w:rFonts w:asciiTheme="minorHAnsi" w:hAnsiTheme="minorHAnsi" w:cstheme="minorHAnsi"/>
              </w:rPr>
            </w:pPr>
          </w:p>
          <w:p w14:paraId="31B62E94"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221 000,00 EUR</w:t>
            </w:r>
          </w:p>
        </w:tc>
        <w:tc>
          <w:tcPr>
            <w:tcW w:w="1334" w:type="dxa"/>
          </w:tcPr>
          <w:p w14:paraId="3525B883" w14:textId="77777777" w:rsidR="00352283" w:rsidRPr="003417D9" w:rsidRDefault="00352283" w:rsidP="00AF7418">
            <w:pPr>
              <w:spacing w:after="0" w:line="240" w:lineRule="auto"/>
              <w:jc w:val="center"/>
              <w:rPr>
                <w:rFonts w:asciiTheme="minorHAnsi" w:hAnsiTheme="minorHAnsi" w:cstheme="minorHAnsi"/>
              </w:rPr>
            </w:pPr>
          </w:p>
          <w:p w14:paraId="03243DC7" w14:textId="77777777" w:rsidR="00352283" w:rsidRPr="003417D9" w:rsidRDefault="00352283" w:rsidP="00AF7418">
            <w:pPr>
              <w:spacing w:after="0" w:line="240" w:lineRule="auto"/>
              <w:jc w:val="center"/>
              <w:rPr>
                <w:rFonts w:asciiTheme="minorHAnsi" w:hAnsiTheme="minorHAnsi" w:cstheme="minorHAnsi"/>
              </w:rPr>
            </w:pPr>
          </w:p>
          <w:p w14:paraId="2062BA03" w14:textId="77777777" w:rsidR="00352283" w:rsidRPr="003417D9" w:rsidRDefault="00352283" w:rsidP="00AF7418">
            <w:pPr>
              <w:spacing w:after="0" w:line="240" w:lineRule="auto"/>
              <w:jc w:val="center"/>
              <w:rPr>
                <w:rFonts w:asciiTheme="minorHAnsi" w:hAnsiTheme="minorHAnsi" w:cstheme="minorHAnsi"/>
              </w:rPr>
            </w:pPr>
          </w:p>
          <w:p w14:paraId="0686B9D8" w14:textId="77777777" w:rsidR="00352283" w:rsidRPr="003417D9" w:rsidRDefault="00352283" w:rsidP="00AF7418">
            <w:pPr>
              <w:spacing w:after="0" w:line="240" w:lineRule="auto"/>
              <w:jc w:val="center"/>
              <w:rPr>
                <w:rFonts w:asciiTheme="minorHAnsi" w:hAnsiTheme="minorHAnsi" w:cstheme="minorHAnsi"/>
              </w:rPr>
            </w:pPr>
          </w:p>
          <w:p w14:paraId="79945926" w14:textId="77777777" w:rsidR="00352283" w:rsidRPr="003417D9" w:rsidRDefault="00352283" w:rsidP="00AF7418">
            <w:pPr>
              <w:spacing w:after="0" w:line="240" w:lineRule="auto"/>
              <w:jc w:val="center"/>
              <w:rPr>
                <w:rFonts w:asciiTheme="minorHAnsi" w:hAnsiTheme="minorHAnsi" w:cstheme="minorHAnsi"/>
              </w:rPr>
            </w:pPr>
          </w:p>
          <w:p w14:paraId="4B2D0429" w14:textId="77777777" w:rsidR="00352283" w:rsidRPr="003417D9" w:rsidRDefault="00352283" w:rsidP="00AF7418">
            <w:pPr>
              <w:spacing w:after="0" w:line="240" w:lineRule="auto"/>
              <w:jc w:val="center"/>
              <w:rPr>
                <w:rFonts w:asciiTheme="minorHAnsi" w:hAnsiTheme="minorHAnsi" w:cstheme="minorHAnsi"/>
              </w:rPr>
            </w:pPr>
          </w:p>
          <w:p w14:paraId="19056E64" w14:textId="77777777" w:rsidR="00352283" w:rsidRPr="003417D9" w:rsidRDefault="00352283" w:rsidP="00AF7418">
            <w:pPr>
              <w:spacing w:after="0" w:line="240" w:lineRule="auto"/>
              <w:jc w:val="center"/>
              <w:rPr>
                <w:rFonts w:asciiTheme="minorHAnsi" w:hAnsiTheme="minorHAnsi" w:cstheme="minorHAnsi"/>
              </w:rPr>
            </w:pPr>
            <w:r w:rsidRPr="003417D9">
              <w:rPr>
                <w:rFonts w:asciiTheme="minorHAnsi" w:hAnsiTheme="minorHAnsi" w:cstheme="minorHAnsi"/>
              </w:rPr>
              <w:t>od 5 538 000,00 EUR</w:t>
            </w:r>
          </w:p>
        </w:tc>
        <w:tc>
          <w:tcPr>
            <w:tcW w:w="1334" w:type="dxa"/>
            <w:shd w:val="clear" w:color="auto" w:fill="FF0000"/>
          </w:tcPr>
          <w:p w14:paraId="0068AF79"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4B2070D3"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36952D84"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13FFE12B"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5A6DFBA5"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p>
          <w:p w14:paraId="485BDEA7" w14:textId="77777777" w:rsidR="00352283" w:rsidRPr="003417D9" w:rsidRDefault="00352283" w:rsidP="00AF7418">
            <w:pPr>
              <w:spacing w:after="0" w:line="240" w:lineRule="auto"/>
              <w:jc w:val="center"/>
              <w:rPr>
                <w:rFonts w:asciiTheme="minorHAnsi" w:hAnsiTheme="minorHAnsi" w:cstheme="minorHAnsi"/>
                <w:b/>
                <w:color w:val="FFFFFF" w:themeColor="background1"/>
                <w:sz w:val="22"/>
              </w:rPr>
            </w:pPr>
            <w:r w:rsidRPr="003417D9">
              <w:rPr>
                <w:rFonts w:asciiTheme="minorHAnsi" w:hAnsiTheme="minorHAnsi" w:cstheme="minorHAnsi"/>
                <w:b/>
                <w:color w:val="FFFFFF" w:themeColor="background1"/>
              </w:rPr>
              <w:t>Nadlimitná zákazka</w:t>
            </w:r>
          </w:p>
        </w:tc>
      </w:tr>
    </w:tbl>
    <w:p w14:paraId="5E38033B" w14:textId="77777777" w:rsidR="00352283" w:rsidRPr="003417D9" w:rsidRDefault="00352283" w:rsidP="006161C4">
      <w:pPr>
        <w:spacing w:after="0" w:line="240" w:lineRule="auto"/>
        <w:jc w:val="both"/>
        <w:rPr>
          <w:rFonts w:asciiTheme="minorHAnsi" w:hAnsiTheme="minorHAnsi" w:cstheme="minorHAnsi"/>
        </w:rPr>
      </w:pPr>
    </w:p>
    <w:p w14:paraId="25E0D4F0" w14:textId="77777777" w:rsidR="004851D9" w:rsidRPr="003417D9" w:rsidRDefault="00B87192" w:rsidP="000940EA">
      <w:pPr>
        <w:pStyle w:val="Nadpis3"/>
        <w:ind w:left="567" w:hanging="567"/>
        <w:jc w:val="both"/>
        <w:rPr>
          <w:rFonts w:asciiTheme="minorHAnsi" w:hAnsiTheme="minorHAnsi" w:cstheme="minorHAnsi"/>
          <w:i/>
          <w:sz w:val="22"/>
        </w:rPr>
      </w:pPr>
      <w:bookmarkStart w:id="6" w:name="_Toc220072299"/>
      <w:r w:rsidRPr="003417D9">
        <w:rPr>
          <w:rFonts w:asciiTheme="minorHAnsi" w:hAnsiTheme="minorHAnsi" w:cstheme="minorHAnsi"/>
          <w:i/>
          <w:sz w:val="22"/>
          <w:lang w:val="sk-SK"/>
        </w:rPr>
        <w:t xml:space="preserve">2.1.3 </w:t>
      </w:r>
      <w:r w:rsidR="004851D9" w:rsidRPr="003417D9">
        <w:rPr>
          <w:rFonts w:asciiTheme="minorHAnsi" w:hAnsiTheme="minorHAnsi" w:cstheme="minorHAnsi"/>
          <w:i/>
          <w:sz w:val="22"/>
          <w:lang w:val="sk-SK"/>
        </w:rPr>
        <w:t>Určenie PHZ</w:t>
      </w:r>
      <w:bookmarkEnd w:id="6"/>
    </w:p>
    <w:p w14:paraId="3D55C13F" w14:textId="77777777" w:rsidR="004851D9" w:rsidRPr="003417D9" w:rsidRDefault="004851D9" w:rsidP="006161C4">
      <w:pPr>
        <w:spacing w:after="0" w:line="240" w:lineRule="auto"/>
        <w:jc w:val="both"/>
        <w:rPr>
          <w:rFonts w:asciiTheme="minorHAnsi" w:hAnsiTheme="minorHAnsi" w:cstheme="minorHAnsi"/>
        </w:rPr>
      </w:pPr>
    </w:p>
    <w:p w14:paraId="1DE3615C"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PHZ sa v prípade VO stanovuje v súlade s § 6 ZVO. PHZ sa stanovuje ako cena bez DPH s cieľom ustanovenia postupu VO podľa finančných limitov a musí byť platná v čase odoslania oznámenia o vyhlásení verejného obstarávania, výzvy na predkladanie ponúk alebo oznámenia použitého ako výzva na súťaž na uverejnenie a ak sa uverejnenie takého oznámenia nevyžaduje, PHZ musí byť platná v čase začatia postupu zadávania zákazky.  </w:t>
      </w:r>
    </w:p>
    <w:p w14:paraId="371AC73C"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Do PHZ sa zahŕňa aj hodnota opakovaných plnení, ak sa plánujú zabezpečiť; všetky formy opcií a všetky obnovenia zákazky, všetky prípadné predĺženia zmluvy, ceny a odmeny, ktoré sa poskytnú uchádzačom alebo účastníkom súťaže návrhov ako aj predpokladaná hodnota tovaru alebo služieb, ktoré verejný obstarávateľ a obstarávateľ poskytne v súvislosti so zákazkou na uskutočnenie stavebných prác, ak sú potrebné na uskutočnenie stavebných prác.</w:t>
      </w:r>
    </w:p>
    <w:p w14:paraId="195A2736"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Ak je zákazka rozdelená na časti v rámci zadávania jednej zákazky, z ktorých každá bude predmetom samostatnej zmluvy, PHZ sa určí ako súčet predpokladaných hodnôt všetkých častí zákazky.</w:t>
      </w:r>
    </w:p>
    <w:p w14:paraId="329EF100"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Najčastejšie využívané postupy určenia PHZ sú nasledovné:</w:t>
      </w:r>
    </w:p>
    <w:p w14:paraId="16905130" w14:textId="77777777" w:rsidR="004851D9" w:rsidRPr="003417D9" w:rsidRDefault="004851D9"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lang w:val="sk-SK"/>
        </w:rPr>
        <w:t xml:space="preserve">prieskum trhu formou </w:t>
      </w:r>
      <w:r w:rsidRPr="003417D9">
        <w:rPr>
          <w:rFonts w:asciiTheme="minorHAnsi" w:hAnsiTheme="minorHAnsi" w:cstheme="minorHAnsi"/>
          <w:sz w:val="22"/>
          <w:szCs w:val="22"/>
        </w:rPr>
        <w:t>priame</w:t>
      </w:r>
      <w:r w:rsidRPr="003417D9">
        <w:rPr>
          <w:rFonts w:asciiTheme="minorHAnsi" w:hAnsiTheme="minorHAnsi" w:cstheme="minorHAnsi"/>
          <w:sz w:val="22"/>
          <w:szCs w:val="22"/>
          <w:lang w:val="sk-SK"/>
        </w:rPr>
        <w:t>ho</w:t>
      </w:r>
      <w:r w:rsidRPr="003417D9">
        <w:rPr>
          <w:rFonts w:asciiTheme="minorHAnsi" w:hAnsiTheme="minorHAnsi" w:cstheme="minorHAnsi"/>
          <w:sz w:val="22"/>
          <w:szCs w:val="22"/>
        </w:rPr>
        <w:t xml:space="preserve"> osloveni</w:t>
      </w:r>
      <w:r w:rsidRPr="003417D9">
        <w:rPr>
          <w:rFonts w:asciiTheme="minorHAnsi" w:hAnsiTheme="minorHAnsi" w:cstheme="minorHAnsi"/>
          <w:sz w:val="22"/>
          <w:szCs w:val="22"/>
          <w:lang w:val="sk-SK"/>
        </w:rPr>
        <w:t>a</w:t>
      </w:r>
      <w:r w:rsidRPr="003417D9">
        <w:rPr>
          <w:rFonts w:asciiTheme="minorHAnsi" w:hAnsiTheme="minorHAnsi" w:cstheme="minorHAnsi"/>
          <w:sz w:val="22"/>
          <w:szCs w:val="22"/>
        </w:rPr>
        <w:t xml:space="preserve"> dodávateľov, ktorí dodávajú rovnaký alebo porovnateľný predmet zákazky,</w:t>
      </w:r>
    </w:p>
    <w:p w14:paraId="39875D27" w14:textId="32FA97F2" w:rsidR="004851D9" w:rsidRPr="003417D9" w:rsidRDefault="004851D9"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lastRenderedPageBreak/>
        <w:t xml:space="preserve">prieskum </w:t>
      </w:r>
      <w:r w:rsidRPr="003417D9">
        <w:rPr>
          <w:rFonts w:asciiTheme="minorHAnsi" w:hAnsiTheme="minorHAnsi" w:cstheme="minorHAnsi"/>
          <w:sz w:val="22"/>
          <w:szCs w:val="22"/>
          <w:lang w:val="sk-SK"/>
        </w:rPr>
        <w:t xml:space="preserve">trhu </w:t>
      </w:r>
      <w:r w:rsidRPr="003417D9">
        <w:rPr>
          <w:rFonts w:asciiTheme="minorHAnsi" w:hAnsiTheme="minorHAnsi" w:cstheme="minorHAnsi"/>
          <w:sz w:val="22"/>
          <w:szCs w:val="22"/>
        </w:rPr>
        <w:t>vykonan</w:t>
      </w:r>
      <w:r w:rsidRPr="003417D9">
        <w:rPr>
          <w:rFonts w:asciiTheme="minorHAnsi" w:hAnsiTheme="minorHAnsi" w:cstheme="minorHAnsi"/>
          <w:sz w:val="22"/>
          <w:szCs w:val="22"/>
          <w:lang w:val="sk-SK"/>
        </w:rPr>
        <w:t>ý</w:t>
      </w:r>
      <w:r w:rsidRPr="003417D9">
        <w:rPr>
          <w:rFonts w:asciiTheme="minorHAnsi" w:hAnsiTheme="minorHAnsi" w:cstheme="minorHAnsi"/>
          <w:sz w:val="22"/>
          <w:szCs w:val="22"/>
        </w:rPr>
        <w:t xml:space="preserve"> na internete, t.</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j. na základe informácií o cenách zverejnených na</w:t>
      </w:r>
      <w:r w:rsidR="003417D9" w:rsidRPr="003417D9">
        <w:rPr>
          <w:rFonts w:asciiTheme="minorHAnsi" w:hAnsiTheme="minorHAnsi" w:cstheme="minorHAnsi"/>
          <w:sz w:val="22"/>
          <w:szCs w:val="22"/>
        </w:rPr>
        <w:t xml:space="preserve">  </w:t>
      </w:r>
      <w:r w:rsidRPr="003417D9">
        <w:rPr>
          <w:rFonts w:asciiTheme="minorHAnsi" w:hAnsiTheme="minorHAnsi" w:cstheme="minorHAnsi"/>
          <w:sz w:val="22"/>
          <w:szCs w:val="22"/>
        </w:rPr>
        <w:t xml:space="preserve">webových sídlach potenciálnych dodávateľov, príp. na základe údajov a informácií o cenách dostupných na iných webových sídlach, napr. na webovom sídle elektronického trhoviska, </w:t>
      </w:r>
      <w:r w:rsidRPr="003417D9">
        <w:rPr>
          <w:rFonts w:asciiTheme="minorHAnsi" w:hAnsiTheme="minorHAnsi" w:cstheme="minorHAnsi"/>
          <w:sz w:val="22"/>
          <w:szCs w:val="22"/>
          <w:lang w:val="sk-SK"/>
        </w:rPr>
        <w:t>údaje o cene zo zmlúv, zverejnených na CRZ</w:t>
      </w:r>
    </w:p>
    <w:p w14:paraId="190D7C49" w14:textId="77777777" w:rsidR="004851D9" w:rsidRPr="003417D9" w:rsidRDefault="004851D9"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t>zohľadneni</w:t>
      </w:r>
      <w:r w:rsidRPr="003417D9">
        <w:rPr>
          <w:rFonts w:asciiTheme="minorHAnsi" w:hAnsiTheme="minorHAnsi" w:cstheme="minorHAnsi"/>
          <w:sz w:val="22"/>
          <w:szCs w:val="22"/>
          <w:lang w:val="sk-SK"/>
        </w:rPr>
        <w:t>e</w:t>
      </w:r>
      <w:r w:rsidRPr="003417D9">
        <w:rPr>
          <w:rFonts w:asciiTheme="minorHAnsi" w:hAnsiTheme="minorHAnsi" w:cstheme="minorHAnsi"/>
          <w:sz w:val="22"/>
          <w:szCs w:val="22"/>
        </w:rPr>
        <w:t xml:space="preserve"> cien uvedených v rôznych cenníkoch a katalógoch potenciálnych dodávateľov,</w:t>
      </w:r>
    </w:p>
    <w:p w14:paraId="3565AB33" w14:textId="77777777" w:rsidR="004851D9" w:rsidRPr="003417D9" w:rsidRDefault="004851D9"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t>skúsenost</w:t>
      </w:r>
      <w:r w:rsidR="00BA7850" w:rsidRPr="003417D9">
        <w:rPr>
          <w:rFonts w:asciiTheme="minorHAnsi" w:hAnsiTheme="minorHAnsi" w:cstheme="minorHAnsi"/>
          <w:sz w:val="22"/>
          <w:szCs w:val="22"/>
          <w:lang w:val="sk-SK"/>
        </w:rPr>
        <w:t>i</w:t>
      </w:r>
      <w:r w:rsidRPr="003417D9">
        <w:rPr>
          <w:rFonts w:asciiTheme="minorHAnsi" w:hAnsiTheme="minorHAnsi" w:cstheme="minorHAnsi"/>
          <w:sz w:val="22"/>
          <w:szCs w:val="22"/>
        </w:rPr>
        <w:t xml:space="preserve"> a na základe údajov a informácií o zákazkách na rovnaký alebo porovnateľný predmet zákazky so zohľadnením všetk</w:t>
      </w:r>
      <w:r w:rsidRPr="003417D9">
        <w:rPr>
          <w:rFonts w:asciiTheme="minorHAnsi" w:hAnsiTheme="minorHAnsi" w:cstheme="minorHAnsi"/>
          <w:sz w:val="22"/>
          <w:szCs w:val="22"/>
          <w:lang w:val="sk-SK"/>
        </w:rPr>
        <w:t>ých</w:t>
      </w:r>
      <w:r w:rsidRPr="003417D9">
        <w:rPr>
          <w:rFonts w:asciiTheme="minorHAnsi" w:hAnsiTheme="minorHAnsi" w:cstheme="minorHAnsi"/>
          <w:sz w:val="22"/>
          <w:szCs w:val="22"/>
        </w:rPr>
        <w:t xml:space="preserve"> okolnost</w:t>
      </w:r>
      <w:r w:rsidRPr="003417D9">
        <w:rPr>
          <w:rFonts w:asciiTheme="minorHAnsi" w:hAnsiTheme="minorHAnsi" w:cstheme="minorHAnsi"/>
          <w:sz w:val="22"/>
          <w:szCs w:val="22"/>
          <w:lang w:val="sk-SK"/>
        </w:rPr>
        <w:t>í</w:t>
      </w:r>
      <w:r w:rsidRPr="003417D9">
        <w:rPr>
          <w:rFonts w:asciiTheme="minorHAnsi" w:hAnsiTheme="minorHAnsi" w:cstheme="minorHAnsi"/>
          <w:sz w:val="22"/>
          <w:szCs w:val="22"/>
        </w:rPr>
        <w:t xml:space="preserve"> ovplyvňujúc</w:t>
      </w:r>
      <w:r w:rsidRPr="003417D9">
        <w:rPr>
          <w:rFonts w:asciiTheme="minorHAnsi" w:hAnsiTheme="minorHAnsi" w:cstheme="minorHAnsi"/>
          <w:sz w:val="22"/>
          <w:szCs w:val="22"/>
          <w:lang w:val="sk-SK"/>
        </w:rPr>
        <w:t>ich</w:t>
      </w:r>
      <w:r w:rsidRPr="003417D9">
        <w:rPr>
          <w:rFonts w:asciiTheme="minorHAnsi" w:hAnsiTheme="minorHAnsi" w:cstheme="minorHAnsi"/>
          <w:sz w:val="22"/>
          <w:szCs w:val="22"/>
        </w:rPr>
        <w:t xml:space="preserve"> určenie PHZ</w:t>
      </w:r>
      <w:r w:rsidRPr="003417D9">
        <w:rPr>
          <w:rFonts w:asciiTheme="minorHAnsi" w:hAnsiTheme="minorHAnsi" w:cstheme="minorHAnsi"/>
          <w:sz w:val="22"/>
          <w:szCs w:val="22"/>
          <w:lang w:val="sk-SK"/>
        </w:rPr>
        <w:t>,</w:t>
      </w:r>
    </w:p>
    <w:p w14:paraId="1865A397" w14:textId="77777777" w:rsidR="004851D9" w:rsidRPr="003417D9" w:rsidRDefault="004851D9" w:rsidP="00150336">
      <w:pPr>
        <w:pStyle w:val="Odsekzoznamu"/>
        <w:numPr>
          <w:ilvl w:val="0"/>
          <w:numId w:val="3"/>
        </w:numPr>
        <w:spacing w:after="0" w:line="240" w:lineRule="auto"/>
        <w:ind w:left="567" w:hanging="283"/>
        <w:jc w:val="both"/>
        <w:rPr>
          <w:rFonts w:asciiTheme="minorHAnsi" w:hAnsiTheme="minorHAnsi" w:cstheme="minorHAnsi"/>
          <w:sz w:val="22"/>
          <w:szCs w:val="22"/>
        </w:rPr>
      </w:pPr>
      <w:r w:rsidRPr="003417D9">
        <w:rPr>
          <w:rFonts w:asciiTheme="minorHAnsi" w:hAnsiTheme="minorHAnsi" w:cstheme="minorHAnsi"/>
          <w:sz w:val="22"/>
          <w:szCs w:val="22"/>
        </w:rPr>
        <w:t>prostredníctvom prípravných trhových konzultácií</w:t>
      </w:r>
      <w:r w:rsidRPr="003417D9">
        <w:rPr>
          <w:rFonts w:asciiTheme="minorHAnsi" w:hAnsiTheme="minorHAnsi" w:cstheme="minorHAnsi"/>
          <w:sz w:val="22"/>
          <w:szCs w:val="22"/>
          <w:lang w:val="sk-SK"/>
        </w:rPr>
        <w:t xml:space="preserve"> (v tomto prípade okrem zisťovania ceny prijímateľ konzultuje s účastníkmi trhu aj iné otázky, napr. otázky viažuce sa k opisu predmetu zákazky)</w:t>
      </w:r>
      <w:r w:rsidRPr="003417D9">
        <w:rPr>
          <w:rFonts w:asciiTheme="minorHAnsi" w:hAnsiTheme="minorHAnsi" w:cstheme="minorHAnsi"/>
          <w:sz w:val="22"/>
          <w:szCs w:val="22"/>
        </w:rPr>
        <w:t>.</w:t>
      </w:r>
    </w:p>
    <w:p w14:paraId="0E418617" w14:textId="77777777" w:rsidR="004851D9" w:rsidRPr="003417D9" w:rsidRDefault="004851D9" w:rsidP="004851D9">
      <w:pPr>
        <w:pStyle w:val="Odsekzoznamu"/>
        <w:spacing w:after="0" w:line="240" w:lineRule="auto"/>
        <w:ind w:left="567"/>
        <w:jc w:val="both"/>
        <w:rPr>
          <w:rFonts w:asciiTheme="minorHAnsi" w:hAnsiTheme="minorHAnsi" w:cstheme="minorHAnsi"/>
          <w:sz w:val="22"/>
          <w:szCs w:val="22"/>
        </w:rPr>
      </w:pPr>
    </w:p>
    <w:p w14:paraId="02C1D69C" w14:textId="20A8CB7F" w:rsidR="004851D9" w:rsidRPr="003417D9" w:rsidRDefault="004851D9" w:rsidP="004851D9">
      <w:pPr>
        <w:spacing w:line="240" w:lineRule="auto"/>
        <w:jc w:val="both"/>
        <w:rPr>
          <w:rFonts w:asciiTheme="minorHAnsi" w:hAnsiTheme="minorHAnsi" w:cstheme="minorHAnsi"/>
          <w:lang w:val="x-none" w:eastAsia="x-none"/>
        </w:rPr>
      </w:pPr>
      <w:r w:rsidRPr="003417D9">
        <w:rPr>
          <w:rFonts w:asciiTheme="minorHAnsi" w:hAnsiTheme="minorHAnsi" w:cstheme="minorHAnsi"/>
        </w:rPr>
        <w:t>V prípade stavebných prác môže prijímateľ stanoviť PHZ na základe rozpočtu stavby na požadovaný rozsah plnenia ocenenom v rámci prípravy príslušného stupňa projektovej dokumentácie (výkaz výmer), na</w:t>
      </w:r>
      <w:r w:rsidR="003417D9" w:rsidRPr="003417D9">
        <w:rPr>
          <w:rFonts w:asciiTheme="minorHAnsi" w:hAnsiTheme="minorHAnsi" w:cstheme="minorHAnsi"/>
        </w:rPr>
        <w:t xml:space="preserve">  </w:t>
      </w:r>
      <w:r w:rsidRPr="003417D9">
        <w:rPr>
          <w:rFonts w:asciiTheme="minorHAnsi" w:hAnsiTheme="minorHAnsi" w:cstheme="minorHAnsi"/>
        </w:rPr>
        <w:t xml:space="preserve">základe výsledkov štátnej expertízy/vnútrorezortnej expertízy, resp. iným vhodným spôsobom. </w:t>
      </w:r>
    </w:p>
    <w:p w14:paraId="6152BF44" w14:textId="50E98924" w:rsidR="004851D9" w:rsidRPr="003417D9" w:rsidRDefault="004851D9" w:rsidP="004851D9">
      <w:pPr>
        <w:spacing w:line="240" w:lineRule="auto"/>
        <w:jc w:val="both"/>
        <w:rPr>
          <w:rFonts w:asciiTheme="minorHAnsi" w:hAnsiTheme="minorHAnsi" w:cstheme="minorHAnsi"/>
          <w:lang w:val="x-none" w:eastAsia="x-none"/>
        </w:rPr>
      </w:pPr>
      <w:r w:rsidRPr="003417D9">
        <w:rPr>
          <w:rFonts w:asciiTheme="minorHAnsi" w:hAnsiTheme="minorHAnsi" w:cstheme="minorHAnsi"/>
          <w:lang w:val="x-none" w:eastAsia="x-none"/>
        </w:rPr>
        <w:t>Informácie a podklady, na základe ktorých bola určená PHZ</w:t>
      </w:r>
      <w:r w:rsidR="00FA4CCC" w:rsidRPr="003417D9">
        <w:rPr>
          <w:rFonts w:asciiTheme="minorHAnsi" w:hAnsiTheme="minorHAnsi" w:cstheme="minorHAnsi"/>
          <w:lang w:eastAsia="x-none"/>
        </w:rPr>
        <w:t>,</w:t>
      </w:r>
      <w:r w:rsidRPr="003417D9">
        <w:rPr>
          <w:rFonts w:asciiTheme="minorHAnsi" w:hAnsiTheme="minorHAnsi" w:cstheme="minorHAnsi"/>
          <w:lang w:val="x-none" w:eastAsia="x-none"/>
        </w:rPr>
        <w:t xml:space="preserve"> nesmú byť staršie ako 6 mesiacov ku dňu vyhlásenia VO. Ak ceny obstarávaných tovarov, stavebných prác alebo služieb nezaznamenali na trhu zmenu, je možné pre účely určenia PHZ použiť aj podklady staršie ako 6 mesiacov, pričom prijímateľ musí uvedené zdôvodniť a zdôvodnenie musí byť súčasťou dokumentácie k zákazke. </w:t>
      </w:r>
      <w:r w:rsidRPr="003417D9">
        <w:rPr>
          <w:rFonts w:asciiTheme="minorHAnsi" w:hAnsiTheme="minorHAnsi" w:cstheme="minorHAnsi"/>
          <w:lang w:eastAsia="x-none"/>
        </w:rPr>
        <w:t xml:space="preserve">Predmetné zdôvodnenie môže poukázať napr. na vývoj cien meraný Štatistickým úradom SR alebo môže prijímateľ využiť stanoviska odborníka. </w:t>
      </w:r>
      <w:r w:rsidRPr="003417D9">
        <w:rPr>
          <w:rFonts w:asciiTheme="minorHAnsi" w:hAnsiTheme="minorHAnsi" w:cstheme="minorHAnsi"/>
          <w:lang w:val="x-none" w:eastAsia="x-none"/>
        </w:rPr>
        <w:t xml:space="preserve">Ak prijímateľ určuje PHZ na základe údajov a informácií o zákazkách na rovnaký alebo porovnateľný predmet (napr. povinne zverejňované zmluvy v </w:t>
      </w:r>
      <w:hyperlink r:id="rId18" w:history="1">
        <w:r w:rsidRPr="003417D9">
          <w:rPr>
            <w:rStyle w:val="Hypertextovprepojenie"/>
            <w:rFonts w:asciiTheme="minorHAnsi" w:hAnsiTheme="minorHAnsi" w:cstheme="minorHAnsi"/>
          </w:rPr>
          <w:t>CRZ</w:t>
        </w:r>
      </w:hyperlink>
      <w:r w:rsidRPr="003417D9">
        <w:rPr>
          <w:rFonts w:asciiTheme="minorHAnsi" w:hAnsiTheme="minorHAnsi" w:cstheme="minorHAnsi"/>
          <w:lang w:val="x-none" w:eastAsia="x-none"/>
        </w:rPr>
        <w:t>), uvedené údaje a informácie (zmluvy) musia byť platné ku dňu vyhlásenia VO. Ak ceny obstarávaných tovarov, stavebných prác alebo služieb nezaznamenali na trhu zmenu, je možné pre účely určenia PHZ použiť aj údaje o zmluvách, ktorých platnosť je ku dňu vyhlásenia VO ukončená, pričom prijímateľ musí obdobne uvedené zdôvodniť a zdôvodnenie musí byť súčasťou dokumentácie k zákazke. Predmetné zdôvodnenie môže poukázať napr. na vývoj cien meraný Štatistickým úradom SR</w:t>
      </w:r>
      <w:r w:rsidRPr="003417D9">
        <w:rPr>
          <w:rFonts w:asciiTheme="minorHAnsi" w:hAnsiTheme="minorHAnsi" w:cstheme="minorHAnsi"/>
        </w:rPr>
        <w:t xml:space="preserve"> </w:t>
      </w:r>
      <w:r w:rsidRPr="003417D9">
        <w:rPr>
          <w:rFonts w:asciiTheme="minorHAnsi" w:hAnsiTheme="minorHAnsi" w:cstheme="minorHAnsi"/>
          <w:lang w:val="x-none" w:eastAsia="x-none"/>
        </w:rPr>
        <w:t>alebo môže prijímateľ využiť stanoviska odborníka. V</w:t>
      </w:r>
      <w:r w:rsidR="003417D9" w:rsidRPr="003417D9">
        <w:rPr>
          <w:rFonts w:asciiTheme="minorHAnsi" w:hAnsiTheme="minorHAnsi" w:cstheme="minorHAnsi"/>
        </w:rPr>
        <w:t> </w:t>
      </w:r>
      <w:r w:rsidR="003417D9" w:rsidRPr="003417D9">
        <w:rPr>
          <w:rFonts w:asciiTheme="minorHAnsi" w:hAnsiTheme="minorHAnsi" w:cstheme="minorHAnsi"/>
          <w:lang w:val="x-none" w:eastAsia="x-none"/>
        </w:rPr>
        <w:t xml:space="preserve"> </w:t>
      </w:r>
      <w:r w:rsidRPr="003417D9">
        <w:rPr>
          <w:rFonts w:asciiTheme="minorHAnsi" w:hAnsiTheme="minorHAnsi" w:cstheme="minorHAnsi"/>
          <w:lang w:val="x-none" w:eastAsia="x-none"/>
        </w:rPr>
        <w:t>prípade, ak cena tovaru, stavebných prác alebo služieb zaznamenala na trhu podstatnú zmenu, je</w:t>
      </w:r>
      <w:r w:rsidR="003417D9" w:rsidRPr="003417D9">
        <w:rPr>
          <w:rFonts w:asciiTheme="minorHAnsi" w:hAnsiTheme="minorHAnsi" w:cstheme="minorHAnsi"/>
        </w:rPr>
        <w:t> </w:t>
      </w:r>
      <w:r w:rsidR="003326A5" w:rsidRPr="003417D9">
        <w:rPr>
          <w:rFonts w:asciiTheme="minorHAnsi" w:hAnsiTheme="minorHAnsi" w:cstheme="minorHAnsi"/>
          <w:lang w:eastAsia="x-none"/>
        </w:rPr>
        <w:t xml:space="preserve">poskytovateľ </w:t>
      </w:r>
      <w:r w:rsidRPr="003417D9">
        <w:rPr>
          <w:rFonts w:asciiTheme="minorHAnsi" w:hAnsiTheme="minorHAnsi" w:cstheme="minorHAnsi"/>
          <w:lang w:val="x-none" w:eastAsia="x-none"/>
        </w:rPr>
        <w:t>oprávnený požadovať od prijímateľa aktualizáciu podkladov k určeniu PHZ aj v prípade, ak podklady neboli staršie ako 6 mesiacov ku dňu vyhlásenia VO.</w:t>
      </w:r>
    </w:p>
    <w:p w14:paraId="3E806E12" w14:textId="0AD245F5" w:rsidR="004851D9" w:rsidRPr="003417D9" w:rsidRDefault="004851D9" w:rsidP="004851D9">
      <w:pPr>
        <w:spacing w:line="240" w:lineRule="auto"/>
        <w:jc w:val="both"/>
        <w:rPr>
          <w:rFonts w:asciiTheme="minorHAnsi" w:hAnsiTheme="minorHAnsi" w:cstheme="minorHAnsi"/>
          <w:lang w:val="x-none" w:eastAsia="x-none"/>
        </w:rPr>
      </w:pPr>
      <w:r w:rsidRPr="003417D9">
        <w:rPr>
          <w:rFonts w:asciiTheme="minorHAnsi" w:hAnsiTheme="minorHAnsi" w:cstheme="minorHAnsi"/>
          <w:lang w:val="x-none" w:eastAsia="x-none"/>
        </w:rPr>
        <w:t>Ak je PHZ určovaná prieskumom trhu realizovaným oslovením potenciálnych záujemcov alebo prípravnou trhovou konzultáciou, prijímateľ je povinný osloviť minimálne troch potenciálnych záujemcov</w:t>
      </w:r>
      <w:r w:rsidRPr="003417D9">
        <w:rPr>
          <w:rFonts w:asciiTheme="minorHAnsi" w:hAnsiTheme="minorHAnsi" w:cstheme="minorHAnsi"/>
          <w:lang w:eastAsia="x-none"/>
        </w:rPr>
        <w:t xml:space="preserve"> (ak na relevantnom trhu dodávajú predmet zákazky aspoň tri hospodárske subjekty)</w:t>
      </w:r>
      <w:r w:rsidRPr="003417D9">
        <w:rPr>
          <w:rFonts w:asciiTheme="minorHAnsi" w:hAnsiTheme="minorHAnsi" w:cstheme="minorHAnsi"/>
          <w:lang w:val="x-none" w:eastAsia="x-none"/>
        </w:rPr>
        <w:t xml:space="preserve">, pričom </w:t>
      </w:r>
      <w:r w:rsidRPr="003417D9">
        <w:rPr>
          <w:rFonts w:asciiTheme="minorHAnsi" w:hAnsiTheme="minorHAnsi" w:cstheme="minorHAnsi"/>
          <w:lang w:eastAsia="x-none"/>
        </w:rPr>
        <w:t>PHZ</w:t>
      </w:r>
      <w:r w:rsidRPr="003417D9">
        <w:rPr>
          <w:rFonts w:asciiTheme="minorHAnsi" w:hAnsiTheme="minorHAnsi" w:cstheme="minorHAnsi"/>
          <w:lang w:val="x-none" w:eastAsia="x-none"/>
        </w:rPr>
        <w:t xml:space="preserve"> je možné následne určiť na základe</w:t>
      </w:r>
      <w:r w:rsidRPr="003417D9">
        <w:rPr>
          <w:rFonts w:asciiTheme="minorHAnsi" w:hAnsiTheme="minorHAnsi" w:cstheme="minorHAnsi"/>
          <w:lang w:eastAsia="x-none"/>
        </w:rPr>
        <w:t xml:space="preserve"> minimálne dvoch cenových ponúk</w:t>
      </w:r>
      <w:r w:rsidRPr="003417D9">
        <w:rPr>
          <w:rFonts w:asciiTheme="minorHAnsi" w:hAnsiTheme="minorHAnsi" w:cstheme="minorHAnsi"/>
          <w:lang w:val="x-none" w:eastAsia="x-none"/>
        </w:rPr>
        <w:t xml:space="preserve">. </w:t>
      </w:r>
      <w:r w:rsidRPr="003417D9">
        <w:rPr>
          <w:rFonts w:asciiTheme="minorHAnsi" w:hAnsiTheme="minorHAnsi" w:cstheme="minorHAnsi"/>
          <w:lang w:eastAsia="x-none"/>
        </w:rPr>
        <w:t>Ak napriek postupu podľa predchádzajúcej vety bola doručená iba jedna ponuka, prijímateľ opätovne osloví minimálne ďalších dvoch potenciálnych záujemcov (osloví iných ako tých záujemcov, ktorí na základe výzvy na určenie PHZ cenovú ponuku nepredložili), a to v záujme určenia PHZ na základe minimálne dvoch cenových ponúk. Alternatívou k osloveniu ďalších potenciálnych dodávateľov je napr. aj prieskum trhu realizovaný prostredníctvom internetu (napr. zverejnené cenníky, katalógy, údaje z CRZ atď.), ak je to relevantné a možné s ohľadom na predmet zákazky. Ak aj napriek dodatočnému osloveniu záujemcov na predloženie cenovej ponuky za</w:t>
      </w:r>
      <w:r w:rsidR="003417D9" w:rsidRPr="003417D9">
        <w:rPr>
          <w:rFonts w:asciiTheme="minorHAnsi" w:hAnsiTheme="minorHAnsi" w:cstheme="minorHAnsi"/>
        </w:rPr>
        <w:t> </w:t>
      </w:r>
      <w:r w:rsidRPr="003417D9">
        <w:rPr>
          <w:rFonts w:asciiTheme="minorHAnsi" w:hAnsiTheme="minorHAnsi" w:cstheme="minorHAnsi"/>
          <w:lang w:eastAsia="x-none"/>
        </w:rPr>
        <w:t xml:space="preserve">účelom určenia PHZ nebude doručená žiadna ďalšia ponuka alebo nebolo možné získať ďalší údaj o cene iným vhodným spôsobom, PHZ je možné následne určiť aj na základe jednej ponuky. </w:t>
      </w:r>
      <w:r w:rsidRPr="003417D9">
        <w:rPr>
          <w:rFonts w:asciiTheme="minorHAnsi" w:hAnsiTheme="minorHAnsi" w:cstheme="minorHAnsi"/>
          <w:lang w:val="x-none" w:eastAsia="x-none"/>
        </w:rPr>
        <w:t xml:space="preserve">Ak prijímateľ určuje </w:t>
      </w:r>
      <w:r w:rsidRPr="003417D9">
        <w:rPr>
          <w:rFonts w:asciiTheme="minorHAnsi" w:hAnsiTheme="minorHAnsi" w:cstheme="minorHAnsi"/>
          <w:lang w:eastAsia="x-none"/>
        </w:rPr>
        <w:t>PHZ</w:t>
      </w:r>
      <w:r w:rsidRPr="003417D9">
        <w:rPr>
          <w:rFonts w:asciiTheme="minorHAnsi" w:hAnsiTheme="minorHAnsi" w:cstheme="minorHAnsi"/>
          <w:lang w:val="x-none" w:eastAsia="x-none"/>
        </w:rPr>
        <w:t xml:space="preserve"> na základe údajov a informácií o zákazkách na rovnaký alebo porovnateľný predmet (napr. povinne zverejňované zmluvy v CRZ), určuje </w:t>
      </w:r>
      <w:r w:rsidRPr="003417D9">
        <w:rPr>
          <w:rFonts w:asciiTheme="minorHAnsi" w:hAnsiTheme="minorHAnsi" w:cstheme="minorHAnsi"/>
          <w:lang w:eastAsia="x-none"/>
        </w:rPr>
        <w:t>PHZ</w:t>
      </w:r>
      <w:r w:rsidRPr="003417D9">
        <w:rPr>
          <w:rFonts w:asciiTheme="minorHAnsi" w:hAnsiTheme="minorHAnsi" w:cstheme="minorHAnsi"/>
          <w:lang w:val="x-none" w:eastAsia="x-none"/>
        </w:rPr>
        <w:t xml:space="preserve"> na základe minimálne dvoch nezávislých údajov o</w:t>
      </w:r>
      <w:r w:rsidR="003417D9" w:rsidRPr="003417D9">
        <w:rPr>
          <w:rFonts w:asciiTheme="minorHAnsi" w:hAnsiTheme="minorHAnsi" w:cstheme="minorHAnsi"/>
        </w:rPr>
        <w:t> </w:t>
      </w:r>
      <w:r w:rsidRPr="003417D9">
        <w:rPr>
          <w:rFonts w:asciiTheme="minorHAnsi" w:hAnsiTheme="minorHAnsi" w:cstheme="minorHAnsi"/>
          <w:lang w:val="x-none" w:eastAsia="x-none"/>
        </w:rPr>
        <w:t>cenách. Predpokladanú hodnotu zákazky je možné určiť aj kombináciou vyššie uvedených možností</w:t>
      </w:r>
      <w:r w:rsidRPr="003417D9">
        <w:rPr>
          <w:rFonts w:asciiTheme="minorHAnsi" w:hAnsiTheme="minorHAnsi" w:cstheme="minorHAnsi"/>
          <w:lang w:eastAsia="x-none"/>
        </w:rPr>
        <w:t xml:space="preserve"> (napr. ponuka doručená v rámci prieskumu trhu a cena zistená zo zmluvy zverejnenej v CRZ)</w:t>
      </w:r>
      <w:r w:rsidRPr="003417D9">
        <w:rPr>
          <w:rFonts w:asciiTheme="minorHAnsi" w:hAnsiTheme="minorHAnsi" w:cstheme="minorHAnsi"/>
          <w:lang w:val="x-none" w:eastAsia="x-none"/>
        </w:rPr>
        <w:t xml:space="preserve">. </w:t>
      </w:r>
      <w:r w:rsidRPr="003417D9">
        <w:rPr>
          <w:rFonts w:asciiTheme="minorHAnsi" w:hAnsiTheme="minorHAnsi" w:cstheme="minorHAnsi"/>
          <w:lang w:eastAsia="x-none"/>
        </w:rPr>
        <w:t xml:space="preserve">Jeden z možných postupov </w:t>
      </w:r>
      <w:r w:rsidRPr="003417D9">
        <w:rPr>
          <w:rFonts w:asciiTheme="minorHAnsi" w:hAnsiTheme="minorHAnsi" w:cstheme="minorHAnsi"/>
          <w:lang w:val="x-none" w:eastAsia="x-none"/>
        </w:rPr>
        <w:t xml:space="preserve">pri určení </w:t>
      </w:r>
      <w:r w:rsidRPr="003417D9">
        <w:rPr>
          <w:rFonts w:asciiTheme="minorHAnsi" w:hAnsiTheme="minorHAnsi" w:cstheme="minorHAnsi"/>
          <w:lang w:eastAsia="x-none"/>
        </w:rPr>
        <w:t xml:space="preserve">PHZ je </w:t>
      </w:r>
      <w:r w:rsidRPr="003417D9">
        <w:rPr>
          <w:rFonts w:asciiTheme="minorHAnsi" w:hAnsiTheme="minorHAnsi" w:cstheme="minorHAnsi"/>
          <w:lang w:val="x-none" w:eastAsia="x-none"/>
        </w:rPr>
        <w:t>vykonať aritmetický priemer z cien uvedených v predložených cenových ponukách</w:t>
      </w:r>
      <w:r w:rsidRPr="003417D9">
        <w:rPr>
          <w:rFonts w:asciiTheme="minorHAnsi" w:hAnsiTheme="minorHAnsi" w:cstheme="minorHAnsi"/>
          <w:lang w:eastAsia="x-none"/>
        </w:rPr>
        <w:t>, resp. z údajov zistených napr. z CRZ.</w:t>
      </w:r>
      <w:r w:rsidRPr="003417D9" w:rsidDel="00D55741">
        <w:rPr>
          <w:rFonts w:asciiTheme="minorHAnsi" w:hAnsiTheme="minorHAnsi" w:cstheme="minorHAnsi"/>
          <w:lang w:val="x-none" w:eastAsia="x-none"/>
        </w:rPr>
        <w:t xml:space="preserve"> </w:t>
      </w:r>
    </w:p>
    <w:p w14:paraId="600B7544"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Prijímateľ písomne zdokumentuje spôsob určenia PHZ. Pre tento účel sa odporúča použiť vzorový formulár </w:t>
      </w:r>
      <w:hyperlink w:anchor="_Príloha_č._1:" w:history="1">
        <w:r w:rsidRPr="003417D9">
          <w:rPr>
            <w:rStyle w:val="Hypertextovprepojenie"/>
            <w:rFonts w:asciiTheme="minorHAnsi" w:hAnsiTheme="minorHAnsi" w:cstheme="minorHAnsi"/>
            <w:color w:val="2E74B5"/>
            <w:sz w:val="22"/>
            <w:szCs w:val="22"/>
            <w:lang w:val="sk-SK"/>
          </w:rPr>
          <w:t>Určenie PHZ</w:t>
        </w:r>
      </w:hyperlink>
      <w:r w:rsidRPr="003417D9">
        <w:rPr>
          <w:rFonts w:asciiTheme="minorHAnsi" w:hAnsiTheme="minorHAnsi" w:cstheme="minorHAnsi"/>
          <w:sz w:val="22"/>
          <w:szCs w:val="22"/>
          <w:lang w:val="sk-SK"/>
        </w:rPr>
        <w:t xml:space="preserve">, ktorý je súčasťou prílohy, pričom je možné použiť aj vlastný dokument, ktorý však musí obsahovať minimálne náležitosti uvedené vo vzorovom formulári Určenie PHZ. K dokumentu prijímateľ priloží súvisiacu  podpornú dokumentáciu, na základe ktorej určil PHZ, napr. cenové ponuky, </w:t>
      </w:r>
      <w:r w:rsidRPr="003417D9">
        <w:rPr>
          <w:rFonts w:asciiTheme="minorHAnsi" w:hAnsiTheme="minorHAnsi" w:cstheme="minorHAnsi"/>
          <w:sz w:val="22"/>
          <w:szCs w:val="22"/>
          <w:lang w:val="sk-SK"/>
        </w:rPr>
        <w:lastRenderedPageBreak/>
        <w:t xml:space="preserve">cenníky, katalógy, </w:t>
      </w:r>
      <w:proofErr w:type="spellStart"/>
      <w:r w:rsidRPr="003417D9">
        <w:rPr>
          <w:rFonts w:asciiTheme="minorHAnsi" w:hAnsiTheme="minorHAnsi" w:cstheme="minorHAnsi"/>
          <w:sz w:val="22"/>
          <w:szCs w:val="22"/>
          <w:lang w:val="sk-SK"/>
        </w:rPr>
        <w:t>printscreen</w:t>
      </w:r>
      <w:proofErr w:type="spellEnd"/>
      <w:r w:rsidRPr="003417D9">
        <w:rPr>
          <w:rFonts w:asciiTheme="minorHAnsi" w:hAnsiTheme="minorHAnsi" w:cstheme="minorHAnsi"/>
          <w:sz w:val="22"/>
          <w:szCs w:val="22"/>
          <w:lang w:val="sk-SK"/>
        </w:rPr>
        <w:t xml:space="preserve"> webového sídla, odkazy na zmluvy zverejnené v CRZ alebo ukončené zákazky v EKS.</w:t>
      </w:r>
      <w:r w:rsidRPr="003417D9">
        <w:rPr>
          <w:rFonts w:asciiTheme="minorHAnsi" w:hAnsiTheme="minorHAnsi" w:cstheme="minorHAnsi"/>
          <w:lang w:val="sk-SK"/>
        </w:rPr>
        <w:t xml:space="preserve"> </w:t>
      </w:r>
      <w:r w:rsidRPr="003417D9">
        <w:rPr>
          <w:rFonts w:asciiTheme="minorHAnsi" w:hAnsiTheme="minorHAnsi" w:cstheme="minorHAnsi"/>
          <w:sz w:val="22"/>
          <w:szCs w:val="22"/>
          <w:lang w:val="sk-SK"/>
        </w:rPr>
        <w:t>Ak bola PHZ určená iba na základe jednej cenovej ponuky, odôvodnenie k nemožnosti získať ďalšiu cenovú ponuku (údaj o cene za pre</w:t>
      </w:r>
      <w:r w:rsidR="00FA4CCC" w:rsidRPr="003417D9">
        <w:rPr>
          <w:rFonts w:asciiTheme="minorHAnsi" w:hAnsiTheme="minorHAnsi" w:cstheme="minorHAnsi"/>
          <w:sz w:val="22"/>
          <w:szCs w:val="22"/>
          <w:lang w:val="sk-SK"/>
        </w:rPr>
        <w:t>d</w:t>
      </w:r>
      <w:r w:rsidRPr="003417D9">
        <w:rPr>
          <w:rFonts w:asciiTheme="minorHAnsi" w:hAnsiTheme="minorHAnsi" w:cstheme="minorHAnsi"/>
          <w:sz w:val="22"/>
          <w:szCs w:val="22"/>
          <w:lang w:val="sk-SK"/>
        </w:rPr>
        <w:t>met zákazky) prijímateľ uvedie vo formulári k PHZ, pričom súvisiaca dokumentácia, ktorá to preukazuje</w:t>
      </w:r>
      <w:r w:rsidR="00FA4CCC" w:rsidRPr="003417D9">
        <w:rPr>
          <w:rFonts w:asciiTheme="minorHAnsi" w:hAnsiTheme="minorHAnsi" w:cstheme="minorHAnsi"/>
          <w:sz w:val="22"/>
          <w:szCs w:val="22"/>
          <w:lang w:val="sk-SK"/>
        </w:rPr>
        <w:t>,</w:t>
      </w:r>
      <w:r w:rsidRPr="003417D9">
        <w:rPr>
          <w:rFonts w:asciiTheme="minorHAnsi" w:hAnsiTheme="minorHAnsi" w:cstheme="minorHAnsi"/>
          <w:sz w:val="22"/>
          <w:szCs w:val="22"/>
          <w:lang w:val="sk-SK"/>
        </w:rPr>
        <w:t xml:space="preserve"> musí byť súčasťou dokumentácie k zákazke.</w:t>
      </w:r>
    </w:p>
    <w:p w14:paraId="329E8B8B" w14:textId="77777777" w:rsidR="004851D9" w:rsidRPr="003417D9" w:rsidRDefault="004851D9" w:rsidP="004851D9">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V prípade zákaziek, na ktoré sa nevzťahuje pôsobnosť ZVO (výnimiek) a ktoré nie sú viazané na finančný limit, nie je povinnosťou prijímateľa predložiť určenie a výpočet PHZ. Obdobne v prípade výnimiek, ktoré sú viazané na finančné limity podlimitných zákaziek (§ 1 ods. 13) a zákaziek podľa § 1 ods. 14 ZVO nie je potrebné v osobitnom postupe určovať PHZ, ale rozhodujúce je, aby zmluva (prípadne objednávka), ktorá je uzatvorená s úspešným uchádzačom, bola vo finančnom limite, ktorý je spojený s možnosťou uplatnenia predmetnej výnimky (finančné limity sú uvádzané v EUR bez DPH).</w:t>
      </w:r>
    </w:p>
    <w:p w14:paraId="075C252C" w14:textId="77777777" w:rsidR="004851D9" w:rsidRPr="003417D9" w:rsidRDefault="004851D9" w:rsidP="006161C4">
      <w:pPr>
        <w:spacing w:after="0" w:line="240" w:lineRule="auto"/>
        <w:jc w:val="both"/>
        <w:rPr>
          <w:rFonts w:asciiTheme="minorHAnsi" w:hAnsiTheme="minorHAnsi" w:cstheme="minorHAnsi"/>
        </w:rPr>
      </w:pPr>
    </w:p>
    <w:p w14:paraId="750ABC02" w14:textId="77777777" w:rsidR="00C71B85" w:rsidRPr="003417D9" w:rsidRDefault="00C71B85" w:rsidP="000940EA">
      <w:pPr>
        <w:pStyle w:val="Nadpis2"/>
        <w:numPr>
          <w:ilvl w:val="1"/>
          <w:numId w:val="60"/>
        </w:numPr>
        <w:ind w:left="567"/>
        <w:rPr>
          <w:rFonts w:asciiTheme="minorHAnsi" w:hAnsiTheme="minorHAnsi" w:cstheme="minorHAnsi"/>
        </w:rPr>
      </w:pPr>
      <w:bookmarkStart w:id="7" w:name="_Toc220072300"/>
      <w:r w:rsidRPr="003417D9">
        <w:rPr>
          <w:rFonts w:asciiTheme="minorHAnsi" w:hAnsiTheme="minorHAnsi" w:cstheme="minorHAnsi"/>
        </w:rPr>
        <w:t>Postupy zadávania zákazky z hľadiska limitov</w:t>
      </w:r>
      <w:bookmarkEnd w:id="7"/>
    </w:p>
    <w:p w14:paraId="37DB8D51" w14:textId="77777777" w:rsidR="007F28EC" w:rsidRPr="003417D9" w:rsidRDefault="007F28EC" w:rsidP="007F28EC">
      <w:pPr>
        <w:pStyle w:val="Nadpis3"/>
        <w:ind w:left="567" w:hanging="567"/>
        <w:jc w:val="both"/>
        <w:rPr>
          <w:rFonts w:asciiTheme="minorHAnsi" w:hAnsiTheme="minorHAnsi" w:cstheme="minorHAnsi"/>
          <w:i/>
          <w:sz w:val="22"/>
          <w:lang w:val="sk-SK"/>
        </w:rPr>
      </w:pPr>
      <w:bookmarkStart w:id="8" w:name="_Toc220072301"/>
      <w:r w:rsidRPr="003417D9">
        <w:rPr>
          <w:rFonts w:asciiTheme="minorHAnsi" w:hAnsiTheme="minorHAnsi" w:cstheme="minorHAnsi"/>
          <w:i/>
          <w:sz w:val="22"/>
          <w:lang w:val="sk-SK"/>
        </w:rPr>
        <w:t>2.2.1 Nadlimitné zákazky</w:t>
      </w:r>
      <w:bookmarkEnd w:id="8"/>
    </w:p>
    <w:p w14:paraId="7CC9282D" w14:textId="77777777" w:rsidR="00C71B85" w:rsidRPr="003417D9" w:rsidRDefault="00C71B85" w:rsidP="00C71B85">
      <w:pPr>
        <w:rPr>
          <w:rFonts w:asciiTheme="minorHAnsi" w:eastAsia="Times New Roman" w:hAnsiTheme="minorHAnsi" w:cstheme="minorHAnsi"/>
          <w:b/>
          <w:bCs/>
          <w:i/>
          <w:color w:val="4F81BD"/>
          <w:sz w:val="20"/>
          <w:szCs w:val="20"/>
          <w:lang w:eastAsia="x-none"/>
        </w:rPr>
      </w:pPr>
      <w:r w:rsidRPr="003417D9">
        <w:rPr>
          <w:rFonts w:asciiTheme="minorHAnsi" w:hAnsiTheme="minorHAnsi" w:cstheme="minorHAnsi"/>
        </w:rPr>
        <w:t>Podľa § 29 ZVO nadlimitnými postupmi zadávania zákaziek sú:</w:t>
      </w:r>
    </w:p>
    <w:p w14:paraId="4C1738B0" w14:textId="77777777"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verejná súťaž,</w:t>
      </w:r>
    </w:p>
    <w:p w14:paraId="31E698F9" w14:textId="77777777"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užšia súťaž,</w:t>
      </w:r>
    </w:p>
    <w:p w14:paraId="7687448C" w14:textId="77777777"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rokovacie konanie so zverejnením,</w:t>
      </w:r>
    </w:p>
    <w:p w14:paraId="3E5DA2A0" w14:textId="77777777"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súťažný dialóg,</w:t>
      </w:r>
    </w:p>
    <w:p w14:paraId="2934A007" w14:textId="77777777"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inovatívne partnerstvo,</w:t>
      </w:r>
    </w:p>
    <w:p w14:paraId="62EC0675" w14:textId="25DFF091" w:rsidR="00C71B85" w:rsidRPr="003417D9" w:rsidRDefault="00C71B85" w:rsidP="00150336">
      <w:pPr>
        <w:pStyle w:val="Odsekzoznamu"/>
        <w:numPr>
          <w:ilvl w:val="0"/>
          <w:numId w:val="4"/>
        </w:numPr>
        <w:spacing w:after="160" w:line="259" w:lineRule="auto"/>
        <w:rPr>
          <w:rFonts w:asciiTheme="minorHAnsi" w:hAnsiTheme="minorHAnsi" w:cstheme="minorHAnsi"/>
          <w:sz w:val="22"/>
          <w:szCs w:val="22"/>
        </w:rPr>
      </w:pPr>
      <w:r w:rsidRPr="003417D9">
        <w:rPr>
          <w:rFonts w:asciiTheme="minorHAnsi" w:hAnsiTheme="minorHAnsi" w:cstheme="minorHAnsi"/>
          <w:sz w:val="22"/>
          <w:szCs w:val="22"/>
        </w:rPr>
        <w:t>priame rokovacie konanie</w:t>
      </w:r>
      <w:r w:rsidR="0018273C" w:rsidRPr="003417D9">
        <w:rPr>
          <w:rFonts w:asciiTheme="minorHAnsi" w:hAnsiTheme="minorHAnsi" w:cstheme="minorHAnsi"/>
          <w:sz w:val="22"/>
          <w:szCs w:val="22"/>
          <w:lang w:val="sk-SK"/>
        </w:rPr>
        <w:t>.</w:t>
      </w:r>
    </w:p>
    <w:p w14:paraId="13C08F26" w14:textId="77777777" w:rsidR="00CC1C4C" w:rsidRPr="003417D9" w:rsidRDefault="00CC1C4C" w:rsidP="00352B4B">
      <w:pPr>
        <w:pStyle w:val="Odsekzoznamu"/>
        <w:spacing w:after="160" w:line="259" w:lineRule="auto"/>
        <w:rPr>
          <w:rFonts w:asciiTheme="minorHAnsi" w:hAnsiTheme="minorHAnsi" w:cstheme="minorHAnsi"/>
          <w:sz w:val="22"/>
          <w:szCs w:val="22"/>
        </w:rPr>
      </w:pPr>
    </w:p>
    <w:p w14:paraId="5D4053B5" w14:textId="77777777" w:rsidR="00CE3B7B" w:rsidRPr="003417D9" w:rsidRDefault="00CE3B7B" w:rsidP="000940EA">
      <w:pPr>
        <w:spacing w:after="160" w:line="259" w:lineRule="auto"/>
        <w:ind w:left="360"/>
        <w:rPr>
          <w:rFonts w:asciiTheme="minorHAnsi" w:hAnsiTheme="minorHAnsi" w:cstheme="minorHAnsi"/>
        </w:rPr>
      </w:pPr>
      <w:r w:rsidRPr="003417D9">
        <w:rPr>
          <w:rFonts w:asciiTheme="minorHAnsi" w:hAnsiTheme="minorHAnsi" w:cstheme="minorHAnsi"/>
        </w:rPr>
        <w:t>Medzi nadlimitné postupy, ktoré vedú k zadávaniu zákaziek patria aj súťaž návrhov a dynamický nákupný systém</w:t>
      </w:r>
      <w:r w:rsidR="00CC1C4C" w:rsidRPr="003417D9">
        <w:rPr>
          <w:rFonts w:asciiTheme="minorHAnsi" w:hAnsiTheme="minorHAnsi" w:cstheme="minorHAnsi"/>
        </w:rPr>
        <w:t>(ďalej len „DNS“)</w:t>
      </w:r>
      <w:r w:rsidRPr="003417D9">
        <w:rPr>
          <w:rFonts w:asciiTheme="minorHAnsi" w:hAnsiTheme="minorHAnsi" w:cstheme="minorHAnsi"/>
        </w:rPr>
        <w:t>.</w:t>
      </w:r>
    </w:p>
    <w:p w14:paraId="07D83BB9" w14:textId="0B5BD264"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Limity pre nadlimitné zákazky upravuje všeobecne záväzný právny predpis – Vyhláška ÚVO č. </w:t>
      </w:r>
      <w:hyperlink r:id="rId19" w:history="1">
        <w:r w:rsidRPr="003417D9">
          <w:rPr>
            <w:rFonts w:asciiTheme="minorHAnsi" w:hAnsiTheme="minorHAnsi" w:cstheme="minorHAnsi"/>
          </w:rPr>
          <w:t>481/2023 Z. z.</w:t>
        </w:r>
      </w:hyperlink>
      <w:r w:rsidRPr="003417D9">
        <w:rPr>
          <w:rFonts w:asciiTheme="minorHAnsi" w:hAnsiTheme="minorHAnsi" w:cstheme="minorHAnsi"/>
        </w:rPr>
        <w:t>, ktorou sa ustanovuje finančný limit pre nadlimitnú zákazku, finančný limit pre nadlimitnú koncesiu a</w:t>
      </w:r>
      <w:r w:rsidR="003417D9" w:rsidRPr="003417D9">
        <w:rPr>
          <w:rFonts w:asciiTheme="minorHAnsi" w:hAnsiTheme="minorHAnsi" w:cstheme="minorHAnsi"/>
        </w:rPr>
        <w:t> </w:t>
      </w:r>
      <w:r w:rsidRPr="003417D9">
        <w:rPr>
          <w:rFonts w:asciiTheme="minorHAnsi" w:hAnsiTheme="minorHAnsi" w:cstheme="minorHAnsi"/>
        </w:rPr>
        <w:t>finančný limit pri súťaži návrhov.</w:t>
      </w:r>
    </w:p>
    <w:p w14:paraId="0D77CA14" w14:textId="77777777" w:rsidR="00E6541D" w:rsidRPr="003417D9" w:rsidRDefault="00E6541D" w:rsidP="00CE3B7B">
      <w:pPr>
        <w:spacing w:before="120" w:after="120" w:line="240" w:lineRule="auto"/>
        <w:jc w:val="both"/>
        <w:rPr>
          <w:rFonts w:asciiTheme="minorHAnsi" w:hAnsiTheme="minorHAnsi" w:cstheme="minorHAnsi"/>
        </w:rPr>
      </w:pPr>
      <w:r w:rsidRPr="003417D9">
        <w:rPr>
          <w:rFonts w:asciiTheme="minorHAnsi" w:hAnsiTheme="minorHAnsi" w:cstheme="minorHAnsi"/>
        </w:rPr>
        <w:t>Nadlimitné zákazky sa zadávajú podľa Druhej hlavy ZVO a poskytovateľ neurčuje žiadne špecifické pravidlá nad rámec zákona. Rozsah predkladanej dokumentácie na kontrolu je uvedený v kap. č.</w:t>
      </w:r>
      <w:r w:rsidR="009E116D" w:rsidRPr="003417D9">
        <w:rPr>
          <w:rFonts w:asciiTheme="minorHAnsi" w:hAnsiTheme="minorHAnsi" w:cstheme="minorHAnsi"/>
        </w:rPr>
        <w:t xml:space="preserve"> 2.2.3.</w:t>
      </w:r>
      <w:r w:rsidRPr="003417D9">
        <w:rPr>
          <w:rFonts w:asciiTheme="minorHAnsi" w:hAnsiTheme="minorHAnsi" w:cstheme="minorHAnsi"/>
        </w:rPr>
        <w:t xml:space="preserve"> </w:t>
      </w:r>
    </w:p>
    <w:p w14:paraId="479018A3" w14:textId="77777777" w:rsidR="00CE3B7B" w:rsidRPr="003417D9" w:rsidRDefault="00CE3B7B" w:rsidP="00C71B85">
      <w:pPr>
        <w:spacing w:before="120" w:after="120" w:line="240" w:lineRule="auto"/>
        <w:jc w:val="both"/>
        <w:rPr>
          <w:rFonts w:asciiTheme="minorHAnsi" w:hAnsiTheme="minorHAnsi" w:cstheme="minorHAnsi"/>
        </w:rPr>
      </w:pPr>
    </w:p>
    <w:p w14:paraId="7E0E07F8" w14:textId="77777777" w:rsidR="00C71B85" w:rsidRPr="003417D9" w:rsidRDefault="00B87192" w:rsidP="000940EA">
      <w:pPr>
        <w:pStyle w:val="Nadpis3"/>
        <w:ind w:left="567" w:hanging="567"/>
        <w:jc w:val="both"/>
        <w:rPr>
          <w:rFonts w:asciiTheme="minorHAnsi" w:hAnsiTheme="minorHAnsi" w:cstheme="minorHAnsi"/>
          <w:b w:val="0"/>
          <w:i/>
          <w:sz w:val="22"/>
        </w:rPr>
      </w:pPr>
      <w:bookmarkStart w:id="9" w:name="_Toc220072302"/>
      <w:r w:rsidRPr="003417D9">
        <w:rPr>
          <w:rFonts w:asciiTheme="minorHAnsi" w:hAnsiTheme="minorHAnsi" w:cstheme="minorHAnsi"/>
          <w:i/>
          <w:sz w:val="22"/>
          <w:lang w:val="sk-SK"/>
        </w:rPr>
        <w:t xml:space="preserve">2.2.2 </w:t>
      </w:r>
      <w:r w:rsidR="00C71B85" w:rsidRPr="003417D9">
        <w:rPr>
          <w:rFonts w:asciiTheme="minorHAnsi" w:hAnsiTheme="minorHAnsi" w:cstheme="minorHAnsi"/>
          <w:i/>
          <w:sz w:val="22"/>
          <w:lang w:val="sk-SK"/>
        </w:rPr>
        <w:t>Podlimitné zákazky</w:t>
      </w:r>
      <w:bookmarkEnd w:id="9"/>
    </w:p>
    <w:p w14:paraId="7B549E5D" w14:textId="77777777" w:rsidR="00C71B85" w:rsidRPr="003417D9" w:rsidRDefault="00C71B85" w:rsidP="00C71B85">
      <w:pPr>
        <w:spacing w:before="120" w:after="120" w:line="240" w:lineRule="auto"/>
        <w:rPr>
          <w:rFonts w:asciiTheme="minorHAnsi" w:hAnsiTheme="minorHAnsi" w:cstheme="minorHAnsi"/>
        </w:rPr>
      </w:pPr>
      <w:r w:rsidRPr="003417D9">
        <w:rPr>
          <w:rFonts w:asciiTheme="minorHAnsi" w:hAnsiTheme="minorHAnsi" w:cstheme="minorHAnsi"/>
        </w:rPr>
        <w:t xml:space="preserve">Podľa § 108 až § 113 ZVO sa rozlišujú postupy zadávania podlimitných zákaziek na: </w:t>
      </w:r>
    </w:p>
    <w:p w14:paraId="784C5DED" w14:textId="77777777" w:rsidR="00C71B85" w:rsidRPr="003417D9" w:rsidRDefault="00C71B85" w:rsidP="00150336">
      <w:pPr>
        <w:pStyle w:val="Odsekzoznamu"/>
        <w:numPr>
          <w:ilvl w:val="1"/>
          <w:numId w:val="5"/>
        </w:numPr>
        <w:spacing w:before="120" w:after="120" w:line="240" w:lineRule="auto"/>
        <w:jc w:val="both"/>
        <w:rPr>
          <w:rFonts w:asciiTheme="minorHAnsi" w:hAnsiTheme="minorHAnsi" w:cstheme="minorHAnsi"/>
          <w:sz w:val="22"/>
          <w:szCs w:val="22"/>
        </w:rPr>
      </w:pPr>
      <w:bookmarkStart w:id="10" w:name="_Hlk172065270"/>
      <w:r w:rsidRPr="003417D9">
        <w:rPr>
          <w:rFonts w:asciiTheme="minorHAnsi" w:hAnsiTheme="minorHAnsi" w:cstheme="minorHAnsi"/>
          <w:sz w:val="22"/>
          <w:szCs w:val="22"/>
          <w:lang w:val="sk-SK"/>
        </w:rPr>
        <w:t>podlimitné zákazky s oslovením min. troch hospodárskych subjektov</w:t>
      </w:r>
      <w:r w:rsidRPr="003417D9">
        <w:rPr>
          <w:rFonts w:asciiTheme="minorHAnsi" w:hAnsiTheme="minorHAnsi" w:cstheme="minorHAnsi"/>
          <w:sz w:val="22"/>
          <w:szCs w:val="22"/>
        </w:rPr>
        <w:t xml:space="preserve">, </w:t>
      </w:r>
    </w:p>
    <w:p w14:paraId="24BC4EF3" w14:textId="77777777" w:rsidR="00C71B85" w:rsidRPr="003417D9" w:rsidRDefault="00C71B85" w:rsidP="00150336">
      <w:pPr>
        <w:pStyle w:val="Odsekzoznamu"/>
        <w:numPr>
          <w:ilvl w:val="1"/>
          <w:numId w:val="5"/>
        </w:numPr>
        <w:spacing w:before="120" w:after="12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zjednodušený postup pre zákazky na bežne dostupné tovary a služby,</w:t>
      </w:r>
    </w:p>
    <w:p w14:paraId="672D91DF" w14:textId="77777777" w:rsidR="00C71B85" w:rsidRPr="003417D9" w:rsidRDefault="00C71B85" w:rsidP="00150336">
      <w:pPr>
        <w:pStyle w:val="Odsekzoznamu"/>
        <w:numPr>
          <w:ilvl w:val="1"/>
          <w:numId w:val="5"/>
        </w:numPr>
        <w:spacing w:before="120" w:after="12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bežný postup pre podlimitné zákazky,</w:t>
      </w:r>
    </w:p>
    <w:p w14:paraId="5A4210CB" w14:textId="77777777" w:rsidR="00C71B85" w:rsidRPr="003417D9" w:rsidRDefault="00C71B85" w:rsidP="00150336">
      <w:pPr>
        <w:pStyle w:val="Odsekzoznamu"/>
        <w:numPr>
          <w:ilvl w:val="1"/>
          <w:numId w:val="5"/>
        </w:numPr>
        <w:spacing w:before="120" w:after="12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zjednodušený postup pre zákazky na sociálne a iné osobitné služby podľa prílohy č. 1 k ZVO.</w:t>
      </w:r>
    </w:p>
    <w:bookmarkEnd w:id="10"/>
    <w:p w14:paraId="338B3475" w14:textId="77777777" w:rsidR="00C71B85" w:rsidRPr="003417D9" w:rsidRDefault="00C71B85" w:rsidP="00C71B85">
      <w:pPr>
        <w:pStyle w:val="Odsekzoznamu"/>
        <w:spacing w:before="120" w:after="120" w:line="240" w:lineRule="auto"/>
        <w:ind w:left="284"/>
        <w:jc w:val="both"/>
        <w:rPr>
          <w:rFonts w:asciiTheme="minorHAnsi" w:hAnsiTheme="minorHAnsi" w:cstheme="minorHAnsi"/>
          <w:sz w:val="22"/>
          <w:szCs w:val="22"/>
          <w:lang w:val="sk-SK"/>
        </w:rPr>
      </w:pPr>
    </w:p>
    <w:p w14:paraId="7E6837E1" w14:textId="77777777" w:rsidR="00832FE4" w:rsidRPr="003417D9" w:rsidRDefault="00B87192" w:rsidP="000940EA">
      <w:pPr>
        <w:pStyle w:val="Nadpis3"/>
        <w:ind w:left="567" w:hanging="567"/>
        <w:jc w:val="both"/>
        <w:rPr>
          <w:rFonts w:asciiTheme="minorHAnsi" w:hAnsiTheme="minorHAnsi" w:cstheme="minorHAnsi"/>
          <w:b w:val="0"/>
          <w:i/>
          <w:sz w:val="22"/>
          <w:lang w:val="sk-SK"/>
        </w:rPr>
      </w:pPr>
      <w:bookmarkStart w:id="11" w:name="_Toc220072303"/>
      <w:r w:rsidRPr="003417D9">
        <w:rPr>
          <w:rFonts w:asciiTheme="minorHAnsi" w:hAnsiTheme="minorHAnsi" w:cstheme="minorHAnsi"/>
          <w:i/>
          <w:sz w:val="22"/>
          <w:lang w:val="sk-SK"/>
        </w:rPr>
        <w:t xml:space="preserve">2.2.2.1 </w:t>
      </w:r>
      <w:r w:rsidR="00832FE4" w:rsidRPr="003417D9">
        <w:rPr>
          <w:rFonts w:asciiTheme="minorHAnsi" w:hAnsiTheme="minorHAnsi" w:cstheme="minorHAnsi"/>
          <w:i/>
          <w:sz w:val="22"/>
          <w:lang w:val="sk-SK"/>
        </w:rPr>
        <w:t>Podlimitné zákazky – všeobecné pravidlá</w:t>
      </w:r>
      <w:bookmarkEnd w:id="11"/>
    </w:p>
    <w:p w14:paraId="7F34A899" w14:textId="77777777" w:rsidR="009E6A23" w:rsidRPr="003417D9" w:rsidRDefault="009E6A23" w:rsidP="009E6A23">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Pravidlá a povinnosti uvádzané v tejto príručke sa vzťahujú na všetky podlimitné zákazky, ktoré budú spolufinancované z príspevkov z fondov EÚ, bez ohľadu na skutočnosť, či ich zrealizoval prijímateľ ešte pred schválením </w:t>
      </w:r>
      <w:proofErr w:type="spellStart"/>
      <w:r w:rsidRPr="003417D9">
        <w:rPr>
          <w:rFonts w:asciiTheme="minorHAnsi" w:hAnsiTheme="minorHAnsi" w:cstheme="minorHAnsi"/>
        </w:rPr>
        <w:t>ŽoNFP</w:t>
      </w:r>
      <w:proofErr w:type="spellEnd"/>
      <w:r w:rsidRPr="003417D9">
        <w:rPr>
          <w:rFonts w:asciiTheme="minorHAnsi" w:hAnsiTheme="minorHAnsi" w:cstheme="minorHAnsi"/>
        </w:rPr>
        <w:t xml:space="preserve">, alebo až po schválení tejto </w:t>
      </w:r>
      <w:proofErr w:type="spellStart"/>
      <w:r w:rsidRPr="003417D9">
        <w:rPr>
          <w:rFonts w:asciiTheme="minorHAnsi" w:hAnsiTheme="minorHAnsi" w:cstheme="minorHAnsi"/>
        </w:rPr>
        <w:t>ŽoNFP</w:t>
      </w:r>
      <w:proofErr w:type="spellEnd"/>
      <w:r w:rsidRPr="003417D9">
        <w:rPr>
          <w:rFonts w:asciiTheme="minorHAnsi" w:hAnsiTheme="minorHAnsi" w:cstheme="minorHAnsi"/>
        </w:rPr>
        <w:t xml:space="preserve">. Pokiaľ teda prijímateľ predloží poskytovateľovi dokumentáciu z procesu verejného obstarávania realizovaného ako podlimitná zákazka, pri ktorej obstarávaní nepostupoval podľa pravidiel uvedených v ZVO alebo v tejto príručke a porušenie týchto </w:t>
      </w:r>
      <w:r w:rsidRPr="003417D9">
        <w:rPr>
          <w:rFonts w:asciiTheme="minorHAnsi" w:hAnsiTheme="minorHAnsi" w:cstheme="minorHAnsi"/>
        </w:rPr>
        <w:lastRenderedPageBreak/>
        <w:t>pravidiel malo alebo mohlo mať vplyv na výsledok verejného obstarávania, poskytovateľ je na základe výsledku kontroly povinný uplatniť finančnú opravu za porušenie pravidiel a postupov VO.</w:t>
      </w:r>
    </w:p>
    <w:p w14:paraId="2234EB26" w14:textId="77777777" w:rsidR="00832FE4" w:rsidRPr="003417D9" w:rsidRDefault="00832FE4" w:rsidP="00832FE4">
      <w:pPr>
        <w:spacing w:before="120" w:after="120" w:line="240" w:lineRule="auto"/>
        <w:jc w:val="both"/>
        <w:rPr>
          <w:rFonts w:asciiTheme="minorHAnsi" w:hAnsiTheme="minorHAnsi" w:cstheme="minorHAnsi"/>
        </w:rPr>
      </w:pPr>
      <w:r w:rsidRPr="003417D9">
        <w:rPr>
          <w:rFonts w:asciiTheme="minorHAnsi" w:hAnsiTheme="minorHAnsi" w:cstheme="minorHAnsi"/>
        </w:rPr>
        <w:t>Pri zadávaní podlimitných zákaziek postupuje prijímateľ podľa prvej časti ZVO a podľa § 108 až 113 ZVO.</w:t>
      </w:r>
    </w:p>
    <w:p w14:paraId="632DC421" w14:textId="72E8EA6B" w:rsidR="00832FE4" w:rsidRPr="003417D9" w:rsidRDefault="00832FE4" w:rsidP="00832FE4">
      <w:pPr>
        <w:spacing w:before="120" w:after="120" w:line="240" w:lineRule="auto"/>
        <w:jc w:val="both"/>
        <w:rPr>
          <w:rFonts w:asciiTheme="minorHAnsi" w:hAnsiTheme="minorHAnsi" w:cstheme="minorHAnsi"/>
        </w:rPr>
      </w:pPr>
      <w:r w:rsidRPr="003417D9">
        <w:rPr>
          <w:rFonts w:asciiTheme="minorHAnsi" w:hAnsiTheme="minorHAnsi" w:cstheme="minorHAnsi"/>
        </w:rPr>
        <w:t>V prípade, ak prijímateľ chce uplatniť ustanovenia druhej časti ZVO (napr. umožniť preukázanie splnenia podmienok účasti technickej alebo odbornej spôsobilosti inou osobou alebo ustanovenia o</w:t>
      </w:r>
      <w:r w:rsidR="003417D9" w:rsidRPr="003417D9">
        <w:rPr>
          <w:rFonts w:asciiTheme="minorHAnsi" w:hAnsiTheme="minorHAnsi" w:cstheme="minorHAnsi"/>
        </w:rPr>
        <w:t> </w:t>
      </w:r>
      <w:r w:rsidRPr="003417D9">
        <w:rPr>
          <w:rFonts w:asciiTheme="minorHAnsi" w:hAnsiTheme="minorHAnsi" w:cstheme="minorHAnsi"/>
        </w:rPr>
        <w:t>subdodávateľoch), uvedie tieto pravidlá vo výzve na predkladanie ponúk alebo v súťažných podkladoch. Ustanovenie § 42, § 40 ods. 4 ZVO (vysvetľovanie podmienok účasti) a ustanovenie § 53 ods. 1 a 2 ZVO (vysvetlenie ponuky a vysvetlenie mimoriadne nízkej ponuky) sa uplatňujú v prípade bežného postupu podlimitných zákaziek.</w:t>
      </w:r>
    </w:p>
    <w:p w14:paraId="6DCA1016" w14:textId="07FB24FF" w:rsidR="00832FE4" w:rsidRPr="003417D9" w:rsidRDefault="00832FE4" w:rsidP="00832FE4">
      <w:pPr>
        <w:spacing w:before="120" w:after="120" w:line="240" w:lineRule="auto"/>
        <w:jc w:val="both"/>
        <w:rPr>
          <w:rFonts w:asciiTheme="minorHAnsi" w:hAnsiTheme="minorHAnsi" w:cstheme="minorHAnsi"/>
        </w:rPr>
      </w:pPr>
      <w:r w:rsidRPr="003417D9">
        <w:rPr>
          <w:rFonts w:asciiTheme="minorHAnsi" w:hAnsiTheme="minorHAnsi" w:cstheme="minorHAnsi"/>
        </w:rPr>
        <w:t>Ak bola predložená viac ako jedna ponuka, prijímateľ vyhodnocuje splnenie požiadaviek na predmet zákazky a splnenie podmienok účasti (ak relevantné) po vyhodnotení ponúk na základe kritéria/kritérií na vyhodnotenie ponúk, a to iba v prípade uchádzača, ktorý sa umiestnil na prvom mieste v poradí. Ak dôjde k vylúčeniu tohto uchádzača, vyhodnotí sa následne splnenie podmienok účasti a požiadaviek na predmet zákazky u ďalšieho uchádzača v poradí tak, aby uchádzač umiestnený na prvom mieste v novo zostavenom poradí spĺňal podmienky účasti a požiadavky na predmet zákazky. Postup podľa predchádzajúcej vety je</w:t>
      </w:r>
      <w:r w:rsidR="003417D9" w:rsidRPr="003417D9">
        <w:rPr>
          <w:rFonts w:asciiTheme="minorHAnsi" w:hAnsiTheme="minorHAnsi" w:cstheme="minorHAnsi"/>
        </w:rPr>
        <w:t> </w:t>
      </w:r>
      <w:r w:rsidRPr="003417D9">
        <w:rPr>
          <w:rFonts w:asciiTheme="minorHAnsi" w:hAnsiTheme="minorHAnsi" w:cstheme="minorHAnsi"/>
        </w:rPr>
        <w:t>možné uplatniť</w:t>
      </w:r>
      <w:r w:rsidR="00FA4CCC" w:rsidRPr="003417D9">
        <w:rPr>
          <w:rFonts w:asciiTheme="minorHAnsi" w:hAnsiTheme="minorHAnsi" w:cstheme="minorHAnsi"/>
        </w:rPr>
        <w:t>,</w:t>
      </w:r>
      <w:r w:rsidRPr="003417D9">
        <w:rPr>
          <w:rFonts w:asciiTheme="minorHAnsi" w:hAnsiTheme="minorHAnsi" w:cstheme="minorHAnsi"/>
        </w:rPr>
        <w:t xml:space="preserve"> aj keď nebol vyslovene uvedený v dokumentoch k zadávaniu zákazky. Uvedené pravidlá nevylučujú, aby prijímateľ vyhodnotil splnenie požiadaviek na predmet zákazky a splnenie podmienok účasti v prípade všetkých uchádzačov, ktorí predložili ponuku, t. j. nemusí uplatniť reverznú formu súťaže.</w:t>
      </w:r>
    </w:p>
    <w:p w14:paraId="7BD7FD9F" w14:textId="77777777" w:rsidR="00832FE4" w:rsidRPr="003417D9" w:rsidRDefault="00832FE4" w:rsidP="00832FE4">
      <w:pPr>
        <w:jc w:val="both"/>
        <w:rPr>
          <w:rFonts w:asciiTheme="minorHAnsi" w:hAnsiTheme="minorHAnsi" w:cstheme="minorHAnsi"/>
          <w:lang w:val="x-none" w:eastAsia="x-none"/>
        </w:rPr>
      </w:pPr>
      <w:r w:rsidRPr="003417D9">
        <w:rPr>
          <w:rFonts w:asciiTheme="minorHAnsi" w:hAnsiTheme="minorHAnsi" w:cstheme="minorHAnsi"/>
          <w:lang w:eastAsia="x-none"/>
        </w:rPr>
        <w:t xml:space="preserve">Prijímateľ môže za podmienok podľa § 110 ods. 6 ZVO vyzvať </w:t>
      </w:r>
      <w:r w:rsidRPr="003417D9">
        <w:rPr>
          <w:rFonts w:asciiTheme="minorHAnsi" w:hAnsiTheme="minorHAnsi" w:cstheme="minorHAnsi"/>
          <w:lang w:val="x-none" w:eastAsia="x-none"/>
        </w:rPr>
        <w:t>na rokovanie jedného vybraného záujemcu alebo viacerých vybraných záujemcov, s ktorými rokuje o podmienkach zmluvy</w:t>
      </w:r>
      <w:r w:rsidRPr="003417D9">
        <w:rPr>
          <w:rFonts w:asciiTheme="minorHAnsi" w:hAnsiTheme="minorHAnsi" w:cstheme="minorHAnsi"/>
          <w:lang w:eastAsia="x-none"/>
        </w:rPr>
        <w:t xml:space="preserve"> a v tomto prípade </w:t>
      </w:r>
      <w:r w:rsidRPr="003417D9">
        <w:rPr>
          <w:rFonts w:asciiTheme="minorHAnsi" w:hAnsiTheme="minorHAnsi" w:cstheme="minorHAnsi"/>
          <w:lang w:val="x-none" w:eastAsia="x-none"/>
        </w:rPr>
        <w:t>nie je povinný použiť na to určenú funkcionalitu elektronickej platformy</w:t>
      </w:r>
      <w:r w:rsidRPr="003417D9">
        <w:rPr>
          <w:rFonts w:asciiTheme="minorHAnsi" w:hAnsiTheme="minorHAnsi" w:cstheme="minorHAnsi"/>
          <w:lang w:eastAsia="x-none"/>
        </w:rPr>
        <w:t xml:space="preserve">. Ak bol vyzvaný na rokovanie jeden hospodársky subjekt z dôvodu, že ide o </w:t>
      </w:r>
      <w:r w:rsidRPr="003417D9">
        <w:rPr>
          <w:rFonts w:asciiTheme="minorHAnsi" w:eastAsia="Times New Roman" w:hAnsiTheme="minorHAnsi" w:cstheme="minorHAnsi"/>
          <w:lang w:eastAsia="sk-SK"/>
        </w:rPr>
        <w:t>jedinečný predmet zákazky, v tomto prípade musí byť jedinečnosť predmetu zákazky riadne zdôvodnená a vypracovaná ešte pred vyhlásením zákazky a dôkazné bremeno preukázania skutočnosti, že na relevantnom trhu neexistuje viac ako 1 dodávateľ</w:t>
      </w:r>
      <w:r w:rsidR="00FA4CCC" w:rsidRPr="003417D9">
        <w:rPr>
          <w:rFonts w:asciiTheme="minorHAnsi" w:eastAsia="Times New Roman" w:hAnsiTheme="minorHAnsi" w:cstheme="minorHAnsi"/>
          <w:lang w:eastAsia="sk-SK"/>
        </w:rPr>
        <w:t>,</w:t>
      </w:r>
      <w:r w:rsidRPr="003417D9">
        <w:rPr>
          <w:rFonts w:asciiTheme="minorHAnsi" w:eastAsia="Times New Roman" w:hAnsiTheme="minorHAnsi" w:cstheme="minorHAnsi"/>
          <w:lang w:eastAsia="sk-SK"/>
        </w:rPr>
        <w:t xml:space="preserve"> znáša prijímateľ. Odôvodnenie k jedinečnému predmetu zákazky musí byť súčasťou dokumentácie k zákazke. Z rokovania je prijímateľ povinný vyhotoviť zápis, ako aj zdôvodniť výber záujemcu, ktorý bol vyzvaný na rokovanie.</w:t>
      </w:r>
    </w:p>
    <w:p w14:paraId="2829B0AD" w14:textId="77777777"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bCs/>
          <w:lang w:eastAsia="sk-SK"/>
        </w:rPr>
        <w:t xml:space="preserve">Postup prijímateľa pri zadávaní podlimitnej zákazky bude zdokumentovaný v rámci </w:t>
      </w:r>
      <w:hyperlink w:anchor="_Príloha_č._4:_1" w:history="1">
        <w:r w:rsidRPr="003417D9">
          <w:rPr>
            <w:rStyle w:val="Hypertextovprepojenie"/>
            <w:rFonts w:asciiTheme="minorHAnsi" w:eastAsia="Times New Roman" w:hAnsiTheme="minorHAnsi" w:cstheme="minorHAnsi"/>
            <w:bCs/>
            <w:lang w:eastAsia="sk-SK"/>
          </w:rPr>
          <w:t>záznamu zo zadania zákazky</w:t>
        </w:r>
      </w:hyperlink>
      <w:r w:rsidRPr="003417D9">
        <w:rPr>
          <w:rFonts w:asciiTheme="minorHAnsi" w:eastAsia="Times New Roman" w:hAnsiTheme="minorHAnsi" w:cstheme="minorHAnsi"/>
          <w:bCs/>
          <w:lang w:eastAsia="sk-SK"/>
        </w:rPr>
        <w:t xml:space="preserve"> (netýka sa zjednodušeného postupu pre zákazky na bežne dostupné tovary a služby). Jeho minimálne</w:t>
      </w:r>
      <w:r w:rsidRPr="003417D9">
        <w:rPr>
          <w:rFonts w:asciiTheme="minorHAnsi" w:eastAsia="Times New Roman" w:hAnsiTheme="minorHAnsi" w:cstheme="minorHAnsi"/>
          <w:lang w:eastAsia="sk-SK"/>
        </w:rPr>
        <w:t xml:space="preserve"> náležitosti sú nasledovné: </w:t>
      </w:r>
    </w:p>
    <w:p w14:paraId="626BB6AF"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identifikácia prijímateľa, </w:t>
      </w:r>
    </w:p>
    <w:p w14:paraId="594C4F9C"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predmet zákazky, </w:t>
      </w:r>
    </w:p>
    <w:p w14:paraId="5F96ED0F"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predpokladaná hodnota zákazky,</w:t>
      </w:r>
    </w:p>
    <w:p w14:paraId="3C114D0A"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určenie kritéria/kritérií na vyhodnocovanie ponúk, </w:t>
      </w:r>
    </w:p>
    <w:p w14:paraId="7EC54462" w14:textId="77777777" w:rsidR="00832FE4" w:rsidRPr="003417D9" w:rsidRDefault="00832FE4" w:rsidP="0018273C">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spôsob zadania podlimitnej zákazky, </w:t>
      </w:r>
    </w:p>
    <w:p w14:paraId="70DD55F1" w14:textId="16CFDC09"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zoznam oslovených hospodárskych subjektov a dátum ich oslovenia/dátum odoslania výzvy na</w:t>
      </w:r>
      <w:r w:rsidR="003417D9" w:rsidRPr="003417D9">
        <w:rPr>
          <w:rFonts w:asciiTheme="minorHAnsi" w:hAnsiTheme="minorHAnsi" w:cstheme="minorHAnsi"/>
        </w:rPr>
        <w:t> </w:t>
      </w:r>
      <w:r w:rsidRPr="003417D9">
        <w:rPr>
          <w:rFonts w:asciiTheme="minorHAnsi" w:eastAsia="Times New Roman" w:hAnsiTheme="minorHAnsi" w:cstheme="minorHAnsi"/>
          <w:lang w:eastAsia="sk-SK"/>
        </w:rPr>
        <w:t>predkladanie ponúk vopred neurčenému okruhu hospodárskych subjektov prostredníctvom elektronickej platformy,</w:t>
      </w:r>
    </w:p>
    <w:p w14:paraId="7636DF94" w14:textId="77777777" w:rsidR="00832FE4" w:rsidRPr="003417D9" w:rsidRDefault="00832FE4" w:rsidP="0018273C">
      <w:pPr>
        <w:numPr>
          <w:ilvl w:val="0"/>
          <w:numId w:val="7"/>
        </w:numPr>
        <w:autoSpaceDE w:val="0"/>
        <w:autoSpaceDN w:val="0"/>
        <w:adjustRightInd w:val="0"/>
        <w:spacing w:after="0" w:line="240" w:lineRule="auto"/>
        <w:ind w:left="851" w:hanging="425"/>
        <w:contextualSpacing/>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informácia o skutočnosti, že prijímateľ overil, či sú oslovení záujemcovia oprávnení dodávať tovary, uskutočňovať stavebné práce alebo poskytovať služby v rozsahu predmetu zákazky a že nemajú uložený zákaz účasti vo verejnom obstarávaní, pričom prijímateľ je povinný uviesť spôsob overenia (napr. webové sídlo </w:t>
      </w:r>
      <w:hyperlink r:id="rId20" w:history="1">
        <w:r w:rsidRPr="003417D9">
          <w:rPr>
            <w:rFonts w:asciiTheme="minorHAnsi" w:eastAsia="Times New Roman" w:hAnsiTheme="minorHAnsi" w:cstheme="minorHAnsi"/>
            <w:color w:val="0000FF"/>
            <w:u w:val="single"/>
            <w:lang w:eastAsia="sk-SK"/>
          </w:rPr>
          <w:t>www.orsr.sk</w:t>
        </w:r>
      </w:hyperlink>
      <w:r w:rsidRPr="003417D9">
        <w:rPr>
          <w:rFonts w:asciiTheme="minorHAnsi" w:eastAsia="Times New Roman" w:hAnsiTheme="minorHAnsi" w:cstheme="minorHAnsi"/>
          <w:lang w:eastAsia="sk-SK"/>
        </w:rPr>
        <w:t xml:space="preserve">, portál oversi.gov.sk alebo Zoznam hospodárskych subjektov, resp. v prípade zákazu účasti webové sídlo </w:t>
      </w:r>
      <w:hyperlink r:id="rId21" w:history="1">
        <w:r w:rsidRPr="003417D9">
          <w:rPr>
            <w:rFonts w:asciiTheme="minorHAnsi" w:eastAsia="Times New Roman" w:hAnsiTheme="minorHAnsi" w:cstheme="minorHAnsi"/>
            <w:color w:val="0000FF"/>
            <w:u w:val="single"/>
            <w:lang w:eastAsia="sk-SK"/>
          </w:rPr>
          <w:t>www.uvo.gov.sk</w:t>
        </w:r>
      </w:hyperlink>
      <w:r w:rsidRPr="003417D9">
        <w:rPr>
          <w:rFonts w:asciiTheme="minorHAnsi" w:eastAsia="Times New Roman" w:hAnsiTheme="minorHAnsi" w:cstheme="minorHAnsi"/>
          <w:lang w:eastAsia="sk-SK"/>
        </w:rPr>
        <w:t xml:space="preserve"> a pre tento účel prijímateľ uchováva v dokumentácii k zadávaniu zákazky </w:t>
      </w:r>
      <w:proofErr w:type="spellStart"/>
      <w:r w:rsidRPr="003417D9">
        <w:rPr>
          <w:rFonts w:asciiTheme="minorHAnsi" w:eastAsia="Times New Roman" w:hAnsiTheme="minorHAnsi" w:cstheme="minorHAnsi"/>
          <w:lang w:eastAsia="sk-SK"/>
        </w:rPr>
        <w:t>printscreen</w:t>
      </w:r>
      <w:proofErr w:type="spellEnd"/>
      <w:r w:rsidRPr="003417D9">
        <w:rPr>
          <w:rFonts w:asciiTheme="minorHAnsi" w:eastAsia="Times New Roman" w:hAnsiTheme="minorHAnsi" w:cstheme="minorHAnsi"/>
          <w:lang w:eastAsia="sk-SK"/>
        </w:rPr>
        <w:t xml:space="preserve"> z registra osôb so zákazom účasti), uvedené sa týka aj uchádzača, ktorý bol vyhodnotený ako úspešný,</w:t>
      </w:r>
    </w:p>
    <w:p w14:paraId="322C39A9"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dátum predloženia ponúk, </w:t>
      </w:r>
    </w:p>
    <w:p w14:paraId="65ACDCD6"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lastRenderedPageBreak/>
        <w:t>zoznam uchádzačov, ktorí predložili ponuku</w:t>
      </w:r>
      <w:r w:rsidR="00FA4CCC" w:rsidRPr="003417D9">
        <w:rPr>
          <w:rFonts w:asciiTheme="minorHAnsi" w:eastAsia="Times New Roman" w:hAnsiTheme="minorHAnsi" w:cstheme="minorHAnsi"/>
          <w:lang w:eastAsia="sk-SK"/>
        </w:rPr>
        <w:t>,</w:t>
      </w:r>
      <w:r w:rsidRPr="003417D9">
        <w:rPr>
          <w:rFonts w:asciiTheme="minorHAnsi" w:eastAsia="Times New Roman" w:hAnsiTheme="minorHAnsi" w:cstheme="minorHAnsi"/>
          <w:lang w:eastAsia="sk-SK"/>
        </w:rPr>
        <w:t xml:space="preserve"> s uvedením dátumu a času predloženia ponuky, </w:t>
      </w:r>
    </w:p>
    <w:p w14:paraId="33A0F2C8" w14:textId="77777777" w:rsidR="00832FE4" w:rsidRPr="003417D9" w:rsidRDefault="00832FE4" w:rsidP="0018273C">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identifikácia a vyhodnotenie splnenia jednotlivých  podmienok účasti/požiadaviek na predmet zákazky a návrhov na plnenie kritérií na vyhodnotenie ponúk, </w:t>
      </w:r>
    </w:p>
    <w:p w14:paraId="408EB1DB"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identifikácia úspešného uchádzača, </w:t>
      </w:r>
    </w:p>
    <w:p w14:paraId="3D49F82C" w14:textId="77777777" w:rsidR="00832FE4" w:rsidRPr="003417D9" w:rsidRDefault="00832FE4" w:rsidP="0018273C">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konečná zmluvná cena ponuky úspešného uchádzača (uviesť cenu s DPH aj bez DPH; v prípade, že dodávateľ nie je platca DPH, uvedie sa konečná cena), </w:t>
      </w:r>
    </w:p>
    <w:p w14:paraId="59C2931D"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spôsob vzniku záväzku (zmluva, objednávka...), </w:t>
      </w:r>
    </w:p>
    <w:p w14:paraId="1892A54A" w14:textId="2F2AACF0" w:rsidR="00832FE4" w:rsidRPr="003417D9" w:rsidRDefault="00832FE4" w:rsidP="0018273C">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skutočnosti týkajúce sa identifikácie prepojenia medzi zainteresovanou osobou verejného obstarávateľa a uchádzačom a prijaté  opatrenia v súlade s § 23 ZVO a vysporiadanie sa</w:t>
      </w:r>
      <w:r w:rsidR="003417D9" w:rsidRPr="003417D9">
        <w:rPr>
          <w:rFonts w:asciiTheme="minorHAnsi" w:hAnsiTheme="minorHAnsi" w:cstheme="minorHAnsi"/>
        </w:rPr>
        <w:t> </w:t>
      </w:r>
      <w:r w:rsidR="003417D9" w:rsidRPr="003417D9">
        <w:rPr>
          <w:rFonts w:asciiTheme="minorHAnsi" w:eastAsia="Times New Roman" w:hAnsiTheme="minorHAnsi" w:cstheme="minorHAnsi"/>
          <w:lang w:eastAsia="sk-SK"/>
        </w:rPr>
        <w:t xml:space="preserve"> </w:t>
      </w:r>
      <w:r w:rsidRPr="003417D9">
        <w:rPr>
          <w:rFonts w:asciiTheme="minorHAnsi" w:eastAsia="Times New Roman" w:hAnsiTheme="minorHAnsi" w:cstheme="minorHAnsi"/>
          <w:lang w:eastAsia="sk-SK"/>
        </w:rPr>
        <w:t>s predbežným zapojením záujemcov/uchádzačov (ak relevantné),</w:t>
      </w:r>
    </w:p>
    <w:p w14:paraId="4CDBD4FC" w14:textId="77777777" w:rsidR="00832FE4" w:rsidRPr="003417D9" w:rsidRDefault="00832FE4" w:rsidP="00150336">
      <w:pPr>
        <w:numPr>
          <w:ilvl w:val="0"/>
          <w:numId w:val="7"/>
        </w:numPr>
        <w:autoSpaceDE w:val="0"/>
        <w:autoSpaceDN w:val="0"/>
        <w:adjustRightInd w:val="0"/>
        <w:spacing w:before="120" w:after="120" w:line="240" w:lineRule="auto"/>
        <w:ind w:left="851" w:hanging="425"/>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meno, funkcia, dátum a podpis zodpovednej osoby/osôb, ktoré vykonali postup zadávania podlimitnej zákazky.</w:t>
      </w:r>
    </w:p>
    <w:p w14:paraId="28869DDE" w14:textId="77777777" w:rsidR="00832FE4" w:rsidRPr="003417D9" w:rsidRDefault="00832FE4" w:rsidP="00832FE4">
      <w:pPr>
        <w:autoSpaceDE w:val="0"/>
        <w:autoSpaceDN w:val="0"/>
        <w:adjustRightInd w:val="0"/>
        <w:spacing w:before="120" w:after="12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Prijímateľ je povinný prostredníctvom elektronickej platformy oznámiť všetkým uchádzačom, ktorí predložili ponuky, výsledok vyhodnotenia ponúk, a to minimálne v rozsahu identifikácie úspešného uchádzača a jeho návrhu na plnenie kritérií na vyhodnotenie ponúk.</w:t>
      </w:r>
    </w:p>
    <w:p w14:paraId="4F630AB7" w14:textId="77777777" w:rsidR="00832FE4" w:rsidRPr="003417D9" w:rsidRDefault="00832FE4" w:rsidP="00832FE4">
      <w:pPr>
        <w:autoSpaceDE w:val="0"/>
        <w:autoSpaceDN w:val="0"/>
        <w:adjustRightInd w:val="0"/>
        <w:spacing w:before="120" w:after="120" w:line="240" w:lineRule="auto"/>
        <w:jc w:val="both"/>
        <w:rPr>
          <w:rFonts w:asciiTheme="minorHAnsi" w:eastAsia="Times New Roman" w:hAnsiTheme="minorHAnsi" w:cstheme="minorHAnsi"/>
          <w:lang w:eastAsia="sk-SK"/>
        </w:rPr>
      </w:pPr>
    </w:p>
    <w:p w14:paraId="259EE9BF" w14:textId="77777777" w:rsidR="00832FE4" w:rsidRPr="003417D9" w:rsidRDefault="00B87192" w:rsidP="000940EA">
      <w:pPr>
        <w:pStyle w:val="Nadpis6"/>
        <w:ind w:left="1152" w:hanging="1152"/>
        <w:rPr>
          <w:rFonts w:asciiTheme="minorHAnsi" w:hAnsiTheme="minorHAnsi" w:cstheme="minorHAnsi"/>
          <w:b/>
          <w:i/>
          <w:color w:val="0070C0"/>
        </w:rPr>
      </w:pPr>
      <w:r w:rsidRPr="003417D9">
        <w:rPr>
          <w:rFonts w:asciiTheme="minorHAnsi" w:hAnsiTheme="minorHAnsi" w:cstheme="minorHAnsi"/>
          <w:b/>
          <w:i/>
          <w:color w:val="0070C0"/>
          <w:sz w:val="22"/>
          <w:szCs w:val="22"/>
        </w:rPr>
        <w:t xml:space="preserve">2.2.2.1.1 </w:t>
      </w:r>
      <w:r w:rsidR="00832FE4" w:rsidRPr="003417D9">
        <w:rPr>
          <w:rFonts w:asciiTheme="minorHAnsi" w:hAnsiTheme="minorHAnsi" w:cstheme="minorHAnsi"/>
          <w:b/>
          <w:i/>
          <w:color w:val="0070C0"/>
          <w:sz w:val="22"/>
          <w:szCs w:val="22"/>
        </w:rPr>
        <w:t>Podlimitné zákazky s oslovením min. troch hospodárskych subjektov</w:t>
      </w:r>
    </w:p>
    <w:p w14:paraId="5C7A0101" w14:textId="183E2633" w:rsidR="00832FE4" w:rsidRPr="003417D9" w:rsidRDefault="00832FE4" w:rsidP="00832FE4">
      <w:pPr>
        <w:autoSpaceDE w:val="0"/>
        <w:autoSpaceDN w:val="0"/>
        <w:adjustRightInd w:val="0"/>
        <w:spacing w:before="120" w:after="120" w:line="240" w:lineRule="auto"/>
        <w:jc w:val="both"/>
        <w:rPr>
          <w:rFonts w:asciiTheme="minorHAnsi" w:eastAsia="Times New Roman" w:hAnsiTheme="minorHAnsi" w:cstheme="minorHAnsi"/>
          <w:b/>
          <w:lang w:eastAsia="sk-SK"/>
        </w:rPr>
      </w:pPr>
      <w:r w:rsidRPr="003417D9">
        <w:rPr>
          <w:rFonts w:asciiTheme="minorHAnsi" w:eastAsia="Times New Roman" w:hAnsiTheme="minorHAnsi" w:cstheme="minorHAnsi"/>
          <w:b/>
          <w:lang w:eastAsia="sk-SK"/>
        </w:rPr>
        <w:t>Pri podlimitných zákazkách na tovary a služby zadávané verejným obstarávateľom podľa § 7 ods. 1 písm. a) ZVO a podlimitných zákazkách na tovary a služby zadávané verejným obstarávateľom podľa §</w:t>
      </w:r>
      <w:r w:rsidR="004415F7" w:rsidRPr="003417D9">
        <w:rPr>
          <w:rFonts w:asciiTheme="minorHAnsi" w:hAnsiTheme="minorHAnsi" w:cstheme="minorHAnsi"/>
        </w:rPr>
        <w:t> </w:t>
      </w:r>
      <w:r w:rsidRPr="003417D9">
        <w:rPr>
          <w:rFonts w:asciiTheme="minorHAnsi" w:eastAsia="Times New Roman" w:hAnsiTheme="minorHAnsi" w:cstheme="minorHAnsi"/>
          <w:b/>
          <w:lang w:eastAsia="sk-SK"/>
        </w:rPr>
        <w:t xml:space="preserve">7 ods. 1 písm. b) až e) ZVO s predpokladanou hodnotou nižšou ako 143 000 eur bez DPH, prijímateľ na účel zadania podlimitnej zákazky vyzve na predloženie ponuky aspoň tri hospodárske subjekty na to určenou funkcionalitou elektronickej platformy. Pri podlimitných zákazkách na stavebné práce zadávané akýmkoľvek druhom verejného obstarávateľa s predpokladanom hodnotou nižšou ako 360 000 eur bez DPH, prijímateľ na účel zadania podlimitnej zákazky vyzve na predloženie ponuky aspoň tri hospodárske subjekty na to určenou funkcionalitou elektronickej platformy. </w:t>
      </w:r>
    </w:p>
    <w:p w14:paraId="4F855B2E" w14:textId="234C300C" w:rsidR="00832FE4" w:rsidRPr="003417D9" w:rsidRDefault="00832FE4" w:rsidP="00832FE4">
      <w:pPr>
        <w:jc w:val="both"/>
        <w:rPr>
          <w:rFonts w:asciiTheme="minorHAnsi" w:hAnsiTheme="minorHAnsi" w:cstheme="minorHAnsi"/>
          <w:lang w:val="x-none" w:eastAsia="x-none"/>
        </w:rPr>
      </w:pPr>
      <w:r w:rsidRPr="003417D9">
        <w:rPr>
          <w:rFonts w:asciiTheme="minorHAnsi" w:hAnsiTheme="minorHAnsi" w:cstheme="minorHAnsi"/>
          <w:lang w:eastAsia="x-none"/>
        </w:rPr>
        <w:t>Namiesto postupu podľa odseku 1 môže prijímateľ dobrovoľne postupovať podľa § 110 ZVO a zverejniť výzvu na predkladanie ponúk</w:t>
      </w:r>
      <w:r w:rsidRPr="003417D9">
        <w:rPr>
          <w:rFonts w:asciiTheme="minorHAnsi" w:hAnsiTheme="minorHAnsi" w:cstheme="minorHAnsi"/>
        </w:rPr>
        <w:t xml:space="preserve"> </w:t>
      </w:r>
      <w:r w:rsidRPr="003417D9">
        <w:rPr>
          <w:rFonts w:asciiTheme="minorHAnsi" w:hAnsiTheme="minorHAnsi" w:cstheme="minorHAnsi"/>
          <w:lang w:eastAsia="x-none"/>
        </w:rPr>
        <w:t>prostredníctvom na to určenej funkcionality elektronickej platformy vo</w:t>
      </w:r>
      <w:r w:rsidR="004415F7" w:rsidRPr="003417D9">
        <w:rPr>
          <w:rFonts w:asciiTheme="minorHAnsi" w:hAnsiTheme="minorHAnsi" w:cstheme="minorHAnsi"/>
        </w:rPr>
        <w:t> </w:t>
      </w:r>
      <w:r w:rsidRPr="003417D9">
        <w:rPr>
          <w:rFonts w:asciiTheme="minorHAnsi" w:hAnsiTheme="minorHAnsi" w:cstheme="minorHAnsi"/>
          <w:lang w:eastAsia="x-none"/>
        </w:rPr>
        <w:t xml:space="preserve"> vestníku verejného obstarávania. V prípade postupu podľa predchádzajúcej vety je prijímateľ povinný dodržať všetky práv</w:t>
      </w:r>
      <w:r w:rsidR="00F53932" w:rsidRPr="003417D9">
        <w:rPr>
          <w:rFonts w:asciiTheme="minorHAnsi" w:hAnsiTheme="minorHAnsi" w:cstheme="minorHAnsi"/>
          <w:lang w:eastAsia="x-none"/>
        </w:rPr>
        <w:t>a</w:t>
      </w:r>
      <w:r w:rsidRPr="003417D9">
        <w:rPr>
          <w:rFonts w:asciiTheme="minorHAnsi" w:hAnsiTheme="minorHAnsi" w:cstheme="minorHAnsi"/>
          <w:lang w:eastAsia="x-none"/>
        </w:rPr>
        <w:t xml:space="preserve"> a povinnosti spojené s bežným postupom zadávania podlimitných zákaziek. </w:t>
      </w:r>
    </w:p>
    <w:p w14:paraId="4A07C90E" w14:textId="5D478E02" w:rsidR="00832FE4" w:rsidRPr="003417D9" w:rsidRDefault="00832FE4" w:rsidP="00832FE4">
      <w:pPr>
        <w:jc w:val="both"/>
        <w:rPr>
          <w:rFonts w:asciiTheme="minorHAnsi" w:hAnsiTheme="minorHAnsi" w:cstheme="minorHAnsi"/>
          <w:lang w:val="x-none" w:eastAsia="x-none"/>
        </w:rPr>
      </w:pPr>
      <w:r w:rsidRPr="003417D9">
        <w:rPr>
          <w:rFonts w:asciiTheme="minorHAnsi" w:hAnsiTheme="minorHAnsi" w:cstheme="minorHAnsi"/>
          <w:lang w:eastAsia="x-none"/>
        </w:rPr>
        <w:t>Pre zadávanie podlimitnej zákazky na dodanie tovarov alebo poskytnutie služieb bežne dostupných na</w:t>
      </w:r>
      <w:r w:rsidR="004415F7" w:rsidRPr="003417D9">
        <w:rPr>
          <w:rFonts w:asciiTheme="minorHAnsi" w:hAnsiTheme="minorHAnsi" w:cstheme="minorHAnsi"/>
        </w:rPr>
        <w:t> </w:t>
      </w:r>
      <w:r w:rsidRPr="003417D9">
        <w:rPr>
          <w:rFonts w:asciiTheme="minorHAnsi" w:hAnsiTheme="minorHAnsi" w:cstheme="minorHAnsi"/>
          <w:lang w:eastAsia="x-none"/>
        </w:rPr>
        <w:t xml:space="preserve"> trhu môže verejný obstarávateľ tiež použiť na to určenú funkcionalitu elektronickej platformy a</w:t>
      </w:r>
      <w:r w:rsidR="004415F7" w:rsidRPr="003417D9">
        <w:rPr>
          <w:rFonts w:asciiTheme="minorHAnsi" w:hAnsiTheme="minorHAnsi" w:cstheme="minorHAnsi"/>
        </w:rPr>
        <w:t> </w:t>
      </w:r>
      <w:r w:rsidRPr="003417D9">
        <w:rPr>
          <w:rFonts w:asciiTheme="minorHAnsi" w:hAnsiTheme="minorHAnsi" w:cstheme="minorHAnsi"/>
          <w:lang w:eastAsia="x-none"/>
        </w:rPr>
        <w:t xml:space="preserve"> postupovať zjednodušeným postupom podľa § 109 ZVO.</w:t>
      </w:r>
    </w:p>
    <w:p w14:paraId="27B8F3A8" w14:textId="659A77F5" w:rsidR="00832FE4" w:rsidRPr="003417D9" w:rsidRDefault="00832FE4" w:rsidP="00832FE4">
      <w:pPr>
        <w:jc w:val="both"/>
        <w:rPr>
          <w:rFonts w:asciiTheme="minorHAnsi" w:hAnsiTheme="minorHAnsi" w:cstheme="minorHAnsi"/>
          <w:lang w:val="x-none" w:eastAsia="x-none"/>
        </w:rPr>
      </w:pPr>
      <w:r w:rsidRPr="003417D9">
        <w:rPr>
          <w:rFonts w:asciiTheme="minorHAnsi" w:hAnsiTheme="minorHAnsi" w:cstheme="minorHAnsi"/>
          <w:lang w:val="x-none" w:eastAsia="x-none"/>
        </w:rPr>
        <w:t xml:space="preserve">Prijímateľ nesmie uzavrieť zmluvu s uchádzačom, ktorý nespĺňa podmienky účasti osobného postavenia podľa § 32 ods. 1 písm. e) a f) ZVO alebo ak u neho existuje dôvod na vylúčenie podľa § 40 ods. 6 písm. f) ZVO (konflikt záujmov nemožno odstrániť inými účinnými opatreniami), ustanovenie § 11 ZVO (povinnosť zápisu do RPVS) tým nie je dotknuté. Prijímateľ je povinný v zázname zo zadania zákazky uviesť, že preveril u oslovených záujemcov a u úspešného uchádzača, či sú oprávnení dodávať tovar, uskutočňovať stavebné práce alebo poskytovať službu, ktorá je predmetom zákazky (prijímateľ pre účel overenia oprávnenosti dodávať predmet zákazky uchováva podpornú dokumentáciu, napr. </w:t>
      </w:r>
      <w:proofErr w:type="spellStart"/>
      <w:r w:rsidRPr="003417D9">
        <w:rPr>
          <w:rFonts w:asciiTheme="minorHAnsi" w:hAnsiTheme="minorHAnsi" w:cstheme="minorHAnsi"/>
          <w:lang w:val="x-none" w:eastAsia="x-none"/>
        </w:rPr>
        <w:t>printscreen</w:t>
      </w:r>
      <w:proofErr w:type="spellEnd"/>
      <w:r w:rsidRPr="003417D9">
        <w:rPr>
          <w:rFonts w:asciiTheme="minorHAnsi" w:hAnsiTheme="minorHAnsi" w:cstheme="minorHAnsi"/>
          <w:lang w:val="x-none" w:eastAsia="x-none"/>
        </w:rPr>
        <w:t xml:space="preserve"> z webového sídla obchodného registra orsr.sk</w:t>
      </w:r>
      <w:r w:rsidRPr="003417D9">
        <w:rPr>
          <w:rFonts w:asciiTheme="minorHAnsi" w:hAnsiTheme="minorHAnsi" w:cstheme="minorHAnsi"/>
          <w:lang w:eastAsia="x-none"/>
        </w:rPr>
        <w:t xml:space="preserve"> alebo ekvivalentného registra,</w:t>
      </w:r>
      <w:r w:rsidRPr="003417D9">
        <w:rPr>
          <w:rFonts w:asciiTheme="minorHAnsi" w:hAnsiTheme="minorHAnsi" w:cstheme="minorHAnsi"/>
          <w:lang w:val="x-none" w:eastAsia="x-none"/>
        </w:rPr>
        <w:t xml:space="preserve"> alebo výpis z portálu </w:t>
      </w:r>
      <w:hyperlink r:id="rId22" w:history="1">
        <w:r w:rsidR="000F59C9" w:rsidRPr="003417D9">
          <w:rPr>
            <w:rStyle w:val="Hypertextovprepojenie"/>
            <w:rFonts w:asciiTheme="minorHAnsi" w:hAnsiTheme="minorHAnsi" w:cstheme="minorHAnsi"/>
            <w:lang w:eastAsia="x-none"/>
          </w:rPr>
          <w:t xml:space="preserve">Portál </w:t>
        </w:r>
        <w:proofErr w:type="spellStart"/>
        <w:r w:rsidR="000F59C9" w:rsidRPr="003417D9">
          <w:rPr>
            <w:rStyle w:val="Hypertextovprepojenie"/>
            <w:rFonts w:asciiTheme="minorHAnsi" w:hAnsiTheme="minorHAnsi" w:cstheme="minorHAnsi"/>
            <w:lang w:eastAsia="x-none"/>
          </w:rPr>
          <w:t>OverSi</w:t>
        </w:r>
        <w:proofErr w:type="spellEnd"/>
        <w:r w:rsidR="000F59C9" w:rsidRPr="003417D9">
          <w:rPr>
            <w:rStyle w:val="Hypertextovprepojenie"/>
            <w:rFonts w:asciiTheme="minorHAnsi" w:hAnsiTheme="minorHAnsi" w:cstheme="minorHAnsi"/>
            <w:lang w:eastAsia="x-none"/>
          </w:rPr>
          <w:t xml:space="preserve"> (gov.sk)</w:t>
        </w:r>
      </w:hyperlink>
      <w:r w:rsidRPr="003417D9">
        <w:rPr>
          <w:rFonts w:asciiTheme="minorHAnsi" w:hAnsiTheme="minorHAnsi" w:cstheme="minorHAnsi"/>
          <w:lang w:val="x-none" w:eastAsia="x-none"/>
        </w:rPr>
        <w:t>) a</w:t>
      </w:r>
      <w:r w:rsidR="004415F7" w:rsidRPr="003417D9">
        <w:rPr>
          <w:rFonts w:asciiTheme="minorHAnsi" w:hAnsiTheme="minorHAnsi" w:cstheme="minorHAnsi"/>
        </w:rPr>
        <w:t> </w:t>
      </w:r>
      <w:r w:rsidRPr="003417D9">
        <w:rPr>
          <w:rFonts w:asciiTheme="minorHAnsi" w:hAnsiTheme="minorHAnsi" w:cstheme="minorHAnsi"/>
          <w:lang w:val="x-none" w:eastAsia="x-none"/>
        </w:rPr>
        <w:t xml:space="preserve"> </w:t>
      </w:r>
      <w:r w:rsidRPr="003417D9">
        <w:rPr>
          <w:rFonts w:asciiTheme="minorHAnsi" w:hAnsiTheme="minorHAnsi" w:cstheme="minorHAnsi"/>
          <w:lang w:eastAsia="x-none"/>
        </w:rPr>
        <w:t>poskytovateľ</w:t>
      </w:r>
      <w:r w:rsidRPr="003417D9">
        <w:rPr>
          <w:rFonts w:asciiTheme="minorHAnsi" w:hAnsiTheme="minorHAnsi" w:cstheme="minorHAnsi"/>
          <w:lang w:val="x-none" w:eastAsia="x-none"/>
        </w:rPr>
        <w:t xml:space="preserve"> túto skutočnosť, že osloven</w:t>
      </w:r>
      <w:r w:rsidRPr="003417D9">
        <w:rPr>
          <w:rFonts w:asciiTheme="minorHAnsi" w:hAnsiTheme="minorHAnsi" w:cstheme="minorHAnsi"/>
          <w:lang w:eastAsia="x-none"/>
        </w:rPr>
        <w:t>é hospodárske subjekty</w:t>
      </w:r>
      <w:r w:rsidRPr="003417D9">
        <w:rPr>
          <w:rFonts w:asciiTheme="minorHAnsi" w:hAnsiTheme="minorHAnsi" w:cstheme="minorHAnsi"/>
          <w:lang w:val="x-none" w:eastAsia="x-none"/>
        </w:rPr>
        <w:t>, sú oprávnen</w:t>
      </w:r>
      <w:r w:rsidRPr="003417D9">
        <w:rPr>
          <w:rFonts w:asciiTheme="minorHAnsi" w:hAnsiTheme="minorHAnsi" w:cstheme="minorHAnsi"/>
          <w:lang w:eastAsia="x-none"/>
        </w:rPr>
        <w:t>é</w:t>
      </w:r>
      <w:r w:rsidRPr="003417D9">
        <w:rPr>
          <w:rFonts w:asciiTheme="minorHAnsi" w:hAnsiTheme="minorHAnsi" w:cstheme="minorHAnsi"/>
          <w:lang w:val="x-none" w:eastAsia="x-none"/>
        </w:rPr>
        <w:t xml:space="preserve"> dodávať tovar, uskutočňovať stavebné práce alebo poskytovať službu, overí v rámci výkonu kontroly VO. Prijímateľ zároveň na webovom sídle ÚVO overí, či osloven</w:t>
      </w:r>
      <w:r w:rsidRPr="003417D9">
        <w:rPr>
          <w:rFonts w:asciiTheme="minorHAnsi" w:hAnsiTheme="minorHAnsi" w:cstheme="minorHAnsi"/>
          <w:lang w:eastAsia="x-none"/>
        </w:rPr>
        <w:t>é hospodárske subjekty</w:t>
      </w:r>
      <w:r w:rsidRPr="003417D9">
        <w:rPr>
          <w:rFonts w:asciiTheme="minorHAnsi" w:hAnsiTheme="minorHAnsi" w:cstheme="minorHAnsi"/>
          <w:lang w:val="x-none" w:eastAsia="x-none"/>
        </w:rPr>
        <w:t xml:space="preserve"> nemajú uložený zákaz účasti vo</w:t>
      </w:r>
      <w:r w:rsidR="004415F7" w:rsidRPr="003417D9">
        <w:rPr>
          <w:rFonts w:asciiTheme="minorHAnsi" w:hAnsiTheme="minorHAnsi" w:cstheme="minorHAnsi"/>
        </w:rPr>
        <w:t> </w:t>
      </w:r>
      <w:r w:rsidRPr="003417D9">
        <w:rPr>
          <w:rFonts w:asciiTheme="minorHAnsi" w:hAnsiTheme="minorHAnsi" w:cstheme="minorHAnsi"/>
          <w:lang w:val="x-none" w:eastAsia="x-none"/>
        </w:rPr>
        <w:t xml:space="preserve"> verejnom obstarávaní potvrdený konečným rozhodnutím v Slovenskej republike alebo v štáte sídla, </w:t>
      </w:r>
      <w:r w:rsidRPr="003417D9">
        <w:rPr>
          <w:rFonts w:asciiTheme="minorHAnsi" w:hAnsiTheme="minorHAnsi" w:cstheme="minorHAnsi"/>
          <w:lang w:val="x-none" w:eastAsia="x-none"/>
        </w:rPr>
        <w:lastRenderedPageBreak/>
        <w:t xml:space="preserve">miesta podnikania alebo obvyklého pobytu záujemcu/uchádzača a pre tento účel uchováva v dokumentácii k zadávaniu zákazky </w:t>
      </w:r>
      <w:proofErr w:type="spellStart"/>
      <w:r w:rsidRPr="003417D9">
        <w:rPr>
          <w:rFonts w:asciiTheme="minorHAnsi" w:hAnsiTheme="minorHAnsi" w:cstheme="minorHAnsi"/>
          <w:lang w:val="x-none" w:eastAsia="x-none"/>
        </w:rPr>
        <w:t>printscreen</w:t>
      </w:r>
      <w:proofErr w:type="spellEnd"/>
      <w:r w:rsidRPr="003417D9">
        <w:rPr>
          <w:rFonts w:asciiTheme="minorHAnsi" w:hAnsiTheme="minorHAnsi" w:cstheme="minorHAnsi"/>
          <w:lang w:val="x-none" w:eastAsia="x-none"/>
        </w:rPr>
        <w:t xml:space="preserve"> z registra osôb so zákazom účasti. Prijímateľ môže odmietnuť uzavrieť zmluvu s uchádzačom,</w:t>
      </w:r>
      <w:r w:rsidRPr="003417D9">
        <w:rPr>
          <w:rFonts w:asciiTheme="minorHAnsi" w:hAnsiTheme="minorHAnsi" w:cstheme="minorHAnsi"/>
          <w:lang w:eastAsia="x-none"/>
        </w:rPr>
        <w:t xml:space="preserve"> </w:t>
      </w:r>
      <w:r w:rsidRPr="003417D9">
        <w:rPr>
          <w:rFonts w:asciiTheme="minorHAnsi" w:hAnsiTheme="minorHAnsi" w:cstheme="minorHAnsi"/>
          <w:lang w:val="x-none" w:eastAsia="x-none"/>
        </w:rPr>
        <w:t xml:space="preserve">u ktorého existuje dôvod na vylúčenie podľa § 40 ods. 8 písm. d) ZVO. </w:t>
      </w:r>
    </w:p>
    <w:p w14:paraId="7D683823" w14:textId="71F8E564" w:rsidR="00832FE4" w:rsidRPr="003417D9" w:rsidRDefault="00832FE4" w:rsidP="00832FE4">
      <w:pPr>
        <w:jc w:val="both"/>
        <w:rPr>
          <w:rFonts w:asciiTheme="minorHAnsi" w:hAnsiTheme="minorHAnsi" w:cstheme="minorHAnsi"/>
          <w:lang w:val="x-none" w:eastAsia="x-none"/>
        </w:rPr>
      </w:pPr>
      <w:r w:rsidRPr="003417D9">
        <w:rPr>
          <w:rFonts w:asciiTheme="minorHAnsi" w:hAnsiTheme="minorHAnsi" w:cstheme="minorHAnsi"/>
          <w:lang w:eastAsia="x-none"/>
        </w:rPr>
        <w:t>Ak to prijímateľ uvedie vo výzve na predkladanie ponúk alebo v súťažných podkladoch, u</w:t>
      </w:r>
      <w:proofErr w:type="spellStart"/>
      <w:r w:rsidRPr="003417D9">
        <w:rPr>
          <w:rFonts w:asciiTheme="minorHAnsi" w:hAnsiTheme="minorHAnsi" w:cstheme="minorHAnsi"/>
          <w:lang w:val="x-none" w:eastAsia="x-none"/>
        </w:rPr>
        <w:t>chádzač</w:t>
      </w:r>
      <w:proofErr w:type="spellEnd"/>
      <w:r w:rsidRPr="003417D9">
        <w:rPr>
          <w:rFonts w:asciiTheme="minorHAnsi" w:hAnsiTheme="minorHAnsi" w:cstheme="minorHAnsi"/>
          <w:lang w:val="x-none" w:eastAsia="x-none"/>
        </w:rPr>
        <w:t xml:space="preserve"> môže predbežne nahradiť doklady určené prijímateľom na preukázanie splnenia podmienok účasti jednotným európskym dokumentom podľa § 39 ZVO alebo čestným vyhlásením, v ktorom vyhlási, že spĺňa všetky podmienky účasti určené prijímateľom a poskytne prijímateľovi na požiadanie doklady, ktoré jednotným európskym dokumentom alebo čestným vyhlásením nahradil. Uchádzač môže v jednotnom európskom dokumente alebo v čestnom vyhlásení uviesť aj informácie o dokladoch, ktoré sú priamo a bezodplatne prístupné v elektronických databázach, vrátane informácií potrebných na prístup do týchto databáz, a</w:t>
      </w:r>
      <w:r w:rsidR="004415F7" w:rsidRPr="003417D9">
        <w:rPr>
          <w:rFonts w:asciiTheme="minorHAnsi" w:hAnsiTheme="minorHAnsi" w:cstheme="minorHAnsi"/>
        </w:rPr>
        <w:t> </w:t>
      </w:r>
      <w:r w:rsidRPr="003417D9">
        <w:rPr>
          <w:rFonts w:asciiTheme="minorHAnsi" w:hAnsiTheme="minorHAnsi" w:cstheme="minorHAnsi"/>
          <w:lang w:val="x-none" w:eastAsia="x-none"/>
        </w:rPr>
        <w:t xml:space="preserve"> informácie o dokladoch, ktoré verejnému obstarávateľovi predložil v inom verejnom obstarávaní a sú naďalej platné.</w:t>
      </w:r>
    </w:p>
    <w:p w14:paraId="223E9B31" w14:textId="7485230A"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V prípade podlimitných zákaziek s oslovením min. troch hospodárskych subjektov je možné určiť úspešného uchádzača a predpokladanú hodnotu zákazky aj jedným úkonom. Prijímateľ je však v každom prípade povinný dodržať procesné pravidlá upravené v tejto kapitole. Prijímateľ vo výzve na predkladanie ponúk adresovanej záujemcom prostredníctvom na to určen</w:t>
      </w:r>
      <w:r w:rsidR="00F53932" w:rsidRPr="003417D9">
        <w:rPr>
          <w:rFonts w:asciiTheme="minorHAnsi" w:eastAsia="Times New Roman" w:hAnsiTheme="minorHAnsi" w:cstheme="minorHAnsi"/>
          <w:lang w:eastAsia="sk-SK"/>
        </w:rPr>
        <w:t>ej</w:t>
      </w:r>
      <w:r w:rsidRPr="003417D9">
        <w:rPr>
          <w:rFonts w:asciiTheme="minorHAnsi" w:eastAsia="Times New Roman" w:hAnsiTheme="minorHAnsi" w:cstheme="minorHAnsi"/>
          <w:lang w:eastAsia="sk-SK"/>
        </w:rPr>
        <w:t xml:space="preserve"> funkcionalit</w:t>
      </w:r>
      <w:r w:rsidR="00F53932" w:rsidRPr="003417D9">
        <w:rPr>
          <w:rFonts w:asciiTheme="minorHAnsi" w:eastAsia="Times New Roman" w:hAnsiTheme="minorHAnsi" w:cstheme="minorHAnsi"/>
          <w:lang w:eastAsia="sk-SK"/>
        </w:rPr>
        <w:t>y</w:t>
      </w:r>
      <w:r w:rsidRPr="003417D9">
        <w:rPr>
          <w:rFonts w:asciiTheme="minorHAnsi" w:eastAsia="Times New Roman" w:hAnsiTheme="minorHAnsi" w:cstheme="minorHAnsi"/>
          <w:lang w:eastAsia="sk-SK"/>
        </w:rPr>
        <w:t xml:space="preserve"> elektronickej platformy v</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tomto prípade neuvádza, že ide výlučne o určenie predpokladanej hodnoty zákazky, ale uvedie, že na základe zaslania výzvy na predkladanie ponúk bude určený aj úspešný uchádzač. Ak bola predložená iba jedna ponuka, predpokladaná hodnota zákazky je v tomto prípade zároveň cenou, ktorú uviedol úspešný uchádzač.</w:t>
      </w:r>
    </w:p>
    <w:p w14:paraId="56D45FAC" w14:textId="329E1E43"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 xml:space="preserve">Prijímateľ vypracuje </w:t>
      </w:r>
      <w:hyperlink w:anchor="_Príloha_č._5:_1" w:history="1">
        <w:r w:rsidRPr="003417D9">
          <w:rPr>
            <w:rFonts w:asciiTheme="minorHAnsi" w:eastAsia="Times New Roman" w:hAnsiTheme="minorHAnsi" w:cstheme="minorHAnsi"/>
            <w:color w:val="0000FF"/>
            <w:u w:val="single"/>
            <w:lang w:eastAsia="sk-SK"/>
          </w:rPr>
          <w:t>výzvu na predkladanie ponúk</w:t>
        </w:r>
      </w:hyperlink>
      <w:r w:rsidRPr="003417D9">
        <w:rPr>
          <w:rFonts w:asciiTheme="minorHAnsi" w:eastAsia="Times New Roman" w:hAnsiTheme="minorHAnsi" w:cstheme="minorHAnsi"/>
          <w:lang w:eastAsia="sk-SK"/>
        </w:rPr>
        <w:t>, v rámci ktorej uvedie najmä svoju identifikáciu, jednoznačnú, podrobnú a úplnú špecifikáciu predmetu zákazky opísanú nediskriminačným spôsobom (vrátane kódu CPV), podmienky účasti (ak ich stanovuje), predpokladanú hodnotu zákazky (ak bola určená v samostatnom postupe), platobné podmienky, podmienky realizácie zmluvy (najmä lehotu na realizáciu zmluvy a miesto jej realizácie), kritériá na vyhodnotenie ponúk a pravidlá ich uplatnenia, lehotu na</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predkladanie a otváranie ponúk. Vo výzve na predkladanie ponúk prijímateľ uvedie všetky okolnosti, ktoré budú dôležité na plnenie zákazky a na vypracovanie ponuky. Pre tieto účely môže prijímateľ vyhotoviť aj súťažné podklady.</w:t>
      </w:r>
    </w:p>
    <w:p w14:paraId="2C671E28" w14:textId="2FFECCA2"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V prípade podlimitných zákaziek s oslovením min. troch hospodárskych subjektov je minimálna lehota na predkladanie ponúk celé 4 pracovné dni odo dňa zaslania výzvy minimálne trom vybraným záujemcom v prípade zákaziek na tovary a služby a minimálne celých 6 pracovných dní v prípade zákaziek na</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uskutočnenie stavebných prác. Do lehoty sa nezapočítava deň zaslania výzvy (príklad: ak prijímateľ zašle výzvu na predkladanie ponúk k zákazke na dodanie tovarov alebo poskytnutie služieb v utorok, minimálna lehota na predkladanie ponúk uplynie budúci týždeň v pondelok o polnoci za predpokladu, že</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nejde o pracovný týždeň, v rámci ktorého je štátny sviatok. Prijímateľom sa však odporúča určiť lehotu nasledujúci pracovný deň, čo by pri tomto modelovom prípade bol utorok v ľubovoľnú hodinu). </w:t>
      </w:r>
    </w:p>
    <w:p w14:paraId="0AFCA1C0" w14:textId="77777777"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 xml:space="preserve">Oslovované hospodárske subjekty musia byť subjekty, ktoré sú oprávnené dodávať tovar, uskutočňovať stavebné práce alebo poskytovať služby v rozsahu predmetu zákazky (identifikácia prebieha najmä cez informácie verejne uvedené v obchodnom registri, živnostenskom registri alebo v obdobnom registri formou náhľadu do Zoznamu hospodárskych subjektov alebo prostredníctvom portálu oversi.gov.sk). </w:t>
      </w:r>
    </w:p>
    <w:p w14:paraId="18D60597" w14:textId="77777777"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 xml:space="preserve">Oslovenie vybraných hospodárskych subjektov, ktorí sú oprávnení dodávať tovary, uskutočňovať stavebné práce alebo poskytovať služby v rozsahu predmetu zákazky neznamená, že prijímateľ musí </w:t>
      </w:r>
      <w:r w:rsidRPr="003417D9">
        <w:rPr>
          <w:rFonts w:asciiTheme="minorHAnsi" w:eastAsia="Times New Roman" w:hAnsiTheme="minorHAnsi" w:cstheme="minorHAnsi"/>
          <w:lang w:eastAsia="sk-SK"/>
        </w:rPr>
        <w:lastRenderedPageBreak/>
        <w:t xml:space="preserve">v lehote na predkladanie ponúk obdržať ponuky od všetkých záujemcov, ktorých priamo oslovil. Podlimitná zákazka môže byť realizovaná aj v prípade predloženia 1 alebo 2 ponúk. </w:t>
      </w:r>
    </w:p>
    <w:p w14:paraId="65A1263A" w14:textId="768D4C52" w:rsidR="00832FE4" w:rsidRPr="003417D9" w:rsidRDefault="00832FE4" w:rsidP="00832FE4">
      <w:pPr>
        <w:jc w:val="both"/>
        <w:rPr>
          <w:rFonts w:asciiTheme="minorHAnsi" w:hAnsiTheme="minorHAnsi" w:cstheme="minorHAnsi"/>
          <w:lang w:val="x-none" w:eastAsia="x-none"/>
        </w:rPr>
      </w:pPr>
      <w:r w:rsidRPr="003417D9">
        <w:rPr>
          <w:rFonts w:asciiTheme="minorHAnsi" w:eastAsia="Times New Roman" w:hAnsiTheme="minorHAnsi" w:cstheme="minorHAnsi"/>
          <w:lang w:eastAsia="sk-SK"/>
        </w:rPr>
        <w:t>V prípade podlimitných zákaziek s oslovením minimálne troch hospodárskych subjektov je možné sa v</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prípade technických špecifikácií uvedených vo výzve na predkladanie ponúk odvolávať na konkrétneho výrobcu, výrobný postup, obchodné označenie, patent, typ, oblasť alebo miesto pôvodu alebo výroby za</w:t>
      </w:r>
      <w:r w:rsidR="004415F7" w:rsidRPr="003417D9">
        <w:rPr>
          <w:rFonts w:asciiTheme="minorHAnsi" w:hAnsiTheme="minorHAnsi" w:cstheme="minorHAnsi"/>
        </w:rPr>
        <w:t> </w:t>
      </w:r>
      <w:r w:rsidRPr="003417D9">
        <w:rPr>
          <w:rFonts w:asciiTheme="minorHAnsi" w:eastAsia="Times New Roman" w:hAnsiTheme="minorHAnsi" w:cstheme="minorHAnsi"/>
          <w:lang w:eastAsia="sk-SK"/>
        </w:rPr>
        <w:t xml:space="preserve"> predpokladu, že všetci potenciálni záujemcovia oslovení s výzvou na predkladanie ponúk sú spôsobilí dodať predmet zákazky spĺňajúci určené technické špecifikácie.</w:t>
      </w:r>
    </w:p>
    <w:p w14:paraId="72447DFF" w14:textId="77777777" w:rsidR="00832FE4" w:rsidRPr="003417D9" w:rsidRDefault="00832FE4" w:rsidP="00832FE4">
      <w:pPr>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Výber úspešného uchádzača prebieha na základe vyhodnotenia informácií a dokumentácie predloženej uchádzačmi v ponuke, pričom prijímateľ je povinný vyhodnotiť ponuky v súlade s podmienkami, požiadavkami a kritériami na vyhodnotenie ponúk, ktoré si pre tento účel určil.</w:t>
      </w:r>
    </w:p>
    <w:p w14:paraId="48A2944D" w14:textId="77777777" w:rsidR="00944992" w:rsidRPr="003417D9" w:rsidRDefault="00944992" w:rsidP="00832FE4">
      <w:pPr>
        <w:jc w:val="both"/>
        <w:rPr>
          <w:rFonts w:asciiTheme="minorHAnsi" w:eastAsia="Times New Roman" w:hAnsiTheme="minorHAnsi" w:cstheme="minorHAnsi"/>
          <w:lang w:eastAsia="sk-SK"/>
        </w:rPr>
      </w:pPr>
    </w:p>
    <w:p w14:paraId="202020C5" w14:textId="77777777" w:rsidR="00944992" w:rsidRPr="003417D9" w:rsidRDefault="00B87192" w:rsidP="000940EA">
      <w:pPr>
        <w:pStyle w:val="Nadpis6"/>
        <w:ind w:left="1152" w:hanging="1152"/>
        <w:rPr>
          <w:rFonts w:asciiTheme="minorHAnsi" w:hAnsiTheme="minorHAnsi" w:cstheme="minorHAnsi"/>
          <w:b/>
          <w:i/>
          <w:color w:val="0070C0"/>
        </w:rPr>
      </w:pPr>
      <w:r w:rsidRPr="003417D9">
        <w:rPr>
          <w:rFonts w:asciiTheme="minorHAnsi" w:hAnsiTheme="minorHAnsi" w:cstheme="minorHAnsi"/>
          <w:b/>
          <w:i/>
          <w:color w:val="0070C0"/>
          <w:sz w:val="22"/>
          <w:szCs w:val="22"/>
        </w:rPr>
        <w:t xml:space="preserve">2.2.2.1.2 </w:t>
      </w:r>
      <w:r w:rsidR="00944992" w:rsidRPr="003417D9">
        <w:rPr>
          <w:rFonts w:asciiTheme="minorHAnsi" w:hAnsiTheme="minorHAnsi" w:cstheme="minorHAnsi"/>
          <w:b/>
          <w:i/>
          <w:color w:val="0070C0"/>
          <w:sz w:val="22"/>
          <w:szCs w:val="22"/>
        </w:rPr>
        <w:t>Zjednodušený postup pre zákazky na bežne dostupné tovary a služby</w:t>
      </w:r>
    </w:p>
    <w:p w14:paraId="0B95F465" w14:textId="25B5D2F6"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Pri zadávaní zákazky zjednodušeným postupom pre zákazky na bežne dostupné tovary a služby prijímateľ postupuje podľa § 109 ZVO, a to formou predbežného akceptovania ponuky s najnižšou cenou zverejnenou na elektronickej platforme, ak pre rovnaký alebo ekvivalentný tovar alebo služby sú</w:t>
      </w:r>
      <w:r w:rsidR="004415F7" w:rsidRPr="003417D9">
        <w:rPr>
          <w:rFonts w:asciiTheme="minorHAnsi" w:hAnsiTheme="minorHAnsi" w:cstheme="minorHAnsi"/>
        </w:rPr>
        <w:t> </w:t>
      </w:r>
      <w:r w:rsidRPr="003417D9">
        <w:rPr>
          <w:rFonts w:asciiTheme="minorHAnsi" w:hAnsiTheme="minorHAnsi" w:cstheme="minorHAnsi"/>
        </w:rPr>
        <w:t xml:space="preserve"> zverejnené v čase akceptovania aspoň tri ponuky.</w:t>
      </w:r>
    </w:p>
    <w:p w14:paraId="12CD7D78" w14:textId="77777777"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Predmetom kontroly je dokumentácia preukazujúca určenie predpokladanej hodnoty zákazky, overenie bežnej dostupnosti predmetu zákazky, zmluvný formulár obsahujúci štandardné zmluvné podmienky, opis predmetu zákazky, prípadné objednávkové atribúty (najmä konkrétne zmluvné špecifikácie a podmienky súťaže), overenie neprítomnosti konfliktu záujmov. Dokumentáciu tvorí aj automaticky vygenerovaná zmluva, ktorá je výsledkom VO, protokol, zachytávajúci celý priebeh procesu zadávania zákazky a čestné vyhlásenia zainteresovaných osôb k neprítomnosti konfliktu záujmov.</w:t>
      </w:r>
    </w:p>
    <w:p w14:paraId="70530F9A" w14:textId="77777777" w:rsidR="00832FE4" w:rsidRPr="003417D9" w:rsidRDefault="00832FE4" w:rsidP="00832FE4">
      <w:pPr>
        <w:pBdr>
          <w:top w:val="single" w:sz="12" w:space="1" w:color="943634"/>
          <w:left w:val="single" w:sz="12" w:space="4" w:color="943634"/>
          <w:bottom w:val="single" w:sz="12" w:space="1" w:color="943634"/>
          <w:right w:val="single" w:sz="12" w:space="4" w:color="943634"/>
        </w:pBdr>
        <w:shd w:val="clear" w:color="auto" w:fill="E5B8B7"/>
        <w:spacing w:after="0" w:line="240" w:lineRule="auto"/>
        <w:jc w:val="both"/>
        <w:rPr>
          <w:rFonts w:asciiTheme="minorHAnsi" w:hAnsiTheme="minorHAnsi" w:cstheme="minorHAnsi"/>
        </w:rPr>
      </w:pPr>
      <w:r w:rsidRPr="003417D9">
        <w:rPr>
          <w:rFonts w:asciiTheme="minorHAnsi" w:hAnsiTheme="minorHAnsi" w:cstheme="minorHAnsi"/>
          <w:b/>
        </w:rPr>
        <w:t xml:space="preserve">Upozornenie: </w:t>
      </w:r>
      <w:r w:rsidRPr="003417D9">
        <w:rPr>
          <w:rFonts w:asciiTheme="minorHAnsi" w:hAnsiTheme="minorHAnsi" w:cstheme="minorHAnsi"/>
        </w:rPr>
        <w:t xml:space="preserve">Správne posúdenie zákazky z pohľadu bežnej dostupnosti (test bežnej dostupnosti) má význam v prípade voľby zjednodušeného postupu pre zákazky na bežne dostupné tovary a služby alebo v prípade zriadenia podlimitného DNS.  Test bežnej dostupnosti musí byť súčasťou dokumentácie k zjednodušenému postupu pre zákazky na bežne dostupné tovary a služby a v prípade DNS. Za účelom preukázania bežnej dostupnosti predmetu zákazky prijímateľ vypracuje </w:t>
      </w:r>
      <w:hyperlink w:anchor="_Príloha_č._10:" w:history="1">
        <w:r w:rsidRPr="003417D9">
          <w:rPr>
            <w:rStyle w:val="Hypertextovprepojenie"/>
            <w:rFonts w:asciiTheme="minorHAnsi" w:hAnsiTheme="minorHAnsi" w:cstheme="minorHAnsi"/>
          </w:rPr>
          <w:t>test bežnej dostupnosti</w:t>
        </w:r>
      </w:hyperlink>
      <w:r w:rsidRPr="003417D9">
        <w:rPr>
          <w:rFonts w:asciiTheme="minorHAnsi" w:hAnsiTheme="minorHAnsi" w:cstheme="minorHAnsi"/>
        </w:rPr>
        <w:t xml:space="preserve">, ktorého vzor tvorí prílohu tejto príručky. Test bežnej dostupnosti je prijímateľ povinný uchovávať a archivovať spolu s ostatnou dokumentáciou k VO. </w:t>
      </w:r>
    </w:p>
    <w:p w14:paraId="3D8A6AD3" w14:textId="77777777" w:rsidR="00832FE4" w:rsidRPr="003417D9" w:rsidRDefault="00832FE4" w:rsidP="00832FE4">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3417D9">
        <w:rPr>
          <w:rFonts w:asciiTheme="minorHAnsi" w:hAnsiTheme="minorHAnsi" w:cstheme="minorHAnsi"/>
          <w:b/>
        </w:rPr>
        <w:t>TIP:</w:t>
      </w:r>
      <w:r w:rsidRPr="003417D9">
        <w:rPr>
          <w:rFonts w:asciiTheme="minorHAnsi" w:hAnsiTheme="minorHAnsi" w:cstheme="minorHAnsi"/>
        </w:rPr>
        <w:t xml:space="preserve"> V prípade, že prijímateľ nebude mať istotu v posudzovaní, či predmet zákazky spĺňa definíciu bežnej dostupnosti, odporúča sa, aby si prijímateľ v rámci elektronickej platformy vyhľadal, či podobný alebo rovnaký predmet zákazky je alebo bol na elektronickej platforme obchodovaný zjednodušeným postupom pre zákazky na bežne dostupné tovary a služby. Výsledok uvedeného prieskumu môže pomôcť prijímateľovi pri prijímaní konečného rozhodnutia. Súčasne je potrebné upozorniť na skutočnosť, že samotná existencia, alebo neexistencia obchodov uskutočnených zjednodušeným postupom pre zákazky na bežne dostupné tovary a služby s využitím elektronickej platformy, ktorých predmetom bol určitý predmet zákazky, nie je automaticky dôkazom, že obstarávaný tovar alebo služba je alebo nie je bežne dostupný/á. </w:t>
      </w:r>
    </w:p>
    <w:p w14:paraId="0230FF71" w14:textId="77777777" w:rsidR="00832FE4" w:rsidRPr="003417D9" w:rsidRDefault="00832FE4" w:rsidP="00832FE4">
      <w:pPr>
        <w:pStyle w:val="Zkladntext"/>
        <w:spacing w:before="0" w:after="0" w:line="120" w:lineRule="auto"/>
        <w:ind w:left="284"/>
        <w:rPr>
          <w:rFonts w:asciiTheme="minorHAnsi" w:hAnsiTheme="minorHAnsi" w:cstheme="minorHAnsi"/>
          <w:sz w:val="22"/>
          <w:szCs w:val="22"/>
          <w:lang w:val="sk-SK"/>
        </w:rPr>
      </w:pPr>
      <w:bookmarkStart w:id="12" w:name="_Elektronické_trhovisko"/>
      <w:bookmarkEnd w:id="12"/>
    </w:p>
    <w:p w14:paraId="2CC43CE9" w14:textId="77777777" w:rsidR="00832FE4" w:rsidRPr="003417D9" w:rsidRDefault="00832FE4" w:rsidP="00832FE4">
      <w:pPr>
        <w:pBdr>
          <w:top w:val="single" w:sz="12" w:space="1" w:color="943634"/>
          <w:left w:val="single" w:sz="12" w:space="4" w:color="943634"/>
          <w:bottom w:val="single" w:sz="12" w:space="1" w:color="943634"/>
          <w:right w:val="single" w:sz="12" w:space="4" w:color="943634"/>
        </w:pBdr>
        <w:shd w:val="clear" w:color="auto" w:fill="E5B8B7"/>
        <w:spacing w:after="0" w:line="240" w:lineRule="auto"/>
        <w:jc w:val="both"/>
        <w:rPr>
          <w:rFonts w:asciiTheme="minorHAnsi" w:hAnsiTheme="minorHAnsi" w:cstheme="minorHAnsi"/>
        </w:rPr>
      </w:pPr>
      <w:r w:rsidRPr="003417D9">
        <w:rPr>
          <w:rFonts w:asciiTheme="minorHAnsi" w:hAnsiTheme="minorHAnsi" w:cstheme="minorHAnsi"/>
          <w:b/>
        </w:rPr>
        <w:t>Upozornenie:</w:t>
      </w:r>
    </w:p>
    <w:p w14:paraId="7F618C96" w14:textId="77777777" w:rsidR="00832FE4" w:rsidRPr="003417D9" w:rsidRDefault="00832FE4" w:rsidP="00832FE4">
      <w:pPr>
        <w:pBdr>
          <w:top w:val="single" w:sz="12" w:space="1" w:color="943634"/>
          <w:left w:val="single" w:sz="12" w:space="4" w:color="943634"/>
          <w:bottom w:val="single" w:sz="12" w:space="1" w:color="943634"/>
          <w:right w:val="single" w:sz="12" w:space="4" w:color="943634"/>
        </w:pBdr>
        <w:shd w:val="clear" w:color="auto" w:fill="E5B8B7"/>
        <w:spacing w:after="0" w:line="240" w:lineRule="auto"/>
        <w:jc w:val="both"/>
        <w:rPr>
          <w:rFonts w:asciiTheme="minorHAnsi" w:hAnsiTheme="minorHAnsi" w:cstheme="minorHAnsi"/>
        </w:rPr>
      </w:pPr>
      <w:r w:rsidRPr="003417D9">
        <w:rPr>
          <w:rFonts w:asciiTheme="minorHAnsi" w:hAnsiTheme="minorHAnsi" w:cstheme="minorHAnsi"/>
        </w:rPr>
        <w:t xml:space="preserve">Zjednodušený postup nie je možné využiť pri zákazkách na stavebné práce (týka sa aj zákaziek na stavebné práce, ktoré nebudú realizované na základe projektovej dokumentácie). </w:t>
      </w:r>
    </w:p>
    <w:p w14:paraId="5C5B5472" w14:textId="77777777" w:rsidR="00832FE4" w:rsidRPr="003417D9" w:rsidRDefault="00832FE4" w:rsidP="00832FE4">
      <w:pPr>
        <w:pBdr>
          <w:top w:val="single" w:sz="12" w:space="1" w:color="943634"/>
          <w:left w:val="single" w:sz="12" w:space="4" w:color="943634"/>
          <w:bottom w:val="single" w:sz="12" w:space="1" w:color="943634"/>
          <w:right w:val="single" w:sz="12" w:space="4" w:color="943634"/>
        </w:pBdr>
        <w:shd w:val="clear" w:color="auto" w:fill="E5B8B7"/>
        <w:spacing w:after="0" w:line="240" w:lineRule="auto"/>
        <w:jc w:val="both"/>
        <w:rPr>
          <w:rFonts w:asciiTheme="minorHAnsi" w:hAnsiTheme="minorHAnsi" w:cstheme="minorHAnsi"/>
          <w:b/>
        </w:rPr>
      </w:pPr>
      <w:r w:rsidRPr="003417D9">
        <w:rPr>
          <w:rFonts w:asciiTheme="minorHAnsi" w:hAnsiTheme="minorHAnsi" w:cstheme="minorHAnsi"/>
        </w:rPr>
        <w:t>Pri zadávaní zákaziek zjednodušeným postupom je možné uzavrieť rámcovú dohodu maximálne na 12 mesiacov. Zmluva sa posudzuje podľa obsahu, a preto upozorňujeme, že zmluva (označená ako kúpna zmluva), ktorá by mala charakter rámcovej dohody a bola uzavretá na obdobie dlhšie ako 12 mesiacov, by nebola uzavretá v súlade so ZVO.</w:t>
      </w:r>
    </w:p>
    <w:p w14:paraId="36C3804B" w14:textId="77777777" w:rsidR="00832FE4" w:rsidRPr="003417D9" w:rsidRDefault="00832FE4" w:rsidP="00832FE4">
      <w:pPr>
        <w:pStyle w:val="Zkladntext"/>
        <w:spacing w:before="0" w:after="0" w:line="120" w:lineRule="auto"/>
        <w:rPr>
          <w:rFonts w:asciiTheme="minorHAnsi" w:eastAsia="Calibri" w:hAnsiTheme="minorHAnsi" w:cstheme="minorHAnsi"/>
          <w:sz w:val="22"/>
          <w:szCs w:val="22"/>
          <w:lang w:val="sk-SK"/>
        </w:rPr>
      </w:pPr>
    </w:p>
    <w:p w14:paraId="051D7FC9" w14:textId="4B6AF3DE" w:rsidR="00832FE4" w:rsidRPr="003417D9" w:rsidRDefault="00832FE4" w:rsidP="00832FE4">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lastRenderedPageBreak/>
        <w:t xml:space="preserve">TIP: </w:t>
      </w:r>
      <w:r w:rsidRPr="003417D9">
        <w:rPr>
          <w:rFonts w:asciiTheme="minorHAnsi" w:hAnsiTheme="minorHAnsi" w:cstheme="minorHAnsi"/>
        </w:rPr>
        <w:t xml:space="preserve">Odporúčame v osobitných požiadavkách na plnenie uvádzať pravidlo, podľa ktorého dodávateľ, ktorý predloží ponuku ako osoba, ktorá nie je platiteľom DPH </w:t>
      </w:r>
      <w:r w:rsidR="00DD7083" w:rsidRPr="003417D9">
        <w:rPr>
          <w:rFonts w:asciiTheme="minorHAnsi" w:hAnsiTheme="minorHAnsi" w:cstheme="minorHAnsi"/>
        </w:rPr>
        <w:t>vy</w:t>
      </w:r>
      <w:r w:rsidRPr="003417D9">
        <w:rPr>
          <w:rFonts w:asciiTheme="minorHAnsi" w:hAnsiTheme="minorHAnsi" w:cstheme="minorHAnsi"/>
        </w:rPr>
        <w:t>hlási, že v prípade zmeny postavenia dodávateľa na platiteľa DPH je ním predložená kontraktačná cena konečná a nemenná a bude považovaná za cenu na</w:t>
      </w:r>
      <w:r w:rsidR="004415F7" w:rsidRPr="003417D9">
        <w:rPr>
          <w:rFonts w:asciiTheme="minorHAnsi" w:hAnsiTheme="minorHAnsi" w:cstheme="minorHAnsi"/>
        </w:rPr>
        <w:t> </w:t>
      </w:r>
      <w:r w:rsidRPr="003417D9">
        <w:rPr>
          <w:rFonts w:asciiTheme="minorHAnsi" w:hAnsiTheme="minorHAnsi" w:cstheme="minorHAnsi"/>
        </w:rPr>
        <w:t xml:space="preserve"> úrovni s DPH.</w:t>
      </w:r>
    </w:p>
    <w:p w14:paraId="57BC00E2" w14:textId="77777777" w:rsidR="00944992" w:rsidRPr="003417D9" w:rsidRDefault="007F28EC" w:rsidP="000940EA">
      <w:pPr>
        <w:pStyle w:val="Nadpis6"/>
        <w:ind w:left="1152" w:hanging="1152"/>
        <w:rPr>
          <w:rFonts w:asciiTheme="minorHAnsi" w:hAnsiTheme="minorHAnsi" w:cstheme="minorHAnsi"/>
          <w:b/>
          <w:i/>
          <w:color w:val="0070C0"/>
        </w:rPr>
      </w:pPr>
      <w:r w:rsidRPr="003417D9">
        <w:rPr>
          <w:rFonts w:asciiTheme="minorHAnsi" w:hAnsiTheme="minorHAnsi" w:cstheme="minorHAnsi"/>
          <w:b/>
          <w:i/>
          <w:color w:val="0070C0"/>
          <w:sz w:val="22"/>
          <w:szCs w:val="22"/>
          <w:lang w:val="sk-SK"/>
        </w:rPr>
        <w:t xml:space="preserve">2.2.2.1.3 </w:t>
      </w:r>
      <w:r w:rsidR="00944992" w:rsidRPr="003417D9">
        <w:rPr>
          <w:rFonts w:asciiTheme="minorHAnsi" w:hAnsiTheme="minorHAnsi" w:cstheme="minorHAnsi"/>
          <w:b/>
          <w:i/>
          <w:color w:val="0070C0"/>
          <w:sz w:val="22"/>
          <w:szCs w:val="22"/>
        </w:rPr>
        <w:t>Bežný postup pre podlimitné zákazky</w:t>
      </w:r>
    </w:p>
    <w:p w14:paraId="627AC726" w14:textId="77777777" w:rsidR="00832FE4" w:rsidRPr="003417D9" w:rsidRDefault="00832FE4" w:rsidP="00944992">
      <w:pPr>
        <w:spacing w:before="120" w:after="120" w:line="240" w:lineRule="auto"/>
        <w:jc w:val="both"/>
        <w:rPr>
          <w:rFonts w:asciiTheme="minorHAnsi" w:hAnsiTheme="minorHAnsi" w:cstheme="minorHAnsi"/>
          <w:b/>
          <w:bCs/>
        </w:rPr>
      </w:pPr>
      <w:r w:rsidRPr="003417D9">
        <w:rPr>
          <w:rFonts w:asciiTheme="minorHAnsi" w:hAnsiTheme="minorHAnsi" w:cstheme="minorHAnsi"/>
          <w:b/>
          <w:bCs/>
        </w:rPr>
        <w:t>Prijímateľ je v rámci uplatnenia bežného postupu zadávania podlimitnej zákazky povinný odoslať na uverejnenie prostredníctvom na to určenej funkcionality elektronickej platformy výzvu na predkladanie ponúk vopred neurčenému okruhu hospodárskych subjektov, ak ide o podlimitnú zákazku na tovary a služby (okrem služieb podľa prílohy č. 1 k ZVO) zadávanú verejným obstarávateľom podľa § 7 ods. 1 písm. b) až e) ZVO, ktorej predpokladaná hodnota zákazky je rovná alebo vyššia ako 143 000 eur bez DPH a ak ide o podlimitnú zákazku na stavebné práce, ktorej predpokladaná hodnota je rovná alebo vyššia ako 360 000 eur bez DPH.</w:t>
      </w:r>
    </w:p>
    <w:p w14:paraId="1B36EFF9" w14:textId="77777777"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Prijímateľ je oprávnený v deň zverejnenia výzvy na predkladanie ponúk prostredníctvom vopred neurčenému okruhu hospodárskych subjektov zaslať výzvu na predkladanie ponúk aj konkrétnemu hospodárskeho subjektu alebo hospodárskym subjektom v záujme zabezpečenia širšej hospodárskej súťaže.</w:t>
      </w:r>
    </w:p>
    <w:p w14:paraId="25A0DDE7" w14:textId="77777777"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Náležitosti výzvy na predkladanie ponúk sú uvedené v ustanovení § 110 ods. 2 ZVO.</w:t>
      </w:r>
    </w:p>
    <w:p w14:paraId="276DB478" w14:textId="611A76F2"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Lehota na predkladanie ponúk nesmie byť kratšia ako 9 pracovných dní odo dňa odoslania výzvy na</w:t>
      </w:r>
      <w:r w:rsidR="004415F7" w:rsidRPr="003417D9">
        <w:rPr>
          <w:rFonts w:asciiTheme="minorHAnsi" w:hAnsiTheme="minorHAnsi" w:cstheme="minorHAnsi"/>
        </w:rPr>
        <w:t> </w:t>
      </w:r>
      <w:r w:rsidRPr="003417D9">
        <w:rPr>
          <w:rFonts w:asciiTheme="minorHAnsi" w:hAnsiTheme="minorHAnsi" w:cstheme="minorHAnsi"/>
        </w:rPr>
        <w:t xml:space="preserve"> predkladanie ponúk, ak ide o zákazku na dodanie tovaru alebo zákazku na poskytnutie služby a 14 pracovných dní odo dňa odoslania výzvy na predkladanie ponúk, ak ide o zákazku na uskutočnenie stavebných prác.</w:t>
      </w:r>
    </w:p>
    <w:p w14:paraId="36B1395C" w14:textId="77777777"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Ostatné práva a povinnosti spojené s bežným postupom zadávania podlimitných zákaziek sú uvedené v ustanovení § 110 a § 111 ZVO.</w:t>
      </w:r>
    </w:p>
    <w:p w14:paraId="47F24920" w14:textId="77777777" w:rsidR="00944992" w:rsidRPr="003417D9" w:rsidRDefault="00944992" w:rsidP="00944992">
      <w:pPr>
        <w:spacing w:before="120" w:after="120" w:line="240" w:lineRule="auto"/>
        <w:jc w:val="both"/>
        <w:rPr>
          <w:rFonts w:asciiTheme="minorHAnsi" w:hAnsiTheme="minorHAnsi" w:cstheme="minorHAnsi"/>
          <w:b/>
        </w:rPr>
      </w:pPr>
      <w:r w:rsidRPr="003417D9">
        <w:rPr>
          <w:rFonts w:asciiTheme="minorHAnsi" w:hAnsiTheme="minorHAnsi" w:cstheme="minorHAnsi"/>
          <w:b/>
        </w:rPr>
        <w:t>Podlimitné zákazky na sociálne a iné osobitné služby podľa prílohy č. 1 k ZVO</w:t>
      </w:r>
    </w:p>
    <w:p w14:paraId="34EC2E23" w14:textId="77777777" w:rsidR="00832FE4" w:rsidRPr="003417D9" w:rsidRDefault="00832FE4" w:rsidP="00944992">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 zadávaní zákazky na služby podľa </w:t>
      </w:r>
      <w:hyperlink r:id="rId23" w:anchor="prilohy.priloha-priloha_c_1_k_zakonu_c_343_2015_z_z" w:tooltip="Odkaz na predpis alebo ustanovenie" w:history="1">
        <w:r w:rsidRPr="003417D9">
          <w:rPr>
            <w:rFonts w:asciiTheme="minorHAnsi" w:hAnsiTheme="minorHAnsi" w:cstheme="minorHAnsi"/>
          </w:rPr>
          <w:t>prílohy č. 1</w:t>
        </w:r>
      </w:hyperlink>
      <w:r w:rsidRPr="003417D9">
        <w:rPr>
          <w:rFonts w:asciiTheme="minorHAnsi" w:hAnsiTheme="minorHAnsi" w:cstheme="minorHAnsi"/>
        </w:rPr>
        <w:t xml:space="preserve"> k ZVO, okrem pátracích a bezpečnostných služieb, prijímateľ postupuje podľa § 113 ZVO, pričom zákazku vyhlasuje oslovením min. 3 hospodárskych subjektov prostredníctvom elektronickej platformy alebo uplatní postup so zverejnením výzvy vo vestníku verejného obstarávania podľa § 110 ZVO.</w:t>
      </w:r>
    </w:p>
    <w:p w14:paraId="63B2C290" w14:textId="77777777" w:rsidR="00F6471F" w:rsidRPr="003417D9" w:rsidRDefault="007F28EC" w:rsidP="000940EA">
      <w:pPr>
        <w:pStyle w:val="Nadpis3"/>
        <w:ind w:left="567" w:hanging="567"/>
        <w:jc w:val="both"/>
        <w:rPr>
          <w:rFonts w:asciiTheme="minorHAnsi" w:hAnsiTheme="minorHAnsi" w:cstheme="minorHAnsi"/>
          <w:i/>
          <w:sz w:val="22"/>
        </w:rPr>
      </w:pPr>
      <w:bookmarkStart w:id="13" w:name="_Toc220072304"/>
      <w:r w:rsidRPr="003417D9">
        <w:rPr>
          <w:rFonts w:asciiTheme="minorHAnsi" w:hAnsiTheme="minorHAnsi" w:cstheme="minorHAnsi"/>
          <w:i/>
          <w:sz w:val="22"/>
          <w:lang w:val="sk-SK"/>
        </w:rPr>
        <w:t xml:space="preserve">2.2.3 </w:t>
      </w:r>
      <w:r w:rsidR="00F6471F" w:rsidRPr="003417D9">
        <w:rPr>
          <w:rFonts w:asciiTheme="minorHAnsi" w:hAnsiTheme="minorHAnsi" w:cstheme="minorHAnsi"/>
          <w:i/>
          <w:sz w:val="22"/>
          <w:lang w:val="sk-SK"/>
        </w:rPr>
        <w:t>Minimálny rozsah predkladanej dokumentácie</w:t>
      </w:r>
      <w:bookmarkEnd w:id="13"/>
    </w:p>
    <w:p w14:paraId="5BDF03F3" w14:textId="77777777" w:rsidR="00F6471F" w:rsidRPr="003417D9" w:rsidRDefault="00F6471F" w:rsidP="00F6471F">
      <w:pPr>
        <w:spacing w:after="0" w:line="240" w:lineRule="auto"/>
        <w:ind w:firstLine="357"/>
        <w:jc w:val="both"/>
        <w:rPr>
          <w:rFonts w:asciiTheme="minorHAnsi" w:hAnsiTheme="minorHAnsi" w:cstheme="minorHAnsi"/>
          <w:b/>
          <w:u w:val="single"/>
        </w:rPr>
      </w:pPr>
      <w:r w:rsidRPr="003417D9">
        <w:rPr>
          <w:rFonts w:asciiTheme="minorHAnsi" w:hAnsiTheme="minorHAnsi" w:cstheme="minorHAnsi"/>
          <w:b/>
          <w:u w:val="single"/>
        </w:rPr>
        <w:t>Podlimitná zákazka, nadlimitná zákazka</w:t>
      </w:r>
    </w:p>
    <w:p w14:paraId="15A761DD"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 xml:space="preserve">určenie výšky </w:t>
      </w:r>
      <w:r w:rsidRPr="003417D9">
        <w:rPr>
          <w:rFonts w:asciiTheme="minorHAnsi" w:hAnsiTheme="minorHAnsi" w:cstheme="minorHAnsi"/>
          <w:sz w:val="22"/>
          <w:szCs w:val="22"/>
        </w:rPr>
        <w:t>PHZ (</w:t>
      </w:r>
      <w:r w:rsidRPr="003417D9">
        <w:rPr>
          <w:rFonts w:asciiTheme="minorHAnsi" w:hAnsiTheme="minorHAnsi" w:cstheme="minorHAnsi"/>
          <w:sz w:val="22"/>
          <w:szCs w:val="22"/>
          <w:lang w:val="sk-SK"/>
        </w:rPr>
        <w:t>napr. výzva na predkladanie ponúk, ktorej súčasťou je opis predmetu zákazky, ak bola PHZ určená prieskumom trhu</w:t>
      </w:r>
      <w:r w:rsidRPr="003417D9">
        <w:rPr>
          <w:rFonts w:asciiTheme="minorHAnsi" w:hAnsiTheme="minorHAnsi" w:cstheme="minorHAnsi"/>
          <w:sz w:val="22"/>
          <w:szCs w:val="22"/>
        </w:rPr>
        <w:t xml:space="preserve">, zaslanie výzvy, </w:t>
      </w:r>
      <w:r w:rsidRPr="003417D9">
        <w:rPr>
          <w:rFonts w:asciiTheme="minorHAnsi" w:hAnsiTheme="minorHAnsi" w:cstheme="minorHAnsi"/>
          <w:sz w:val="22"/>
          <w:szCs w:val="22"/>
          <w:lang w:val="sk-SK"/>
        </w:rPr>
        <w:t xml:space="preserve">cenové </w:t>
      </w:r>
      <w:r w:rsidRPr="003417D9">
        <w:rPr>
          <w:rFonts w:asciiTheme="minorHAnsi" w:hAnsiTheme="minorHAnsi" w:cstheme="minorHAnsi"/>
          <w:sz w:val="22"/>
          <w:szCs w:val="22"/>
        </w:rPr>
        <w:t xml:space="preserve">ponuky uchádzačov + doručenie ponúk, </w:t>
      </w:r>
      <w:r w:rsidRPr="003417D9">
        <w:rPr>
          <w:rFonts w:asciiTheme="minorHAnsi" w:hAnsiTheme="minorHAnsi" w:cstheme="minorHAnsi"/>
          <w:sz w:val="22"/>
          <w:szCs w:val="22"/>
          <w:lang w:val="sk-SK"/>
        </w:rPr>
        <w:t>určenie</w:t>
      </w:r>
      <w:r w:rsidRPr="003417D9">
        <w:rPr>
          <w:rFonts w:asciiTheme="minorHAnsi" w:hAnsiTheme="minorHAnsi" w:cstheme="minorHAnsi"/>
          <w:sz w:val="22"/>
          <w:szCs w:val="22"/>
        </w:rPr>
        <w:t xml:space="preserve"> PHZ)</w:t>
      </w:r>
      <w:r w:rsidRPr="003417D9">
        <w:rPr>
          <w:rFonts w:asciiTheme="minorHAnsi" w:hAnsiTheme="minorHAnsi" w:cstheme="minorHAnsi"/>
          <w:sz w:val="22"/>
          <w:szCs w:val="22"/>
          <w:lang w:val="sk-SK"/>
        </w:rPr>
        <w:t>;</w:t>
      </w:r>
    </w:p>
    <w:p w14:paraId="516213EE"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dokumentácia k prípravným trhovým konzultáciám (ak boli uplatnené);</w:t>
      </w:r>
    </w:p>
    <w:p w14:paraId="3AA37797"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rPr>
        <w:t xml:space="preserve">výzva </w:t>
      </w:r>
      <w:r w:rsidRPr="003417D9">
        <w:rPr>
          <w:rFonts w:asciiTheme="minorHAnsi" w:hAnsiTheme="minorHAnsi" w:cstheme="minorHAnsi"/>
          <w:sz w:val="22"/>
          <w:szCs w:val="22"/>
          <w:lang w:val="sk-SK"/>
        </w:rPr>
        <w:t>na predkladanie ponúk/podlimitná zákazka alebo o</w:t>
      </w:r>
      <w:proofErr w:type="spellStart"/>
      <w:r w:rsidRPr="003417D9">
        <w:rPr>
          <w:rFonts w:asciiTheme="minorHAnsi" w:hAnsiTheme="minorHAnsi" w:cstheme="minorHAnsi"/>
          <w:sz w:val="22"/>
          <w:szCs w:val="22"/>
        </w:rPr>
        <w:t>známenie</w:t>
      </w:r>
      <w:proofErr w:type="spellEnd"/>
      <w:r w:rsidRPr="003417D9">
        <w:rPr>
          <w:rFonts w:asciiTheme="minorHAnsi" w:hAnsiTheme="minorHAnsi" w:cstheme="minorHAnsi"/>
          <w:sz w:val="22"/>
          <w:szCs w:val="22"/>
        </w:rPr>
        <w:t xml:space="preserve"> o vyhlásení VO</w:t>
      </w:r>
      <w:r w:rsidRPr="003417D9">
        <w:rPr>
          <w:rFonts w:asciiTheme="minorHAnsi" w:hAnsiTheme="minorHAnsi" w:cstheme="minorHAnsi"/>
          <w:sz w:val="22"/>
          <w:szCs w:val="22"/>
          <w:lang w:val="sk-SK"/>
        </w:rPr>
        <w:t xml:space="preserve">/nadlimitná zákazka </w:t>
      </w:r>
      <w:r w:rsidRPr="003417D9">
        <w:rPr>
          <w:rFonts w:asciiTheme="minorHAnsi" w:hAnsiTheme="minorHAnsi" w:cstheme="minorHAnsi"/>
          <w:sz w:val="22"/>
          <w:szCs w:val="22"/>
        </w:rPr>
        <w:t>+ súťažné podklady</w:t>
      </w:r>
      <w:r w:rsidRPr="003417D9">
        <w:rPr>
          <w:rFonts w:asciiTheme="minorHAnsi" w:hAnsiTheme="minorHAnsi" w:cstheme="minorHAnsi"/>
          <w:sz w:val="22"/>
          <w:szCs w:val="22"/>
          <w:lang w:val="sk-SK"/>
        </w:rPr>
        <w:t>;</w:t>
      </w:r>
    </w:p>
    <w:p w14:paraId="2C2FA570"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 xml:space="preserve">žiadosti o </w:t>
      </w:r>
      <w:r w:rsidRPr="003417D9">
        <w:rPr>
          <w:rFonts w:asciiTheme="minorHAnsi" w:hAnsiTheme="minorHAnsi" w:cstheme="minorHAnsi"/>
          <w:sz w:val="22"/>
          <w:szCs w:val="22"/>
        </w:rPr>
        <w:t xml:space="preserve">vysvetlenia </w:t>
      </w:r>
      <w:r w:rsidRPr="003417D9">
        <w:rPr>
          <w:rFonts w:asciiTheme="minorHAnsi" w:hAnsiTheme="minorHAnsi" w:cstheme="minorHAnsi"/>
          <w:sz w:val="22"/>
          <w:szCs w:val="22"/>
          <w:lang w:val="sk-SK"/>
        </w:rPr>
        <w:t>k podmienkam súťaže a vysvetlenia;</w:t>
      </w:r>
    </w:p>
    <w:p w14:paraId="3AEA7B66"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rPr>
        <w:t>zoznam záujemcov + zoznam uchádzačov</w:t>
      </w:r>
      <w:r w:rsidRPr="003417D9">
        <w:rPr>
          <w:rFonts w:asciiTheme="minorHAnsi" w:hAnsiTheme="minorHAnsi" w:cstheme="minorHAnsi"/>
          <w:sz w:val="22"/>
          <w:szCs w:val="22"/>
          <w:lang w:val="sk-SK"/>
        </w:rPr>
        <w:t>;</w:t>
      </w:r>
    </w:p>
    <w:p w14:paraId="508CDD5B"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rPr>
        <w:t>životopisy</w:t>
      </w:r>
      <w:r w:rsidRPr="003417D9">
        <w:rPr>
          <w:rFonts w:asciiTheme="minorHAnsi" w:hAnsiTheme="minorHAnsi" w:cstheme="minorHAnsi"/>
          <w:sz w:val="22"/>
          <w:szCs w:val="22"/>
          <w:lang w:val="sk-SK"/>
        </w:rPr>
        <w:t xml:space="preserve"> členov komisie s právom vyhodnocovať ponuky </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čestné vyhlásenia členov komisie (týka sa aj členov komisie bez práva vyhodnocovať ponuky);</w:t>
      </w:r>
    </w:p>
    <w:p w14:paraId="4714DC14"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žiadosti o vysvetlenie ponuky (ak relevantné) a vysvetlenia ponuky (týka sa aj vysvetlení mimoriadne nízkej ponuky);</w:t>
      </w:r>
    </w:p>
    <w:p w14:paraId="064BB3F3"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uplatnené revízne postupy – žiadosti o nápravu a námietky (ak relevantné);</w:t>
      </w:r>
    </w:p>
    <w:p w14:paraId="21432C19"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záznam z otvárania ponúk + zápisnica z vyhodnotenia splnenia podmienok účasti + zápisnica z vyhodnotenia ponúk;</w:t>
      </w:r>
    </w:p>
    <w:p w14:paraId="28FF851D"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rPr>
      </w:pPr>
      <w:r w:rsidRPr="003417D9">
        <w:rPr>
          <w:rFonts w:asciiTheme="minorHAnsi" w:hAnsiTheme="minorHAnsi" w:cstheme="minorHAnsi"/>
          <w:sz w:val="22"/>
          <w:szCs w:val="22"/>
          <w:lang w:val="sk-SK"/>
        </w:rPr>
        <w:t>podklady k elektronickej</w:t>
      </w:r>
      <w:r w:rsidRPr="003417D9">
        <w:rPr>
          <w:rFonts w:asciiTheme="minorHAnsi" w:hAnsiTheme="minorHAnsi" w:cstheme="minorHAnsi"/>
          <w:sz w:val="22"/>
          <w:szCs w:val="22"/>
        </w:rPr>
        <w:t xml:space="preserve"> aukci</w:t>
      </w:r>
      <w:r w:rsidRPr="003417D9">
        <w:rPr>
          <w:rFonts w:asciiTheme="minorHAnsi" w:hAnsiTheme="minorHAnsi" w:cstheme="minorHAnsi"/>
          <w:sz w:val="22"/>
          <w:szCs w:val="22"/>
          <w:lang w:val="sk-SK"/>
        </w:rPr>
        <w:t>i (ak relevantné);</w:t>
      </w:r>
    </w:p>
    <w:p w14:paraId="6DA26EB1"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oznámenie o výsledku verejného obstarávania + oznamovacie povinnosti voči profilu a ÚVO;</w:t>
      </w:r>
    </w:p>
    <w:p w14:paraId="0B7D6F3F"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ponuky uchádzačov;</w:t>
      </w:r>
    </w:p>
    <w:p w14:paraId="66216993"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lastRenderedPageBreak/>
        <w:t>zmluva s úspešným uchádzačom + zverejnenie; objednávka v prípade podlimitnej zákazky (ak relevantné)</w:t>
      </w:r>
    </w:p>
    <w:p w14:paraId="2ADC1441"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doklad o vrátení zábezpeky na zabezpečenie viazanosti ponuky (ak relevantné);</w:t>
      </w:r>
    </w:p>
    <w:p w14:paraId="5801D203" w14:textId="77777777" w:rsidR="00F6471F" w:rsidRPr="003417D9" w:rsidRDefault="00F6471F" w:rsidP="00150336">
      <w:pPr>
        <w:pStyle w:val="Odsekzoznamu"/>
        <w:numPr>
          <w:ilvl w:val="0"/>
          <w:numId w:val="41"/>
        </w:numPr>
        <w:spacing w:after="160" w:line="240" w:lineRule="auto"/>
        <w:ind w:left="1071" w:hanging="357"/>
        <w:contextualSpacing w:val="0"/>
        <w:jc w:val="both"/>
        <w:rPr>
          <w:rFonts w:asciiTheme="minorHAnsi" w:hAnsiTheme="minorHAnsi" w:cstheme="minorHAnsi"/>
          <w:sz w:val="22"/>
          <w:szCs w:val="22"/>
        </w:rPr>
      </w:pPr>
      <w:r w:rsidRPr="003417D9">
        <w:rPr>
          <w:rFonts w:asciiTheme="minorHAnsi" w:hAnsiTheme="minorHAnsi" w:cstheme="minorHAnsi"/>
          <w:sz w:val="22"/>
          <w:szCs w:val="22"/>
          <w:lang w:val="sk-SK"/>
        </w:rPr>
        <w:t>čestné vyhlásenia</w:t>
      </w:r>
      <w:r w:rsidRPr="003417D9">
        <w:rPr>
          <w:rFonts w:asciiTheme="minorHAnsi" w:hAnsiTheme="minorHAnsi" w:cstheme="minorHAnsi"/>
        </w:rPr>
        <w:t xml:space="preserve"> </w:t>
      </w:r>
      <w:r w:rsidRPr="003417D9">
        <w:rPr>
          <w:rFonts w:asciiTheme="minorHAnsi" w:hAnsiTheme="minorHAnsi" w:cstheme="minorHAnsi"/>
          <w:sz w:val="22"/>
          <w:szCs w:val="22"/>
          <w:lang w:val="sk-SK"/>
        </w:rPr>
        <w:t>k neprítomnosti konfliktu záujmov, vrátane vysporiadania sa potenciálnym konfliktom záujmov a predbežným zapojením záujemcov/uchádzačov (ak relevantné), čestné vyhlásenie k úplnosti dokumentácie (je súčasťou žiadosti o výkon kontroly).</w:t>
      </w:r>
    </w:p>
    <w:p w14:paraId="58E2931B" w14:textId="77777777" w:rsidR="00F6471F" w:rsidRPr="003417D9" w:rsidRDefault="00F6471F" w:rsidP="00F6471F">
      <w:pPr>
        <w:pStyle w:val="Odsekzoznamu"/>
        <w:spacing w:after="160" w:line="240" w:lineRule="auto"/>
        <w:ind w:left="1071"/>
        <w:contextualSpacing w:val="0"/>
        <w:jc w:val="both"/>
        <w:rPr>
          <w:rFonts w:asciiTheme="minorHAnsi" w:hAnsiTheme="minorHAnsi" w:cstheme="minorHAnsi"/>
          <w:sz w:val="22"/>
          <w:szCs w:val="22"/>
        </w:rPr>
      </w:pPr>
    </w:p>
    <w:p w14:paraId="073260BB" w14:textId="77777777" w:rsidR="00F6471F" w:rsidRPr="003417D9" w:rsidRDefault="00F6471F" w:rsidP="00F6471F">
      <w:pPr>
        <w:pStyle w:val="Odsekzoznamu"/>
        <w:spacing w:after="160" w:line="240" w:lineRule="auto"/>
        <w:ind w:left="1071"/>
        <w:jc w:val="both"/>
        <w:rPr>
          <w:rFonts w:asciiTheme="minorHAnsi" w:hAnsiTheme="minorHAnsi" w:cstheme="minorHAnsi"/>
          <w:sz w:val="22"/>
          <w:szCs w:val="22"/>
        </w:rPr>
      </w:pPr>
    </w:p>
    <w:p w14:paraId="32B5AB51" w14:textId="77777777" w:rsidR="00F6471F" w:rsidRPr="003417D9" w:rsidRDefault="00F6471F" w:rsidP="00F6471F">
      <w:pPr>
        <w:spacing w:after="0" w:line="240" w:lineRule="auto"/>
        <w:ind w:firstLine="357"/>
        <w:jc w:val="both"/>
        <w:rPr>
          <w:rFonts w:asciiTheme="minorHAnsi" w:hAnsiTheme="minorHAnsi" w:cstheme="minorHAnsi"/>
          <w:b/>
          <w:u w:val="single"/>
        </w:rPr>
      </w:pPr>
      <w:r w:rsidRPr="003417D9">
        <w:rPr>
          <w:rFonts w:asciiTheme="minorHAnsi" w:hAnsiTheme="minorHAnsi" w:cstheme="minorHAnsi"/>
          <w:b/>
          <w:u w:val="single"/>
        </w:rPr>
        <w:t>Zákazky zadávané zjednodušeným postupom pre zákazky na bežne dostupné tovary a služby</w:t>
      </w:r>
    </w:p>
    <w:p w14:paraId="7E7A23E7"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určenie výšky </w:t>
      </w:r>
      <w:r w:rsidRPr="003417D9">
        <w:rPr>
          <w:rFonts w:asciiTheme="minorHAnsi" w:hAnsiTheme="minorHAnsi" w:cstheme="minorHAnsi"/>
          <w:sz w:val="22"/>
          <w:szCs w:val="22"/>
        </w:rPr>
        <w:t>PHZ (</w:t>
      </w:r>
      <w:r w:rsidRPr="003417D9">
        <w:rPr>
          <w:rFonts w:asciiTheme="minorHAnsi" w:hAnsiTheme="minorHAnsi" w:cstheme="minorHAnsi"/>
          <w:sz w:val="22"/>
          <w:szCs w:val="22"/>
          <w:lang w:val="sk-SK"/>
        </w:rPr>
        <w:t>napr. výzva na predkladanie ponúk, ktorej súčasťou je opis predmet zákazky, ak bola PHZ určená prieskumom trhu</w:t>
      </w:r>
      <w:r w:rsidRPr="003417D9">
        <w:rPr>
          <w:rFonts w:asciiTheme="minorHAnsi" w:hAnsiTheme="minorHAnsi" w:cstheme="minorHAnsi"/>
          <w:sz w:val="22"/>
          <w:szCs w:val="22"/>
        </w:rPr>
        <w:t xml:space="preserve">, zaslanie výzvy, </w:t>
      </w:r>
      <w:r w:rsidRPr="003417D9">
        <w:rPr>
          <w:rFonts w:asciiTheme="minorHAnsi" w:hAnsiTheme="minorHAnsi" w:cstheme="minorHAnsi"/>
          <w:sz w:val="22"/>
          <w:szCs w:val="22"/>
          <w:lang w:val="sk-SK"/>
        </w:rPr>
        <w:t xml:space="preserve">cenové </w:t>
      </w:r>
      <w:r w:rsidRPr="003417D9">
        <w:rPr>
          <w:rFonts w:asciiTheme="minorHAnsi" w:hAnsiTheme="minorHAnsi" w:cstheme="minorHAnsi"/>
          <w:sz w:val="22"/>
          <w:szCs w:val="22"/>
        </w:rPr>
        <w:t xml:space="preserve">ponuky uchádzačov + </w:t>
      </w:r>
      <w:r w:rsidRPr="003417D9">
        <w:rPr>
          <w:rFonts w:asciiTheme="minorHAnsi" w:hAnsiTheme="minorHAnsi" w:cstheme="minorHAnsi"/>
          <w:sz w:val="22"/>
          <w:szCs w:val="22"/>
          <w:lang w:val="sk-SK"/>
        </w:rPr>
        <w:t>doručenie ponúk, určenie PHZ);</w:t>
      </w:r>
    </w:p>
    <w:p w14:paraId="2EC0612F"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dokumentácia k prípravným trhovým konzultáciám (ak boli uplatnené);</w:t>
      </w:r>
    </w:p>
    <w:p w14:paraId="255D231D" w14:textId="77777777"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test bežnej dostupnosti;</w:t>
      </w:r>
    </w:p>
    <w:p w14:paraId="0118DD9D" w14:textId="4F51FFF3" w:rsidR="00F6471F" w:rsidRPr="003417D9" w:rsidRDefault="00F6471F" w:rsidP="00150336">
      <w:pPr>
        <w:pStyle w:val="Odsekzoznamu"/>
        <w:numPr>
          <w:ilvl w:val="0"/>
          <w:numId w:val="41"/>
        </w:numPr>
        <w:spacing w:after="0" w:line="240" w:lineRule="auto"/>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opisný formulár + zmluvný formulár + doklady generované elektronickou platformou po</w:t>
      </w:r>
      <w:r w:rsidR="004415F7" w:rsidRPr="003417D9">
        <w:rPr>
          <w:rFonts w:asciiTheme="minorHAnsi" w:hAnsiTheme="minorHAnsi" w:cstheme="minorHAnsi"/>
          <w:sz w:val="22"/>
          <w:szCs w:val="22"/>
        </w:rPr>
        <w:t> </w:t>
      </w:r>
      <w:r w:rsidRPr="003417D9">
        <w:rPr>
          <w:rFonts w:asciiTheme="minorHAnsi" w:hAnsiTheme="minorHAnsi" w:cstheme="minorHAnsi"/>
          <w:sz w:val="22"/>
          <w:szCs w:val="22"/>
          <w:lang w:val="sk-SK"/>
        </w:rPr>
        <w:t xml:space="preserve"> uzavretí zmluvy;</w:t>
      </w:r>
    </w:p>
    <w:p w14:paraId="31FA8DDA" w14:textId="77777777" w:rsidR="00F6471F" w:rsidRPr="003417D9" w:rsidRDefault="00F6471F" w:rsidP="00150336">
      <w:pPr>
        <w:pStyle w:val="Odsekzoznamu"/>
        <w:numPr>
          <w:ilvl w:val="0"/>
          <w:numId w:val="42"/>
        </w:numPr>
        <w:spacing w:after="0" w:line="240" w:lineRule="auto"/>
        <w:ind w:left="1071" w:hanging="357"/>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zmluva s úspešným uchádzačom + doklady k osobitným požiadavkám na plnenie;</w:t>
      </w:r>
    </w:p>
    <w:p w14:paraId="7420B86A" w14:textId="77777777" w:rsidR="00F6471F" w:rsidRPr="003417D9" w:rsidRDefault="00F6471F" w:rsidP="00150336">
      <w:pPr>
        <w:pStyle w:val="Odsekzoznamu"/>
        <w:numPr>
          <w:ilvl w:val="0"/>
          <w:numId w:val="42"/>
        </w:numPr>
        <w:spacing w:after="160" w:line="240" w:lineRule="auto"/>
        <w:ind w:left="1071" w:hanging="357"/>
        <w:contextualSpacing w:val="0"/>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čestné vyhlásenia</w:t>
      </w:r>
      <w:r w:rsidRPr="003417D9">
        <w:rPr>
          <w:rFonts w:asciiTheme="minorHAnsi" w:hAnsiTheme="minorHAnsi" w:cstheme="minorHAnsi"/>
        </w:rPr>
        <w:t xml:space="preserve"> </w:t>
      </w:r>
      <w:r w:rsidRPr="003417D9">
        <w:rPr>
          <w:rFonts w:asciiTheme="minorHAnsi" w:hAnsiTheme="minorHAnsi" w:cstheme="minorHAnsi"/>
          <w:sz w:val="22"/>
          <w:szCs w:val="22"/>
          <w:lang w:val="sk-SK"/>
        </w:rPr>
        <w:t>k neprítomnosti konfliktu záujmov, vrátane vysporiadania sa potenciálnym konfliktom záujmov a predbežným zapojením záujemcov/uchádzačov (ak relevantné), čestné vyhlásenie k úplnosti dokumentácie (je súčasťou žiadosti o výkon kontroly).</w:t>
      </w:r>
    </w:p>
    <w:p w14:paraId="264FA625" w14:textId="77777777" w:rsidR="00F6471F" w:rsidRPr="003417D9" w:rsidRDefault="007F28EC" w:rsidP="000940EA">
      <w:pPr>
        <w:pStyle w:val="Nadpis3"/>
        <w:ind w:left="567" w:hanging="567"/>
        <w:jc w:val="both"/>
        <w:rPr>
          <w:rFonts w:asciiTheme="minorHAnsi" w:hAnsiTheme="minorHAnsi" w:cstheme="minorHAnsi"/>
          <w:i/>
          <w:sz w:val="22"/>
          <w:lang w:val="sk-SK"/>
        </w:rPr>
      </w:pPr>
      <w:bookmarkStart w:id="14" w:name="_Toc220072305"/>
      <w:r w:rsidRPr="003417D9">
        <w:rPr>
          <w:rFonts w:asciiTheme="minorHAnsi" w:hAnsiTheme="minorHAnsi" w:cstheme="minorHAnsi"/>
          <w:i/>
          <w:sz w:val="22"/>
          <w:lang w:val="sk-SK"/>
        </w:rPr>
        <w:t xml:space="preserve">2.2.4 </w:t>
      </w:r>
      <w:r w:rsidR="00AF7418" w:rsidRPr="003417D9">
        <w:rPr>
          <w:rFonts w:asciiTheme="minorHAnsi" w:hAnsiTheme="minorHAnsi" w:cstheme="minorHAnsi"/>
          <w:i/>
          <w:sz w:val="22"/>
          <w:lang w:val="sk-SK"/>
        </w:rPr>
        <w:t>Zmena zmluvy</w:t>
      </w:r>
      <w:bookmarkEnd w:id="14"/>
    </w:p>
    <w:p w14:paraId="58A59D66" w14:textId="77777777" w:rsidR="00AF7418" w:rsidRPr="003417D9" w:rsidRDefault="00AF7418" w:rsidP="000940EA">
      <w:pPr>
        <w:spacing w:before="120" w:after="120" w:line="240" w:lineRule="auto"/>
        <w:jc w:val="both"/>
        <w:rPr>
          <w:rFonts w:asciiTheme="minorHAnsi" w:hAnsiTheme="minorHAnsi" w:cstheme="minorHAnsi"/>
          <w:i/>
        </w:rPr>
      </w:pPr>
      <w:r w:rsidRPr="003417D9">
        <w:rPr>
          <w:rFonts w:asciiTheme="minorHAnsi" w:hAnsiTheme="minorHAnsi" w:cstheme="minorHAnsi"/>
        </w:rPr>
        <w:t>Podmienky uzatvárania dodatkov k zmluvám, ktoré boli výsledkom verejného obstarávania upravuje § 18 ZVO - Zmena zmluvy, rámcovej dohody a koncesnej zmluvy počas ich trvania</w:t>
      </w:r>
      <w:r w:rsidRPr="003417D9">
        <w:rPr>
          <w:rFonts w:asciiTheme="minorHAnsi" w:hAnsiTheme="minorHAnsi" w:cstheme="minorHAnsi"/>
          <w:i/>
        </w:rPr>
        <w:t>.</w:t>
      </w:r>
    </w:p>
    <w:p w14:paraId="64944897" w14:textId="77777777" w:rsidR="00AF7418" w:rsidRPr="003417D9" w:rsidRDefault="00AF7418" w:rsidP="000940EA">
      <w:pPr>
        <w:spacing w:before="120" w:after="120" w:line="240" w:lineRule="auto"/>
        <w:jc w:val="both"/>
        <w:rPr>
          <w:rFonts w:asciiTheme="minorHAnsi" w:hAnsiTheme="minorHAnsi" w:cstheme="minorHAnsi"/>
        </w:rPr>
      </w:pPr>
      <w:r w:rsidRPr="003417D9">
        <w:rPr>
          <w:rFonts w:asciiTheme="minorHAnsi" w:hAnsiTheme="minorHAnsi" w:cstheme="minorHAnsi"/>
        </w:rPr>
        <w:t>Vzhľadom na skutočnosť, že poskytovateľ posudzuje oprávnenosť uzavretia každého dodatku, odporúčame prijímateľom, aby venovali dostatočnú pozornosť príprave VO a najmä súťažným podkladom a zmluve, ktorá je ich súčasťou, aby nedochádzalo k potrebám uzatvárania dodatkov z dôvodu nepozornosti, neaktuálnosti alebo nesprávnosti údajov a informácií uvádzaných v návrhu zmluvy. Odporúča sa venovať zvýšenú pozornosť, napr. súladu lehoty dodania predmetu zákazky uvedenej v oznámení o vyhlásené VO, súťažných podkladoch a v návrhu zmluvy (pozn.: Lehotu dodania predmetu zákazky je pokiaľ možno potrebné stanoviť jednoznačne. Vo formulári oznámenia o vyhlásení VO sa táto lehota odvíja od lehoty zadania zákazky. Odporúča sa, aby prijímateľ v súťažných podkladoch a v návrhu zmluvy bližšie definoval lehotu zadania zákazky, napr. uzavretie/účinnosť zmluvy, podpísanie objednávky, odovzdanie staveniska a pod.).</w:t>
      </w:r>
    </w:p>
    <w:p w14:paraId="27B1B055" w14:textId="77777777" w:rsidR="00AF7418" w:rsidRPr="003417D9" w:rsidRDefault="00AF7418" w:rsidP="000940EA">
      <w:pPr>
        <w:spacing w:after="160" w:line="240" w:lineRule="auto"/>
        <w:jc w:val="both"/>
        <w:rPr>
          <w:rFonts w:asciiTheme="minorHAnsi" w:hAnsiTheme="minorHAnsi" w:cstheme="minorHAnsi"/>
        </w:rPr>
      </w:pPr>
      <w:r w:rsidRPr="003417D9">
        <w:rPr>
          <w:rFonts w:asciiTheme="minorHAnsi" w:hAnsiTheme="minorHAnsi" w:cstheme="minorHAnsi"/>
        </w:rPr>
        <w:t xml:space="preserve">Ďalšie informácie k povinnostiam vzťahujúcim sa k uzatváraniu dodatkov sú uvedené v časti </w:t>
      </w:r>
      <w:hyperlink w:anchor="_4.1.2_Kontrola_dodatkov" w:history="1">
        <w:r w:rsidR="004501B6" w:rsidRPr="003417D9">
          <w:rPr>
            <w:rStyle w:val="Hypertextovprepojenie"/>
            <w:rFonts w:asciiTheme="minorHAnsi" w:hAnsiTheme="minorHAnsi" w:cstheme="minorHAnsi"/>
          </w:rPr>
          <w:t>4.1.</w:t>
        </w:r>
        <w:r w:rsidRPr="003417D9">
          <w:rPr>
            <w:rStyle w:val="Hypertextovprepojenie"/>
            <w:rFonts w:asciiTheme="minorHAnsi" w:hAnsiTheme="minorHAnsi" w:cstheme="minorHAnsi"/>
          </w:rPr>
          <w:t xml:space="preserve">2 </w:t>
        </w:r>
        <w:r w:rsidRPr="003417D9">
          <w:rPr>
            <w:rStyle w:val="Hypertextovprepojenie"/>
            <w:rFonts w:asciiTheme="minorHAnsi" w:hAnsiTheme="minorHAnsi" w:cstheme="minorHAnsi"/>
            <w:i/>
          </w:rPr>
          <w:t xml:space="preserve">Kontrola dodatkov </w:t>
        </w:r>
        <w:r w:rsidRPr="003417D9">
          <w:rPr>
            <w:rStyle w:val="Hypertextovprepojenie"/>
            <w:rFonts w:asciiTheme="minorHAnsi" w:hAnsiTheme="minorHAnsi" w:cstheme="minorHAnsi"/>
          </w:rPr>
          <w:t>tejto príručky</w:t>
        </w:r>
      </w:hyperlink>
      <w:r w:rsidRPr="003417D9">
        <w:rPr>
          <w:rFonts w:asciiTheme="minorHAnsi" w:hAnsiTheme="minorHAnsi" w:cstheme="minorHAnsi"/>
        </w:rPr>
        <w:t>.</w:t>
      </w:r>
    </w:p>
    <w:p w14:paraId="66C680CC" w14:textId="77777777" w:rsidR="00F6471F" w:rsidRPr="003417D9" w:rsidRDefault="00F6471F" w:rsidP="00F6471F">
      <w:pPr>
        <w:spacing w:after="0" w:line="240" w:lineRule="auto"/>
        <w:ind w:firstLine="357"/>
        <w:jc w:val="both"/>
        <w:rPr>
          <w:rFonts w:asciiTheme="minorHAnsi" w:hAnsiTheme="minorHAnsi" w:cstheme="minorHAnsi"/>
          <w:b/>
          <w:u w:val="single"/>
        </w:rPr>
      </w:pPr>
      <w:r w:rsidRPr="003417D9">
        <w:rPr>
          <w:rFonts w:asciiTheme="minorHAnsi" w:hAnsiTheme="minorHAnsi" w:cstheme="minorHAnsi"/>
          <w:b/>
          <w:u w:val="single"/>
        </w:rPr>
        <w:t xml:space="preserve">Zmena zmluvy/Dodatok </w:t>
      </w:r>
    </w:p>
    <w:p w14:paraId="6847FCBB" w14:textId="1A3F15D3" w:rsidR="00F6471F" w:rsidRPr="003417D9" w:rsidRDefault="00F6471F" w:rsidP="00150336">
      <w:pPr>
        <w:pStyle w:val="Odsekzoznamu"/>
        <w:numPr>
          <w:ilvl w:val="0"/>
          <w:numId w:val="43"/>
        </w:numPr>
        <w:spacing w:after="0" w:line="240" w:lineRule="auto"/>
        <w:ind w:left="1071" w:hanging="357"/>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dodatok + zverejnenie + odôvodnenie uzavretia dodatku v súlade s § 18 ZVO;</w:t>
      </w:r>
    </w:p>
    <w:p w14:paraId="2CB77DFB" w14:textId="77777777" w:rsidR="00F6471F" w:rsidRPr="003417D9" w:rsidRDefault="00F6471F" w:rsidP="00150336">
      <w:pPr>
        <w:pStyle w:val="Odsekzoznamu"/>
        <w:numPr>
          <w:ilvl w:val="0"/>
          <w:numId w:val="43"/>
        </w:numPr>
        <w:spacing w:line="360" w:lineRule="auto"/>
        <w:ind w:left="1071" w:hanging="357"/>
        <w:jc w:val="both"/>
        <w:rPr>
          <w:rFonts w:asciiTheme="minorHAnsi" w:hAnsiTheme="minorHAnsi" w:cstheme="minorHAnsi"/>
          <w:sz w:val="22"/>
          <w:szCs w:val="22"/>
        </w:rPr>
      </w:pPr>
      <w:r w:rsidRPr="003417D9">
        <w:rPr>
          <w:rFonts w:asciiTheme="minorHAnsi" w:hAnsiTheme="minorHAnsi" w:cstheme="minorHAnsi"/>
          <w:sz w:val="22"/>
          <w:szCs w:val="22"/>
          <w:lang w:val="sk-SK"/>
        </w:rPr>
        <w:t>čestné vyhlásenia k neprítomnosti konfliktu záujmov, vrátane vysporiadania sa potenciálnym konfliktom záujmov a predbežným zapojením záujemcov/uchádzačov (ak relevantné), čestné vyhlásenie k úplnosti dokumentácie (je súčasťou žiadosti o výkon kontroly).</w:t>
      </w:r>
    </w:p>
    <w:p w14:paraId="1668DD2E" w14:textId="77777777" w:rsidR="00F6471F" w:rsidRPr="003417D9" w:rsidRDefault="00F6471F" w:rsidP="00944992">
      <w:pPr>
        <w:spacing w:before="120" w:after="120" w:line="240" w:lineRule="auto"/>
        <w:jc w:val="both"/>
        <w:rPr>
          <w:rFonts w:asciiTheme="minorHAnsi" w:hAnsiTheme="minorHAnsi" w:cstheme="minorHAnsi"/>
        </w:rPr>
      </w:pPr>
    </w:p>
    <w:p w14:paraId="4FF9DCC4" w14:textId="77777777" w:rsidR="00B218EF" w:rsidRPr="003417D9" w:rsidRDefault="00B218EF" w:rsidP="00944992">
      <w:pPr>
        <w:spacing w:before="120" w:after="120" w:line="240" w:lineRule="auto"/>
        <w:jc w:val="both"/>
        <w:rPr>
          <w:rFonts w:asciiTheme="minorHAnsi" w:hAnsiTheme="minorHAnsi" w:cstheme="minorHAnsi"/>
        </w:rPr>
      </w:pPr>
    </w:p>
    <w:p w14:paraId="3F9727BD" w14:textId="77777777" w:rsidR="00B218EF" w:rsidRPr="003417D9" w:rsidRDefault="00B218EF" w:rsidP="00944992">
      <w:pPr>
        <w:spacing w:before="120" w:after="120" w:line="240" w:lineRule="auto"/>
        <w:jc w:val="both"/>
        <w:rPr>
          <w:rFonts w:asciiTheme="minorHAnsi" w:hAnsiTheme="minorHAnsi" w:cstheme="minorHAnsi"/>
        </w:rPr>
      </w:pPr>
    </w:p>
    <w:p w14:paraId="1D384CFA" w14:textId="77777777" w:rsidR="00692D96" w:rsidRPr="003417D9" w:rsidRDefault="00692D96" w:rsidP="00944992">
      <w:pPr>
        <w:spacing w:before="120" w:after="120" w:line="240" w:lineRule="auto"/>
        <w:jc w:val="both"/>
        <w:rPr>
          <w:rFonts w:asciiTheme="minorHAnsi" w:hAnsiTheme="minorHAnsi" w:cstheme="minorHAnsi"/>
        </w:rPr>
      </w:pPr>
    </w:p>
    <w:p w14:paraId="13EDE3AC" w14:textId="77777777" w:rsidR="00CE3B7B" w:rsidRPr="003417D9" w:rsidRDefault="00B51F9A" w:rsidP="000940EA">
      <w:pPr>
        <w:pStyle w:val="Nadpis1"/>
        <w:numPr>
          <w:ilvl w:val="0"/>
          <w:numId w:val="60"/>
        </w:numPr>
        <w:rPr>
          <w:rFonts w:asciiTheme="minorHAnsi" w:hAnsiTheme="minorHAnsi" w:cstheme="minorHAnsi"/>
        </w:rPr>
      </w:pPr>
      <w:bookmarkStart w:id="15" w:name="_Toc220072306"/>
      <w:r w:rsidRPr="003417D9">
        <w:rPr>
          <w:rFonts w:asciiTheme="minorHAnsi" w:hAnsiTheme="minorHAnsi" w:cstheme="minorHAnsi"/>
        </w:rPr>
        <w:lastRenderedPageBreak/>
        <w:t>Zákazky</w:t>
      </w:r>
      <w:r w:rsidR="00CE3B7B" w:rsidRPr="003417D9">
        <w:rPr>
          <w:rFonts w:asciiTheme="minorHAnsi" w:hAnsiTheme="minorHAnsi" w:cstheme="minorHAnsi"/>
        </w:rPr>
        <w:t>, na ktoré sa ZVO nevzťahuje</w:t>
      </w:r>
      <w:bookmarkEnd w:id="15"/>
    </w:p>
    <w:p w14:paraId="2843F096"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Prijímateľ je povinný pri zadávaní zákaziek, na ktoré sa ZVO nevzťahuje (ďalej len „zákaziek z výnimky“), t. j. zákaziek, na ktoré bude uplatnená výnimka podľa § 1 ods. 2 až 14 ZVO </w:t>
      </w:r>
      <w:r w:rsidR="00F6471F" w:rsidRPr="003417D9">
        <w:rPr>
          <w:rFonts w:asciiTheme="minorHAnsi" w:hAnsiTheme="minorHAnsi" w:cstheme="minorHAnsi"/>
        </w:rPr>
        <w:t xml:space="preserve"> a zákaziek vyhlásených osobou, ktorá nie je verejný obstarávateľ ani obstarávateľ a ktorej verejný obstarávateľ poskytne 50% a menej finančných prostriedkov na dodanie tovaru, uskutočnenie stavebných prác, poskytnutie služieb z NFP a zákaziek vyhlásených osobou, ktorá nie je verejný obstarávateľ ani obstarávateľ a ktorej verejný obstarávateľ poskytne viac ako 50% finančných prostriedkov na dodanie tovaru, uskutočnenie stavebných prác, poskytnutie služieb z NFP (ďalej len „zákazky vyhlásené inou osobou“) (okrem zákaziek podľa § 8 ods. 1 ZVO) </w:t>
      </w:r>
      <w:r w:rsidRPr="003417D9">
        <w:rPr>
          <w:rFonts w:asciiTheme="minorHAnsi" w:hAnsiTheme="minorHAnsi" w:cstheme="minorHAnsi"/>
        </w:rPr>
        <w:t>zabezpečiť dodržanie princípu transparentnosti a hospodárnosti. Prijímateľ je zároveň povinný zabezpečiť vylúčenie konfliktu záujmov.</w:t>
      </w:r>
    </w:p>
    <w:p w14:paraId="51717FAF" w14:textId="0B430219"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V prípade zmluvných vzťahov, ktoré existovali už pred momentom účinnosti zmluvy o poskytnutí NFP, predkladá prijímateľ kompletnú dokumentáciu poskytovateľovi na kontrolu najneskôr pred predložením prvej </w:t>
      </w:r>
      <w:proofErr w:type="spellStart"/>
      <w:r w:rsidRPr="003417D9">
        <w:rPr>
          <w:rFonts w:asciiTheme="minorHAnsi" w:hAnsiTheme="minorHAnsi" w:cstheme="minorHAnsi"/>
        </w:rPr>
        <w:t>ŽoP</w:t>
      </w:r>
      <w:proofErr w:type="spellEnd"/>
      <w:r w:rsidRPr="003417D9">
        <w:rPr>
          <w:rFonts w:asciiTheme="minorHAnsi" w:hAnsiTheme="minorHAnsi" w:cstheme="minorHAnsi"/>
        </w:rPr>
        <w:t>/prvého ZDV obsahujúcej/obsahujúceho výdavky vychádzajúce z tejto zmluvy</w:t>
      </w:r>
      <w:r w:rsidR="00930DCF" w:rsidRPr="003417D9">
        <w:rPr>
          <w:rFonts w:asciiTheme="minorHAnsi" w:hAnsiTheme="minorHAnsi" w:cstheme="minorHAnsi"/>
        </w:rPr>
        <w:t>.</w:t>
      </w:r>
      <w:r w:rsidRPr="003417D9">
        <w:rPr>
          <w:rFonts w:asciiTheme="minorHAnsi" w:hAnsiTheme="minorHAnsi" w:cstheme="minorHAnsi"/>
        </w:rPr>
        <w:t xml:space="preserve"> </w:t>
      </w:r>
      <w:r w:rsidR="00930DCF" w:rsidRPr="003417D9">
        <w:rPr>
          <w:rFonts w:asciiTheme="minorHAnsi" w:hAnsiTheme="minorHAnsi" w:cstheme="minorHAnsi"/>
        </w:rPr>
        <w:t xml:space="preserve"> Ak ide o zákazku podľa § 1 ods. 14 ZVO,</w:t>
      </w:r>
      <w:r w:rsidRPr="003417D9">
        <w:rPr>
          <w:rFonts w:asciiTheme="minorHAnsi" w:hAnsiTheme="minorHAnsi" w:cstheme="minorHAnsi"/>
        </w:rPr>
        <w:t xml:space="preserve"> predkladá dokumentáciu na finančnú kontrolu ako súčasť finančnej kontroly </w:t>
      </w:r>
      <w:proofErr w:type="spellStart"/>
      <w:r w:rsidRPr="003417D9">
        <w:rPr>
          <w:rFonts w:asciiTheme="minorHAnsi" w:hAnsiTheme="minorHAnsi" w:cstheme="minorHAnsi"/>
        </w:rPr>
        <w:t>ŽoP</w:t>
      </w:r>
      <w:proofErr w:type="spellEnd"/>
      <w:r w:rsidRPr="003417D9">
        <w:rPr>
          <w:rFonts w:asciiTheme="minorHAnsi" w:hAnsiTheme="minorHAnsi" w:cstheme="minorHAnsi"/>
        </w:rPr>
        <w:t>/ZDV</w:t>
      </w:r>
      <w:r w:rsidR="00930DCF" w:rsidRPr="003417D9">
        <w:rPr>
          <w:rFonts w:asciiTheme="minorHAnsi" w:hAnsiTheme="minorHAnsi" w:cstheme="minorHAnsi"/>
        </w:rPr>
        <w:t xml:space="preserve"> spolu so súvisiacimi výdavkami</w:t>
      </w:r>
      <w:r w:rsidRPr="003417D9">
        <w:rPr>
          <w:rFonts w:asciiTheme="minorHAnsi" w:hAnsiTheme="minorHAnsi" w:cstheme="minorHAnsi"/>
        </w:rPr>
        <w:t>.</w:t>
      </w:r>
    </w:p>
    <w:p w14:paraId="0A3C4A93"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V prípade zákazky z výnimky, ktorá nie je viazaná na finančný limit a zákaziek viazaných na finančné limity podľa § 1 ods. 13 až ods. 14</w:t>
      </w:r>
      <w:r w:rsidR="00F6471F" w:rsidRPr="003417D9">
        <w:rPr>
          <w:rFonts w:asciiTheme="minorHAnsi" w:hAnsiTheme="minorHAnsi" w:cstheme="minorHAnsi"/>
        </w:rPr>
        <w:t xml:space="preserve"> a zákaziek vyhlásených inou osobou (okrem zákaziek podľa § 8 ods. 1 ZVO)</w:t>
      </w:r>
      <w:r w:rsidRPr="003417D9">
        <w:rPr>
          <w:rFonts w:asciiTheme="minorHAnsi" w:hAnsiTheme="minorHAnsi" w:cstheme="minorHAnsi"/>
        </w:rPr>
        <w:t>, nie je povinnosťou prijímateľa predložiť určenie a výpočet PHZ. Rozhodujúce je, aby dohodnutá cena bez DPH uvedená v zmluve (prípadne v objednávke), ktorá je uzatvorená s úspešným uchádzačom, bola vo finančnom limite, ktorý je spojený s možnosťou uplatnenia postupu obstarávania. Prijímateľ pri zadávaní podlimitnej zákazky alebo zákazky podľa § 1 ods. 14 ZVO nesmie zákazku umelo rozdeliť s cieľom vyhnúť sa pravidlám a postupom VO.</w:t>
      </w:r>
    </w:p>
    <w:p w14:paraId="46058F64"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 zadávaní zákazky z výnimky je nevyhnutné, aby prijímateľ vykonal prieskum trhu za účelom preukázania hospodárnosti. </w:t>
      </w:r>
    </w:p>
    <w:p w14:paraId="5E5ACCB0" w14:textId="77777777" w:rsidR="009E116D" w:rsidRPr="003417D9" w:rsidRDefault="009E116D" w:rsidP="00CE3B7B">
      <w:pPr>
        <w:spacing w:before="120" w:after="120" w:line="240" w:lineRule="auto"/>
        <w:jc w:val="both"/>
        <w:rPr>
          <w:rFonts w:asciiTheme="minorHAnsi" w:hAnsiTheme="minorHAnsi" w:cstheme="minorHAnsi"/>
        </w:rPr>
      </w:pPr>
      <w:r w:rsidRPr="003417D9">
        <w:rPr>
          <w:rFonts w:asciiTheme="minorHAnsi" w:hAnsiTheme="minorHAnsi" w:cstheme="minorHAnsi"/>
        </w:rPr>
        <w:t>Pri zadávaní zákazky z výnimky nie je potrebné vykonať prieskum trhu iba v prípade jedinečného predmetu zákazky. Prijímateľ v</w:t>
      </w:r>
      <w:r w:rsidR="004501B6" w:rsidRPr="003417D9">
        <w:rPr>
          <w:rFonts w:asciiTheme="minorHAnsi" w:hAnsiTheme="minorHAnsi" w:cstheme="minorHAnsi"/>
        </w:rPr>
        <w:t> uvedenom prípade nesie bremeno preukázania jedinečnosti predmetu zákazky a je povinný predložiť poskytovateľovi zdôvodnenie potreby obstarania jedinečného predmetu zákazky, vrátane podpornej dokumentácie.</w:t>
      </w:r>
      <w:r w:rsidRPr="003417D9">
        <w:rPr>
          <w:rFonts w:asciiTheme="minorHAnsi" w:hAnsiTheme="minorHAnsi" w:cstheme="minorHAnsi"/>
        </w:rPr>
        <w:t xml:space="preserve"> </w:t>
      </w:r>
    </w:p>
    <w:p w14:paraId="5C6B6237" w14:textId="77777777" w:rsidR="00CE3B7B" w:rsidRPr="003417D9" w:rsidRDefault="00CE3B7B" w:rsidP="000940EA">
      <w:pPr>
        <w:pStyle w:val="Nadpis2"/>
        <w:numPr>
          <w:ilvl w:val="1"/>
          <w:numId w:val="60"/>
        </w:numPr>
        <w:ind w:left="567"/>
        <w:rPr>
          <w:rFonts w:asciiTheme="minorHAnsi" w:hAnsiTheme="minorHAnsi" w:cstheme="minorHAnsi"/>
        </w:rPr>
      </w:pPr>
      <w:bookmarkStart w:id="16" w:name="_Toc220072307"/>
      <w:r w:rsidRPr="003417D9">
        <w:rPr>
          <w:rFonts w:asciiTheme="minorHAnsi" w:hAnsiTheme="minorHAnsi" w:cstheme="minorHAnsi"/>
        </w:rPr>
        <w:t>Prieskum trhu realizovaný oslovením hospodárskych subjektov</w:t>
      </w:r>
      <w:bookmarkEnd w:id="16"/>
    </w:p>
    <w:p w14:paraId="1EA3AF80"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Prieskum trhu môže byť vykonaný oslovením minimálne dvoch hospodárskych subjektov so žiadosťou o predloženie cenovej ponuky. Hospodárske subjekty, ktoré sú účastníkmi prieskumu trhu, musia byť oprávnené dodávať tovar, poskytovať služby alebo realizovať stavebné práce, ktoré tvoria predmet zákazky. Vykonaný prieskum trhu musí obsahovať minimálne dve doručené ponuky oslovených hospodárskych subjektov.</w:t>
      </w:r>
    </w:p>
    <w:p w14:paraId="08907AF9"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Za účelom overenia hospodárnosti vykonaním prieskumu trhu je možné aktuálnu cenovú ponuku hospodárskeho subjektu, v prospech ktorého bude zadaná zákazka v režime výnimky, porovnať s inou cenovou ponukou alebo ponukami na rovnaký alebo porovnateľný predmet zákazky, ktoré nie sú staršie ako 6 mesiacov (tzn. ponuka nesmie byť staršia ako 6 mesiacov od dátumu vyhotovenia cenovej ponuky hospodárskeho subjektu, ktorému sa zadáva zákazka). Z uvedeného vyplýva, že prijímateľ môže disponovať cenovou ponukou hospodárskeho subjektu na predmet zákazky v pôsobnosti určitej výnimky a až následne osloví so žiadosťou o predloženie cenovej ponuky pre účely overenia hospodárnosti ďalšie relevantné subjekty.</w:t>
      </w:r>
    </w:p>
    <w:p w14:paraId="29CA6226"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Ak prijímateľ preukáže, že ceny obstarávaných tovarov, stavebných prác alebo služieb nezaznamenali na trhu zmenu, je možné overiť hospodárnosť aj porovnaním s ponukou alebo ponukami staršími ako 6 mesiacov. Zdôvodnenie predmetnej skutočnosti je nevyhnutnou súčasťou dokumentácie predkladanej poskytovateľovi ku kontrole zákazky.</w:t>
      </w:r>
    </w:p>
    <w:p w14:paraId="2B1E8FE6" w14:textId="67E16CF4" w:rsidR="00F16D20"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 xml:space="preserve">Prieskum trhu musí byť z dôvodu potreby zachovania audit </w:t>
      </w:r>
      <w:proofErr w:type="spellStart"/>
      <w:r w:rsidRPr="003417D9">
        <w:rPr>
          <w:rFonts w:asciiTheme="minorHAnsi" w:hAnsiTheme="minorHAnsi" w:cstheme="minorHAnsi"/>
        </w:rPr>
        <w:t>trailu</w:t>
      </w:r>
      <w:proofErr w:type="spellEnd"/>
      <w:r w:rsidRPr="003417D9">
        <w:rPr>
          <w:rFonts w:asciiTheme="minorHAnsi" w:hAnsiTheme="minorHAnsi" w:cstheme="minorHAnsi"/>
        </w:rPr>
        <w:t xml:space="preserve"> vykonaný písomnou formou prostredníctvom elektronickej komunikácie. </w:t>
      </w:r>
      <w:r w:rsidRPr="003417D9">
        <w:rPr>
          <w:rFonts w:asciiTheme="minorHAnsi" w:hAnsiTheme="minorHAnsi" w:cstheme="minorHAnsi"/>
          <w:b/>
          <w:u w:val="single"/>
        </w:rPr>
        <w:t>Osobné rozhovory a telefonické prieskumy nie sú prípustnou formou vykonania prieskumu trhu.</w:t>
      </w:r>
    </w:p>
    <w:p w14:paraId="0649E4B5"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Minimálny rozsah predkladanej dokumentácie:</w:t>
      </w:r>
    </w:p>
    <w:p w14:paraId="5BD7B251"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hyperlink w:anchor="_Príloha_č._4:_1" w:history="1">
        <w:r w:rsidRPr="003417D9">
          <w:rPr>
            <w:rStyle w:val="Hypertextovprepojenie"/>
            <w:rFonts w:asciiTheme="minorHAnsi" w:hAnsiTheme="minorHAnsi" w:cstheme="minorHAnsi"/>
            <w:sz w:val="22"/>
          </w:rPr>
          <w:t xml:space="preserve">Záznam </w:t>
        </w:r>
        <w:r w:rsidR="004501B6" w:rsidRPr="003417D9">
          <w:rPr>
            <w:rStyle w:val="Hypertextovprepojenie"/>
            <w:rFonts w:asciiTheme="minorHAnsi" w:hAnsiTheme="minorHAnsi" w:cstheme="minorHAnsi"/>
            <w:sz w:val="22"/>
            <w:lang w:val="sk-SK"/>
          </w:rPr>
          <w:t>zo zadania zákazky</w:t>
        </w:r>
      </w:hyperlink>
      <w:r w:rsidRPr="003417D9">
        <w:rPr>
          <w:rFonts w:asciiTheme="minorHAnsi" w:hAnsiTheme="minorHAnsi" w:cstheme="minorHAnsi"/>
          <w:sz w:val="22"/>
        </w:rPr>
        <w:t xml:space="preserve"> (resp. vlastný formát spĺňajúci náležitosti záznamu v prílohe),</w:t>
      </w:r>
    </w:p>
    <w:p w14:paraId="7CE0C0F6"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Kompletná elektronická komunikácia preukazujúca zaslanie žiadosti o predloženie cenovej ponuky, doručenie cenovej ponuky, zaslanie oznámenia o výsledku, prípadne iná relevantná komunikácia,</w:t>
      </w:r>
    </w:p>
    <w:p w14:paraId="5557A104"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Kompletné doručené cenové ponuky,</w:t>
      </w:r>
    </w:p>
    <w:p w14:paraId="1DC8F5D7"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Zadávacia dokumentácia ako žiadosť o predloženie cenovej ponuky, opis predmetu zákazky, technické špecifikácie, návrh zmluvy a pod. (podľa relevantnosti),</w:t>
      </w:r>
    </w:p>
    <w:p w14:paraId="418BF559"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Dokumentácia preukazujúca oprávnenosť oslovených hospodárskych subjektov dodávať tovary, poskytovať služby alebo realizovať stavebné práce podľa opisu predmetu zákazky (</w:t>
      </w:r>
      <w:proofErr w:type="spellStart"/>
      <w:r w:rsidRPr="003417D9">
        <w:rPr>
          <w:rFonts w:asciiTheme="minorHAnsi" w:hAnsiTheme="minorHAnsi" w:cstheme="minorHAnsi"/>
          <w:sz w:val="22"/>
        </w:rPr>
        <w:t>printscreen</w:t>
      </w:r>
      <w:proofErr w:type="spellEnd"/>
      <w:r w:rsidRPr="003417D9">
        <w:rPr>
          <w:rFonts w:asciiTheme="minorHAnsi" w:hAnsiTheme="minorHAnsi" w:cstheme="minorHAnsi"/>
          <w:sz w:val="22"/>
        </w:rPr>
        <w:t xml:space="preserve"> z webového sídla obchodného registra </w:t>
      </w:r>
      <w:hyperlink r:id="rId24" w:history="1">
        <w:r w:rsidRPr="003417D9">
          <w:rPr>
            <w:rFonts w:asciiTheme="minorHAnsi" w:hAnsiTheme="minorHAnsi" w:cstheme="minorHAnsi"/>
            <w:sz w:val="22"/>
          </w:rPr>
          <w:t>www.orsr.sk</w:t>
        </w:r>
      </w:hyperlink>
      <w:r w:rsidRPr="003417D9">
        <w:rPr>
          <w:rFonts w:asciiTheme="minorHAnsi" w:hAnsiTheme="minorHAnsi" w:cstheme="minorHAnsi"/>
          <w:sz w:val="22"/>
        </w:rPr>
        <w:t xml:space="preserve">, </w:t>
      </w:r>
      <w:proofErr w:type="spellStart"/>
      <w:r w:rsidRPr="003417D9">
        <w:rPr>
          <w:rFonts w:asciiTheme="minorHAnsi" w:hAnsiTheme="minorHAnsi" w:cstheme="minorHAnsi"/>
          <w:sz w:val="22"/>
        </w:rPr>
        <w:t>printscreen</w:t>
      </w:r>
      <w:proofErr w:type="spellEnd"/>
      <w:r w:rsidRPr="003417D9">
        <w:rPr>
          <w:rFonts w:asciiTheme="minorHAnsi" w:hAnsiTheme="minorHAnsi" w:cstheme="minorHAnsi"/>
          <w:sz w:val="22"/>
        </w:rPr>
        <w:t xml:space="preserve"> z webového sídla živnostenského registra </w:t>
      </w:r>
      <w:hyperlink r:id="rId25" w:history="1">
        <w:r w:rsidRPr="003417D9">
          <w:rPr>
            <w:rFonts w:asciiTheme="minorHAnsi" w:hAnsiTheme="minorHAnsi" w:cstheme="minorHAnsi"/>
            <w:sz w:val="22"/>
          </w:rPr>
          <w:t>www.zrsr.sk</w:t>
        </w:r>
      </w:hyperlink>
      <w:r w:rsidRPr="003417D9">
        <w:rPr>
          <w:rFonts w:asciiTheme="minorHAnsi" w:hAnsiTheme="minorHAnsi" w:cstheme="minorHAnsi"/>
          <w:sz w:val="22"/>
        </w:rPr>
        <w:t xml:space="preserve"> alebo výpis z portálu </w:t>
      </w:r>
      <w:hyperlink r:id="rId26" w:history="1">
        <w:r w:rsidRPr="003417D9">
          <w:rPr>
            <w:rFonts w:asciiTheme="minorHAnsi" w:hAnsiTheme="minorHAnsi" w:cstheme="minorHAnsi"/>
            <w:sz w:val="22"/>
          </w:rPr>
          <w:t>www.oversi.gov.sk</w:t>
        </w:r>
      </w:hyperlink>
      <w:r w:rsidRPr="003417D9">
        <w:rPr>
          <w:rFonts w:asciiTheme="minorHAnsi" w:hAnsiTheme="minorHAnsi" w:cstheme="minorHAnsi"/>
          <w:sz w:val="22"/>
        </w:rPr>
        <w:t>),</w:t>
      </w:r>
    </w:p>
    <w:p w14:paraId="315032AC"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Zmluva alebo objednávka ako výsledok prieskumu trhu,</w:t>
      </w:r>
    </w:p>
    <w:p w14:paraId="6CB4B411"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Plán verejného obstarávania na kalendárny rok (relevantné pre zákazky podľa § 1 ods. 14 ZVO).</w:t>
      </w:r>
    </w:p>
    <w:p w14:paraId="6B6CEA3B" w14:textId="77777777" w:rsidR="000940EA" w:rsidRPr="003417D9" w:rsidRDefault="000940EA" w:rsidP="000940EA">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t xml:space="preserve">TIP: </w:t>
      </w:r>
      <w:r w:rsidRPr="003417D9">
        <w:rPr>
          <w:rFonts w:asciiTheme="minorHAnsi" w:hAnsiTheme="minorHAnsi" w:cstheme="minorHAnsi"/>
        </w:rPr>
        <w:t>Odporúčame prijímateľom osloviť primerané množstvo hospodárskych subjektov a stanovenie primeranej lehoty na predkladanie ponúk. Tým sa zníži riziko nedoručenie dostatočného množstva ponúk, čo môže znamenať pre prijímateľa opakovanie prieskumu trhu resp. dodatočnú administratívnu záťaž spojenú s postupom podľa bodu 3.2.</w:t>
      </w:r>
    </w:p>
    <w:p w14:paraId="720E8C8C" w14:textId="1B0743EA" w:rsidR="00F16D20" w:rsidRPr="003417D9" w:rsidRDefault="00F16D20" w:rsidP="00F16D20">
      <w:pPr>
        <w:spacing w:before="120" w:after="120" w:line="240" w:lineRule="auto"/>
        <w:jc w:val="both"/>
        <w:rPr>
          <w:rFonts w:asciiTheme="minorHAnsi" w:hAnsiTheme="minorHAnsi" w:cstheme="minorHAnsi"/>
        </w:rPr>
      </w:pPr>
      <w:r w:rsidRPr="003417D9">
        <w:rPr>
          <w:rFonts w:asciiTheme="minorHAnsi" w:hAnsiTheme="minorHAnsi" w:cstheme="minorHAnsi"/>
        </w:rPr>
        <w:t>Prijímateľ v relevantných prípadoch môže nahradiť oslovovanie v rámci prieskumu trhu vlastným prieskumom webových sídiel/</w:t>
      </w:r>
      <w:r w:rsidR="00FC2916" w:rsidRPr="003417D9">
        <w:rPr>
          <w:rFonts w:asciiTheme="minorHAnsi" w:hAnsiTheme="minorHAnsi" w:cstheme="minorHAnsi"/>
        </w:rPr>
        <w:t xml:space="preserve">zverejnených </w:t>
      </w:r>
      <w:r w:rsidRPr="003417D9">
        <w:rPr>
          <w:rFonts w:asciiTheme="minorHAnsi" w:hAnsiTheme="minorHAnsi" w:cstheme="minorHAnsi"/>
        </w:rPr>
        <w:t xml:space="preserve">cenníkov hospodárskych subjektov oprávnených dodávať tovar, poskytovať službu alebo realizovať stavebné práce. V takom prípade nepredkladá dokumentáciu preukazujúcu oslovenie hospodárskeho subjektu a doručenie ponuky, no </w:t>
      </w:r>
      <w:r w:rsidR="00FC2916" w:rsidRPr="003417D9">
        <w:rPr>
          <w:rFonts w:asciiTheme="minorHAnsi" w:hAnsiTheme="minorHAnsi" w:cstheme="minorHAnsi"/>
        </w:rPr>
        <w:t xml:space="preserve">je povinný predložiť identifikované cenové ponuky (napr. </w:t>
      </w:r>
      <w:proofErr w:type="spellStart"/>
      <w:r w:rsidR="00FC2916" w:rsidRPr="003417D9">
        <w:rPr>
          <w:rFonts w:asciiTheme="minorHAnsi" w:hAnsiTheme="minorHAnsi" w:cstheme="minorHAnsi"/>
        </w:rPr>
        <w:t>printscreen</w:t>
      </w:r>
      <w:proofErr w:type="spellEnd"/>
      <w:r w:rsidR="00FC2916" w:rsidRPr="003417D9">
        <w:rPr>
          <w:rFonts w:asciiTheme="minorHAnsi" w:hAnsiTheme="minorHAnsi" w:cstheme="minorHAnsi"/>
        </w:rPr>
        <w:t>), z ktorých budú zrejmé údaje o cene, o dátume identifikácie, o hospodárskych subjektoch ponúkajúcich predmet zákazky a o špecifikácii predmetu zákazky.</w:t>
      </w:r>
      <w:r w:rsidRPr="003417D9">
        <w:rPr>
          <w:rFonts w:asciiTheme="minorHAnsi" w:hAnsiTheme="minorHAnsi" w:cstheme="minorHAnsi"/>
        </w:rPr>
        <w:t xml:space="preserve"> </w:t>
      </w:r>
    </w:p>
    <w:p w14:paraId="4C62D597" w14:textId="77777777" w:rsidR="000940EA" w:rsidRPr="003417D9" w:rsidRDefault="000940EA" w:rsidP="00CE3B7B">
      <w:pPr>
        <w:spacing w:before="120" w:after="120" w:line="240" w:lineRule="auto"/>
        <w:jc w:val="both"/>
        <w:rPr>
          <w:rFonts w:asciiTheme="minorHAnsi" w:hAnsiTheme="minorHAnsi" w:cstheme="minorHAnsi"/>
        </w:rPr>
      </w:pPr>
    </w:p>
    <w:p w14:paraId="06A8DAF3" w14:textId="77777777" w:rsidR="00CE3B7B" w:rsidRPr="003417D9" w:rsidRDefault="00CE3B7B" w:rsidP="000940EA">
      <w:pPr>
        <w:pStyle w:val="Nadpis2"/>
        <w:numPr>
          <w:ilvl w:val="1"/>
          <w:numId w:val="60"/>
        </w:numPr>
        <w:ind w:left="567"/>
        <w:rPr>
          <w:rFonts w:asciiTheme="minorHAnsi" w:hAnsiTheme="minorHAnsi" w:cstheme="minorHAnsi"/>
        </w:rPr>
      </w:pPr>
      <w:bookmarkStart w:id="17" w:name="_Toc220072308"/>
      <w:r w:rsidRPr="003417D9">
        <w:rPr>
          <w:rFonts w:asciiTheme="minorHAnsi" w:hAnsiTheme="minorHAnsi" w:cstheme="minorHAnsi"/>
        </w:rPr>
        <w:t>Kombinovaný prieskum trhu</w:t>
      </w:r>
      <w:bookmarkEnd w:id="17"/>
    </w:p>
    <w:p w14:paraId="16E44EA2"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Prijímateľ môže využiť kombinovaný prieskum trhu pre účely overenia hospodárnosti tak, že okrem cenovej ponuky hospodárskeho subjektu, v prospech ktorého má byť zadaná zákazka, identifikuje minimálne jednu ďalšiu cenovú ponuku (napr. v CRZ, web) hospodárskeho subjektu oprávneného dodávať tovar, poskytovať služby alebo realizovať stavebné práce, ktoré sú predmetom zákazky.</w:t>
      </w:r>
    </w:p>
    <w:p w14:paraId="4FA952B9"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Prijímateľ môže využiť kombinovaný prieskum trhu v prípadoch, ak mu na základe prieskumu trhu vykonaného oslovením hospodárskych subjektov podľa bodu </w:t>
      </w:r>
      <w:r w:rsidR="004501B6" w:rsidRPr="003417D9">
        <w:rPr>
          <w:rFonts w:asciiTheme="minorHAnsi" w:hAnsiTheme="minorHAnsi" w:cstheme="minorHAnsi"/>
        </w:rPr>
        <w:t>3</w:t>
      </w:r>
      <w:r w:rsidRPr="003417D9">
        <w:rPr>
          <w:rFonts w:asciiTheme="minorHAnsi" w:hAnsiTheme="minorHAnsi" w:cstheme="minorHAnsi"/>
        </w:rPr>
        <w:t>.1 nebola doručená viac ako jedna ponuka, čo znamená, že by nebolo možné konštatovať relevantnosť vykonaného prieskumu ako nástroja pre overenie hospodárnosti. Prijímateľ identifikuje minimálne jednu ďalšiu cenovú ponuku (napr. v CRZ, web) hospodárskeho subjektu oprávneného dodávať tovar, poskytovať služby alebo realizovať stavebné práce, ktoré sú predmetom zákazky.</w:t>
      </w:r>
    </w:p>
    <w:p w14:paraId="2DD7740D"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Minimálny rozsah predkladanej dokumentácie:</w:t>
      </w:r>
    </w:p>
    <w:p w14:paraId="3D8BDF54"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hyperlink w:anchor="_Príloha_č._4:_1" w:history="1">
        <w:r w:rsidRPr="003417D9">
          <w:rPr>
            <w:rStyle w:val="Hypertextovprepojenie"/>
            <w:rFonts w:asciiTheme="minorHAnsi" w:hAnsiTheme="minorHAnsi" w:cstheme="minorHAnsi"/>
            <w:sz w:val="22"/>
          </w:rPr>
          <w:t>Záznam z</w:t>
        </w:r>
        <w:r w:rsidR="004501B6" w:rsidRPr="003417D9">
          <w:rPr>
            <w:rStyle w:val="Hypertextovprepojenie"/>
            <w:rFonts w:asciiTheme="minorHAnsi" w:hAnsiTheme="minorHAnsi" w:cstheme="minorHAnsi"/>
            <w:sz w:val="22"/>
            <w:lang w:val="sk-SK"/>
          </w:rPr>
          <w:t>o zadania zákazky</w:t>
        </w:r>
      </w:hyperlink>
      <w:r w:rsidRPr="003417D9">
        <w:rPr>
          <w:rFonts w:asciiTheme="minorHAnsi" w:hAnsiTheme="minorHAnsi" w:cstheme="minorHAnsi"/>
          <w:sz w:val="22"/>
        </w:rPr>
        <w:t xml:space="preserve"> (resp. vlastný formát spĺňajúci náležitosti záznamu v prílohe),</w:t>
      </w:r>
    </w:p>
    <w:p w14:paraId="3A0373BB"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Kompletná elektronická komunikácia preukazujúca zaslanie žiadosti o predloženie cenovej ponuky, doručenie cenovej ponuky, zaslanie oznámenia o výsledku, prípadne iná relevantná komunikácia,</w:t>
      </w:r>
    </w:p>
    <w:p w14:paraId="76AB1D8F" w14:textId="43EA1C6A" w:rsidR="00F16D20"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Kompletná doručená cenová ponuka,</w:t>
      </w:r>
    </w:p>
    <w:p w14:paraId="6DF95FC6"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Zadávacia dokumentácia ako žiadosť o predloženie cenovej ponuky, opis predmetu zákazky, technické špecifikácie, návrh zmluvy a pod. (podľa relevantnosti),</w:t>
      </w:r>
    </w:p>
    <w:p w14:paraId="12DC2565"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lastRenderedPageBreak/>
        <w:t>Dokumentácia preukazujúca oprávnenosť oslovených hospodárskych subjektov dodávať tovary, poskytovať služby alebo realizovať stavebné práce podľa opisu predmetu zákazky (</w:t>
      </w:r>
      <w:proofErr w:type="spellStart"/>
      <w:r w:rsidRPr="003417D9">
        <w:rPr>
          <w:rFonts w:asciiTheme="minorHAnsi" w:hAnsiTheme="minorHAnsi" w:cstheme="minorHAnsi"/>
          <w:sz w:val="22"/>
        </w:rPr>
        <w:t>printscreen</w:t>
      </w:r>
      <w:proofErr w:type="spellEnd"/>
      <w:r w:rsidRPr="003417D9">
        <w:rPr>
          <w:rFonts w:asciiTheme="minorHAnsi" w:hAnsiTheme="minorHAnsi" w:cstheme="minorHAnsi"/>
          <w:sz w:val="22"/>
        </w:rPr>
        <w:t xml:space="preserve"> z webového sídla obchodného registra </w:t>
      </w:r>
      <w:hyperlink r:id="rId27" w:history="1">
        <w:r w:rsidRPr="003417D9">
          <w:rPr>
            <w:rFonts w:asciiTheme="minorHAnsi" w:hAnsiTheme="minorHAnsi" w:cstheme="minorHAnsi"/>
            <w:sz w:val="22"/>
          </w:rPr>
          <w:t>www.orsr.sk</w:t>
        </w:r>
      </w:hyperlink>
      <w:r w:rsidRPr="003417D9">
        <w:rPr>
          <w:rFonts w:asciiTheme="minorHAnsi" w:hAnsiTheme="minorHAnsi" w:cstheme="minorHAnsi"/>
          <w:sz w:val="22"/>
        </w:rPr>
        <w:t xml:space="preserve">, </w:t>
      </w:r>
      <w:proofErr w:type="spellStart"/>
      <w:r w:rsidRPr="003417D9">
        <w:rPr>
          <w:rFonts w:asciiTheme="minorHAnsi" w:hAnsiTheme="minorHAnsi" w:cstheme="minorHAnsi"/>
          <w:sz w:val="22"/>
        </w:rPr>
        <w:t>printscreen</w:t>
      </w:r>
      <w:proofErr w:type="spellEnd"/>
      <w:r w:rsidRPr="003417D9">
        <w:rPr>
          <w:rFonts w:asciiTheme="minorHAnsi" w:hAnsiTheme="minorHAnsi" w:cstheme="minorHAnsi"/>
          <w:sz w:val="22"/>
        </w:rPr>
        <w:t xml:space="preserve"> z webového sídla živnostenského registra </w:t>
      </w:r>
      <w:hyperlink r:id="rId28" w:history="1">
        <w:r w:rsidRPr="003417D9">
          <w:rPr>
            <w:rFonts w:asciiTheme="minorHAnsi" w:hAnsiTheme="minorHAnsi" w:cstheme="minorHAnsi"/>
            <w:sz w:val="22"/>
          </w:rPr>
          <w:t>www.zrsr.sk</w:t>
        </w:r>
      </w:hyperlink>
      <w:r w:rsidRPr="003417D9">
        <w:rPr>
          <w:rFonts w:asciiTheme="minorHAnsi" w:hAnsiTheme="minorHAnsi" w:cstheme="minorHAnsi"/>
          <w:sz w:val="22"/>
        </w:rPr>
        <w:t xml:space="preserve"> alebo výpis z portálu </w:t>
      </w:r>
      <w:hyperlink r:id="rId29" w:history="1">
        <w:r w:rsidRPr="003417D9">
          <w:rPr>
            <w:rFonts w:asciiTheme="minorHAnsi" w:hAnsiTheme="minorHAnsi" w:cstheme="minorHAnsi"/>
            <w:sz w:val="22"/>
          </w:rPr>
          <w:t>www.oversi.gov.sk</w:t>
        </w:r>
      </w:hyperlink>
      <w:r w:rsidRPr="003417D9">
        <w:rPr>
          <w:rFonts w:asciiTheme="minorHAnsi" w:hAnsiTheme="minorHAnsi" w:cstheme="minorHAnsi"/>
          <w:sz w:val="22"/>
        </w:rPr>
        <w:t>),</w:t>
      </w:r>
    </w:p>
    <w:p w14:paraId="22934DEA"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Zmluva alebo objednávka ako výsledok prieskumu trhu,</w:t>
      </w:r>
    </w:p>
    <w:p w14:paraId="0820C2A8"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Plán verejného obstarávania na kalendárny rok (relevantné pre zákazky podľa § 1 ods. 14 ZVO),</w:t>
      </w:r>
    </w:p>
    <w:p w14:paraId="6BD866CB" w14:textId="77777777" w:rsidR="00CE3B7B" w:rsidRPr="003417D9" w:rsidRDefault="00CE3B7B" w:rsidP="00150336">
      <w:pPr>
        <w:pStyle w:val="Odsekzoznamu"/>
        <w:numPr>
          <w:ilvl w:val="0"/>
          <w:numId w:val="4"/>
        </w:numPr>
        <w:spacing w:before="120" w:after="120" w:line="240" w:lineRule="auto"/>
        <w:jc w:val="both"/>
        <w:rPr>
          <w:rFonts w:asciiTheme="minorHAnsi" w:hAnsiTheme="minorHAnsi" w:cstheme="minorHAnsi"/>
          <w:sz w:val="22"/>
        </w:rPr>
      </w:pPr>
      <w:r w:rsidRPr="003417D9">
        <w:rPr>
          <w:rFonts w:asciiTheme="minorHAnsi" w:hAnsiTheme="minorHAnsi" w:cstheme="minorHAnsi"/>
          <w:sz w:val="22"/>
        </w:rPr>
        <w:t>Ponuka/y identifikovaná/é napr. v CRZ, web (pozn.: hodnoverne zdokumentované).</w:t>
      </w:r>
    </w:p>
    <w:p w14:paraId="67EC69B0"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V prípade zadávania zákazky podľa § 1 ods. 13 písm. h) ZVO, ktorej predmetom je vytvorenie a dodanie výsledkov vlastnej tvorivej duševnej činnosti, ktorej výsledkom je divadelné dielo, hudobné dielo, slovesné dielo, dielo výtvarného umenia, dielo úžitkového umenia, folklórne dielo alebo vykonanie a použitie umeleckého výkonu chráneného podľa osobitného predpisu (zákon č. 185/2015 Z. z. Autorský zákon) sa nevyžaduje vykonanie prieskumu trhu, nakoľko výsledky duševnej tvorivej činnosti a použitie umeleckého výkonu chránené Autorským zákonom, sú spravidla neporovnateľné a jedinečné vo vzťahu k iným výsledkom vlastnej tvorivej duševnej činnosti alebo k inému použitiu alebo vykonaniu umeleckého výkonu. V tomto prípade prijímateľ nevyužíva pomocné nástroje na overenie hospodárnosti, ale nie je zbavený povinnosti postupovať pri zadávaní zákazky hospodárne.</w:t>
      </w:r>
    </w:p>
    <w:p w14:paraId="739F6D29" w14:textId="77777777" w:rsidR="00CE3B7B" w:rsidRPr="003417D9" w:rsidRDefault="00CE3B7B" w:rsidP="00CE3B7B">
      <w:pPr>
        <w:spacing w:before="120" w:after="120" w:line="240" w:lineRule="auto"/>
        <w:jc w:val="both"/>
        <w:rPr>
          <w:rFonts w:asciiTheme="minorHAnsi" w:hAnsiTheme="minorHAnsi" w:cstheme="minorHAnsi"/>
        </w:rPr>
      </w:pPr>
    </w:p>
    <w:p w14:paraId="462BB122" w14:textId="1A8C064F"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V prípade zákaziek malého rozsahu podľa § 1 ods. 14 ZVO, ktorých predpokladaná hodnota je nižšia ako </w:t>
      </w:r>
      <w:r w:rsidR="0021102D" w:rsidRPr="003417D9">
        <w:rPr>
          <w:rFonts w:asciiTheme="minorHAnsi" w:hAnsiTheme="minorHAnsi" w:cstheme="minorHAnsi"/>
        </w:rPr>
        <w:t>10</w:t>
      </w:r>
      <w:r w:rsidRPr="003417D9">
        <w:rPr>
          <w:rFonts w:asciiTheme="minorHAnsi" w:hAnsiTheme="minorHAnsi" w:cstheme="minorHAnsi"/>
        </w:rPr>
        <w:t xml:space="preserve"> 000,00 EUR bez DPH v priebehu kalendárneho roka alebo počas platnosti zmluvy, ak sa zmluva uzatvára na dlhšie obdobie ako jeden kalendárny rok, prijímateľ môže určiť úspešného uchádzača priamym zadaním, pričom </w:t>
      </w:r>
      <w:r w:rsidR="00706193" w:rsidRPr="003417D9">
        <w:rPr>
          <w:rFonts w:asciiTheme="minorHAnsi" w:hAnsiTheme="minorHAnsi" w:cstheme="minorHAnsi"/>
        </w:rPr>
        <w:t>je povinný postupovať hospodárne. H</w:t>
      </w:r>
      <w:r w:rsidRPr="003417D9">
        <w:rPr>
          <w:rFonts w:asciiTheme="minorHAnsi" w:hAnsiTheme="minorHAnsi" w:cstheme="minorHAnsi"/>
        </w:rPr>
        <w:t>ospodárnosť ove</w:t>
      </w:r>
      <w:r w:rsidR="00706193" w:rsidRPr="003417D9">
        <w:rPr>
          <w:rFonts w:asciiTheme="minorHAnsi" w:hAnsiTheme="minorHAnsi" w:cstheme="minorHAnsi"/>
        </w:rPr>
        <w:t>ruje</w:t>
      </w:r>
      <w:r w:rsidRPr="003417D9">
        <w:rPr>
          <w:rFonts w:asciiTheme="minorHAnsi" w:hAnsiTheme="minorHAnsi" w:cstheme="minorHAnsi"/>
        </w:rPr>
        <w:t xml:space="preserve"> poskytovateľ na základe vlastnej správnej úvahy, keď adekvátnosť výdavkov posúdi na základe vlastných skúseností</w:t>
      </w:r>
      <w:r w:rsidR="00706193" w:rsidRPr="003417D9">
        <w:rPr>
          <w:rFonts w:asciiTheme="minorHAnsi" w:hAnsiTheme="minorHAnsi" w:cstheme="minorHAnsi"/>
        </w:rPr>
        <w:t xml:space="preserve"> alebo v súčinnosti s prijímateľom</w:t>
      </w:r>
      <w:r w:rsidRPr="003417D9">
        <w:rPr>
          <w:rFonts w:asciiTheme="minorHAnsi" w:hAnsiTheme="minorHAnsi" w:cstheme="minorHAnsi"/>
        </w:rPr>
        <w:t>.</w:t>
      </w:r>
      <w:r w:rsidR="00465FF9" w:rsidRPr="003417D9">
        <w:rPr>
          <w:rFonts w:asciiTheme="minorHAnsi" w:hAnsiTheme="minorHAnsi" w:cstheme="minorHAnsi"/>
        </w:rPr>
        <w:t xml:space="preserve"> </w:t>
      </w:r>
      <w:r w:rsidRPr="003417D9">
        <w:rPr>
          <w:rFonts w:asciiTheme="minorHAnsi" w:hAnsiTheme="minorHAnsi" w:cstheme="minorHAnsi"/>
        </w:rPr>
        <w:t xml:space="preserve">Uvedeným nie je dotknutá možnosť poskytovateľa overiť hospodárnosť využitím nástrojov na overenie hospodárnosti. Hospodárnosť zákaziek do </w:t>
      </w:r>
      <w:r w:rsidR="00864B9A" w:rsidRPr="003417D9">
        <w:rPr>
          <w:rFonts w:asciiTheme="minorHAnsi" w:hAnsiTheme="minorHAnsi" w:cstheme="minorHAnsi"/>
        </w:rPr>
        <w:t>10</w:t>
      </w:r>
      <w:r w:rsidRPr="003417D9">
        <w:rPr>
          <w:rFonts w:asciiTheme="minorHAnsi" w:hAnsiTheme="minorHAnsi" w:cstheme="minorHAnsi"/>
        </w:rPr>
        <w:t xml:space="preserve"> 000,00 EUR podľa § 1 ods. 14 ZVO je overovaná v rámci </w:t>
      </w:r>
      <w:r w:rsidR="00A4078D" w:rsidRPr="003417D9">
        <w:rPr>
          <w:rFonts w:asciiTheme="minorHAnsi" w:hAnsiTheme="minorHAnsi" w:cstheme="minorHAnsi"/>
        </w:rPr>
        <w:t>finančnej kontroly</w:t>
      </w:r>
      <w:r w:rsidRPr="003417D9">
        <w:rPr>
          <w:rFonts w:asciiTheme="minorHAnsi" w:hAnsiTheme="minorHAnsi" w:cstheme="minorHAnsi"/>
        </w:rPr>
        <w:t xml:space="preserve"> </w:t>
      </w:r>
      <w:proofErr w:type="spellStart"/>
      <w:r w:rsidRPr="003417D9">
        <w:rPr>
          <w:rFonts w:asciiTheme="minorHAnsi" w:hAnsiTheme="minorHAnsi" w:cstheme="minorHAnsi"/>
        </w:rPr>
        <w:t>ŽoP</w:t>
      </w:r>
      <w:proofErr w:type="spellEnd"/>
      <w:r w:rsidRPr="003417D9">
        <w:rPr>
          <w:rFonts w:asciiTheme="minorHAnsi" w:hAnsiTheme="minorHAnsi" w:cstheme="minorHAnsi"/>
        </w:rPr>
        <w:t>/ZDV</w:t>
      </w:r>
      <w:r w:rsidR="00E6541D" w:rsidRPr="003417D9">
        <w:rPr>
          <w:rFonts w:asciiTheme="minorHAnsi" w:hAnsiTheme="minorHAnsi" w:cstheme="minorHAnsi"/>
        </w:rPr>
        <w:t xml:space="preserve"> na základe rizikovej analýzy</w:t>
      </w:r>
      <w:r w:rsidRPr="003417D9">
        <w:rPr>
          <w:rFonts w:asciiTheme="minorHAnsi" w:hAnsiTheme="minorHAnsi" w:cstheme="minorHAnsi"/>
        </w:rPr>
        <w:t xml:space="preserve"> a prijímateľ je povinný predložiť poskytovateľovi vyhlásenie, že v priebehu kalendárneho roka neobstará rovnaký predmet zákazky v celkovej hodnote vyššej ako 5</w:t>
      </w:r>
      <w:r w:rsidR="00B51F9A" w:rsidRPr="003417D9">
        <w:rPr>
          <w:rFonts w:asciiTheme="minorHAnsi" w:hAnsiTheme="minorHAnsi" w:cstheme="minorHAnsi"/>
        </w:rPr>
        <w:t>0</w:t>
      </w:r>
      <w:r w:rsidRPr="003417D9">
        <w:rPr>
          <w:rFonts w:asciiTheme="minorHAnsi" w:hAnsiTheme="minorHAnsi" w:cstheme="minorHAnsi"/>
        </w:rPr>
        <w:t> 000,00 EUR bez DPH.</w:t>
      </w:r>
      <w:r w:rsidR="00C7538B" w:rsidRPr="003417D9">
        <w:rPr>
          <w:rFonts w:asciiTheme="minorHAnsi" w:hAnsiTheme="minorHAnsi" w:cstheme="minorHAnsi"/>
        </w:rPr>
        <w:t xml:space="preserve"> </w:t>
      </w:r>
    </w:p>
    <w:p w14:paraId="15374D48" w14:textId="77777777" w:rsidR="000940EA" w:rsidRPr="003417D9" w:rsidRDefault="000940EA" w:rsidP="000940EA">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t xml:space="preserve">TIP: </w:t>
      </w:r>
      <w:r w:rsidRPr="003417D9">
        <w:rPr>
          <w:rFonts w:asciiTheme="minorHAnsi" w:hAnsiTheme="minorHAnsi" w:cstheme="minorHAnsi"/>
        </w:rPr>
        <w:t>Odporúčame prijímateľom dbať na vzájomný súlad zadávacej dokumentácie, doručených ponúk a uzavretých zmlúv alebo objednávok, ktoré sú výsledkom zrealizovaného prieskumu trhu. Poskytovateľ môže vyhodnotiť deklarované výdavky, ktoré sú v nesúlade s vyššie uvedenou dokumentáciou, ako neoprávnené.</w:t>
      </w:r>
    </w:p>
    <w:p w14:paraId="059C742A" w14:textId="77777777" w:rsidR="000940EA" w:rsidRPr="003417D9" w:rsidRDefault="000940EA" w:rsidP="00CE3B7B">
      <w:pPr>
        <w:spacing w:before="120" w:after="120" w:line="240" w:lineRule="auto"/>
        <w:jc w:val="both"/>
        <w:rPr>
          <w:rFonts w:asciiTheme="minorHAnsi" w:hAnsiTheme="minorHAnsi" w:cstheme="minorHAnsi"/>
        </w:rPr>
      </w:pPr>
    </w:p>
    <w:p w14:paraId="5E211ACA" w14:textId="77777777" w:rsidR="00CE3B7B" w:rsidRPr="003417D9" w:rsidRDefault="00CE3B7B" w:rsidP="000940EA">
      <w:pPr>
        <w:pStyle w:val="Nadpis2"/>
        <w:numPr>
          <w:ilvl w:val="1"/>
          <w:numId w:val="60"/>
        </w:numPr>
        <w:ind w:left="567"/>
        <w:rPr>
          <w:rFonts w:asciiTheme="minorHAnsi" w:hAnsiTheme="minorHAnsi" w:cstheme="minorHAnsi"/>
        </w:rPr>
      </w:pPr>
      <w:bookmarkStart w:id="18" w:name="_Toc220072309"/>
      <w:r w:rsidRPr="003417D9">
        <w:rPr>
          <w:rFonts w:asciiTheme="minorHAnsi" w:hAnsiTheme="minorHAnsi" w:cstheme="minorHAnsi"/>
        </w:rPr>
        <w:t>Zmeny zmluvy, na ktoré sa ZVO nevzťahuje</w:t>
      </w:r>
      <w:bookmarkEnd w:id="18"/>
    </w:p>
    <w:p w14:paraId="370DA5AE"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Zmluvu/rámcovú dohodu, ktorá bola uzavretá ako výsledok postupu zadávania zákazky obstarávania možno zmeniť počas jej trvania bez nového obstarávania, ak: </w:t>
      </w:r>
    </w:p>
    <w:p w14:paraId="2199C613"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a) pôvodná zmluva, rámcová dohoda obsahuje jasné, presné a jednoznačné podmienky jej úpravy, napr. pravidlá na nahradenie pôvodného dodávateľa novým dodávateľom, pravidlá na úpravy ceny alebo opcie, rozsah, povahu možných úprav a opcií a podmienky ich uplatnenia; nemožno určiť takú podmienku, ktorou by sa menil charakter zmluvy/rámcovej dohody, </w:t>
      </w:r>
    </w:p>
    <w:p w14:paraId="235093C8"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b) ide o doplňujúce tovary, stavebné práce alebo služby, ktoré sú nevyhnutné, nie sú zahrnuté do pôvodnej zmluvy/rámcovej dohody a poskytuje ich pôvodný dodávateľ, pričom v tomto prípade je potrebné, aby prijímateľ overil hospodárnosť výdavkov spojených s doplňujúcimi tovarmi, stavebnými prácami alebo službami na základe nástrojov na overovanie hospodárnosti výdavkov, resp. nástrojov uvedených v tejto príručke,</w:t>
      </w:r>
    </w:p>
    <w:p w14:paraId="65422111"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c) potreba zmeny vyplynula z nepredvídateľných okolností a zmenou sa nemení charakter zmluvy/rámcovej dohody; v tomto prípade je potrebné overiť hospodárnosť výdavkov iba v tom prípade, ak ide o nové tovary, stavebné práce alebo služby (prijímateľ využije nástroje na overenie hospodárnosti výdavkov); ak sú predmetom zmeny zmluvy/rámcovej dohody tovary, stavebné práce alebo služby </w:t>
      </w:r>
      <w:r w:rsidRPr="003417D9">
        <w:rPr>
          <w:rFonts w:asciiTheme="minorHAnsi" w:hAnsiTheme="minorHAnsi" w:cstheme="minorHAnsi"/>
        </w:rPr>
        <w:lastRenderedPageBreak/>
        <w:t>rovnakého charakteru, ako bol predmet zákazky obstarávania (napr. v dôsledku živelnej pohromy je spôsobená škoda na tovare alebo prebiehajúcich stavebných prácach a predmetom dodatku vyplývajúceho z nepredvídateľných okolností je nákup/realizácia identických tovarov/stavebných prác, ktoré boli súčasťou pôvodnej zmluvy a v rámci dodatku nakúpených za rovnakú cenu), v rámci ktorého už bola overená hospodárnosť, prijímateľ nie je povinný overovať hospodárnosť opakovane,</w:t>
      </w:r>
    </w:p>
    <w:p w14:paraId="34FB78F8"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d) ide o nahradenie pôvodného dodávateľa novým dodávateľom na základe skutočnosti, že iný hospodársky subjekt, ktorý spĺňa pôvodne určené podmienky obstarávania, je právnym nástupcom pôvodného dodávateľa v dôsledku jeho reorganizácie, vrátane zlúčenia a splynutia alebo úpadku, za predpokladu, že pôvodná zmluva, rámcová dohoda sa podstatne nemení a cieľom zmeny nie je vyhnúť sa použitiu postupov a pravidiel podľa ZVO,</w:t>
      </w:r>
    </w:p>
    <w:p w14:paraId="2E5C9C3C"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e) nedochádza k podstatnej zmene pôvodnej zmluvy, rámcovej dohody bez ohľadu na hodnotu tejto zmeny.</w:t>
      </w:r>
    </w:p>
    <w:p w14:paraId="31E270FB"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Podstatnou zmenou pôvodnej zmluvy/rámcovej dohody sa rozumie taká zmena, ktorou sa najmä </w:t>
      </w:r>
    </w:p>
    <w:p w14:paraId="57151616"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a) dopĺňajú alebo menia podstatným spôsobom podmienky, ktoré by v pôvodnom postupe obstarávania umožnili účasť iných hospodárskych subjektov, alebo ktoré by umožnili prijať inú ponuku ako pôvodne prijatú ponuku, </w:t>
      </w:r>
    </w:p>
    <w:p w14:paraId="5EFD4014"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b) zvyšuje cena za predmet zákazky spôsobom, ktorý pôvodná zmluva/rámcová dohoda neupravovala, resp. sa zvyšuje cena za predmet zákazky bez uvedenia dôvodu a bez poskytnutie protiplnenia vo forme doplňujúcich tovarov, stavebných prác alebo služieb, ktoré súvisia s predmetom pôvodnej zákazky.</w:t>
      </w:r>
    </w:p>
    <w:p w14:paraId="3490234C"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Zmluvu/rámcovú dohodu možno zmeniť počas jej trvania bez nového obstarávania aj vtedy, ak hodnota dodatku/dodatkov je nižšia ako </w:t>
      </w:r>
    </w:p>
    <w:p w14:paraId="18A6E0E5"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a) 20% hodnoty pôvodnej zmluvy alebo rámcovej dohody, ak ide o zákazku na uskutočnenie stavebných prác, </w:t>
      </w:r>
    </w:p>
    <w:p w14:paraId="550E7334"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 xml:space="preserve">b) 15% hodnoty pôvodnej zmluvy alebo rámcovej dohody, ak ide o zákazku na dodanie tovaru alebo na poskytnutie služby.  </w:t>
      </w:r>
    </w:p>
    <w:p w14:paraId="26666CB5"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Zmenou sa nesmie meniť charakter zmluvy/rámcovej dohody a zmena zmluvy/rámcovej dohody musí byť riadne odôvodnená, resp. v prípade zmeny zmluvy z tohto dôvodu musí prijímateľ získať adekvátnu protihodnotu (napr. navýšenie hodnoty pôvodnej zmluvy alebo rámcovej dohody bolo z dôvodu predĺženia trvania zmluvy).</w:t>
      </w:r>
    </w:p>
    <w:p w14:paraId="426514ED"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Zmeny zmluvy/rámcovej dohody nie je možné vykonať, ak by sa prijímateľ vyhol použitiu postupov podľa ZVO, napr. uzavrel by dodatok k zmluve v režime výnimky, ktorá je viazaná na finančný limit podlimitnej zákazky (§ 1 ods. 13 a ods. 14 ZVO) a zmena zmluvy by navýšila cenu za predmet zákazky do hodnoty nadlimitného postupu zadávania zákazky.</w:t>
      </w:r>
    </w:p>
    <w:p w14:paraId="3AE09247"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Zmena zmluvy/rámcovej dohody musí byť písomná.</w:t>
      </w:r>
    </w:p>
    <w:p w14:paraId="545880E3"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Finančná kontrola dodatkov k zákazkám v režime výnimky sa vykonáva po podpise dodatku. Návrh dodatku pred jeho podpisom nie je predmetom kontroly poskytovateľa.</w:t>
      </w:r>
    </w:p>
    <w:p w14:paraId="62556F29"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Prijímateľ je povinný v predloženej dokumentácii k zmene zmluvy uviesť, na základe akých skutočností podľa tejto kapitoly došlo k zmene zmluvy.</w:t>
      </w:r>
    </w:p>
    <w:p w14:paraId="02966AEA" w14:textId="77777777" w:rsidR="00CE3B7B" w:rsidRPr="003417D9" w:rsidRDefault="00CE3B7B" w:rsidP="00CE3B7B">
      <w:pPr>
        <w:spacing w:before="120" w:after="120" w:line="240" w:lineRule="auto"/>
        <w:jc w:val="both"/>
        <w:rPr>
          <w:rFonts w:asciiTheme="minorHAnsi" w:hAnsiTheme="minorHAnsi" w:cstheme="minorHAnsi"/>
        </w:rPr>
      </w:pPr>
    </w:p>
    <w:p w14:paraId="5F903F83" w14:textId="77777777" w:rsidR="00CE3B7B" w:rsidRPr="003417D9" w:rsidRDefault="00CE3B7B" w:rsidP="000940EA">
      <w:pPr>
        <w:pStyle w:val="Nadpis2"/>
        <w:numPr>
          <w:ilvl w:val="1"/>
          <w:numId w:val="60"/>
        </w:numPr>
        <w:ind w:left="567"/>
        <w:rPr>
          <w:rFonts w:asciiTheme="minorHAnsi" w:hAnsiTheme="minorHAnsi" w:cstheme="minorHAnsi"/>
        </w:rPr>
      </w:pPr>
      <w:bookmarkStart w:id="19" w:name="_Toc220072310"/>
      <w:r w:rsidRPr="003417D9">
        <w:rPr>
          <w:rFonts w:asciiTheme="minorHAnsi" w:hAnsiTheme="minorHAnsi" w:cstheme="minorHAnsi"/>
        </w:rPr>
        <w:t>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zákazky</w:t>
      </w:r>
      <w:bookmarkEnd w:id="19"/>
    </w:p>
    <w:p w14:paraId="3BE180C0"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Z niektorých judikátov Európskeho súdneho dvora (ďalej len „ESD“) vyplýva, že určité formy spolupráce medzi verejnými obstarávateľmi sa nemusia automaticky považovať za zákazky podliehajúce režimu ZVO. Úprava tzv.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zákaziek je predmetom úpravy v ustanovení § 1 ods. 4 až 9 ZVO.</w:t>
      </w:r>
    </w:p>
    <w:p w14:paraId="55150F67"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Ustanovenie § 1 ods. 4 ZVO upravuje nasledujúce požiadavky, ktoré je nevyhnutné kumulatívne splniť na zadanie civilnej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zákazky alebo koncesie, ktorá je zadávaná verejným obstarávateľom právnickej osobe:</w:t>
      </w:r>
    </w:p>
    <w:p w14:paraId="23FCD177" w14:textId="77777777" w:rsidR="00CE3B7B" w:rsidRPr="003417D9" w:rsidRDefault="00CE3B7B" w:rsidP="00150336">
      <w:pPr>
        <w:pStyle w:val="Odsekzoznamu"/>
        <w:numPr>
          <w:ilvl w:val="0"/>
          <w:numId w:val="14"/>
        </w:numPr>
        <w:spacing w:before="120" w:after="120" w:line="240" w:lineRule="auto"/>
        <w:ind w:left="709" w:hanging="425"/>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verejný obstarávateľ vykonáva nad právnickou osobou kontrolu obdobnú kontrole, akú vykonáva nad vlastnými organizačnými zložkami, </w:t>
      </w:r>
    </w:p>
    <w:p w14:paraId="34FC7D0D" w14:textId="77777777" w:rsidR="00CE3B7B" w:rsidRPr="003417D9" w:rsidRDefault="00CE3B7B" w:rsidP="00150336">
      <w:pPr>
        <w:pStyle w:val="Odsekzoznamu"/>
        <w:numPr>
          <w:ilvl w:val="0"/>
          <w:numId w:val="14"/>
        </w:numPr>
        <w:spacing w:before="120" w:after="120" w:line="240" w:lineRule="auto"/>
        <w:ind w:left="709" w:hanging="425"/>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viac ako 80% činností kontrolovanej právnickej osoby sa vykonáva pri plnení úloh, ktorými ju poveril kontrolujúci verejný obstarávateľ alebo iné právnické osoby kontrolované týmto verejným obstarávateľom a </w:t>
      </w:r>
    </w:p>
    <w:p w14:paraId="555625C0" w14:textId="4BF29EAE" w:rsidR="00CE3B7B" w:rsidRPr="003417D9" w:rsidRDefault="00CE3B7B" w:rsidP="00150336">
      <w:pPr>
        <w:pStyle w:val="Odsekzoznamu"/>
        <w:numPr>
          <w:ilvl w:val="0"/>
          <w:numId w:val="14"/>
        </w:numPr>
        <w:spacing w:before="120" w:after="120" w:line="240" w:lineRule="auto"/>
        <w:ind w:left="851" w:hanging="567"/>
        <w:contextualSpacing w:val="0"/>
        <w:jc w:val="both"/>
        <w:rPr>
          <w:rFonts w:asciiTheme="minorHAnsi" w:hAnsiTheme="minorHAnsi" w:cstheme="minorHAnsi"/>
          <w:sz w:val="22"/>
          <w:szCs w:val="22"/>
        </w:rPr>
      </w:pPr>
      <w:r w:rsidRPr="003417D9">
        <w:rPr>
          <w:rFonts w:asciiTheme="minorHAnsi" w:hAnsiTheme="minorHAnsi" w:cstheme="minorHAnsi"/>
          <w:sz w:val="22"/>
          <w:szCs w:val="22"/>
        </w:rPr>
        <w:t>v kontrolovanej právnickej osobe nie je žiadna priama účasť súkromného kapitálu</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r w:rsidR="0063302F" w:rsidRPr="003417D9">
        <w:rPr>
          <w:rFonts w:asciiTheme="minorHAnsi" w:hAnsiTheme="minorHAnsi" w:cstheme="minorHAnsi"/>
          <w:sz w:val="22"/>
          <w:szCs w:val="22"/>
        </w:rPr>
        <w:t>.</w:t>
      </w:r>
    </w:p>
    <w:p w14:paraId="64F32245" w14:textId="091F9609"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Podmienky podľa § 1 ods. 4 písm. a) až c) ZVO musia byť kumulatívne splnené počas celého trvania realizácie predmetnej zákazky.</w:t>
      </w:r>
    </w:p>
    <w:p w14:paraId="5E76A401"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Všeobecné pravidlo zadávania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zákaziek, ktoré v jeho základnom rámci chápeme ako postup, keď verejný obstarávateľ zadáva zákazku svojej kontrolovanej právnickej osobe, však platí aj v opačnom prevedení, nakoľko v zmysle ustanovenia § 1 ods. 7 ZVO kontrolovaná právnická osoba, ktorá je verejným obstarávateľom, môže režimom vnútorného obstarávania (in-</w:t>
      </w:r>
      <w:proofErr w:type="spellStart"/>
      <w:r w:rsidRPr="003417D9">
        <w:rPr>
          <w:rFonts w:asciiTheme="minorHAnsi" w:hAnsiTheme="minorHAnsi" w:cstheme="minorHAnsi"/>
        </w:rPr>
        <w:t>house</w:t>
      </w:r>
      <w:proofErr w:type="spellEnd"/>
      <w:r w:rsidRPr="003417D9">
        <w:rPr>
          <w:rFonts w:asciiTheme="minorHAnsi" w:hAnsiTheme="minorHAnsi" w:cstheme="minorHAnsi"/>
        </w:rPr>
        <w:t>) zadať zákazku svojmu kontrolujúcemu verejnému obstarávateľovi alebo inej právnickej osobe kontrolovanej tým istým verejným obstarávateľom. Obdobne však platí pravidlo, že v právnickej osobe, ktorej sa zadáva zákazka, nesmie byť účasť súkromného kapitálu.</w:t>
      </w:r>
    </w:p>
    <w:p w14:paraId="087EACA2"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Verejný obstarávateľ môže zadať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zákazku právnickej osobe len na vykonávanie tých činností týkajúcich sa dodania tovaru, uskutočnenia stavebných prác alebo poskytnutia služieb, ktoré je právnická osoba oprávnená vykonávať (napr. na základe výpisu z Obchodného registra), resp. ktoré je oprávnený vykonávať dodávateľ právnickej osoby na základe výsledku postupu zadávania zákazky, ktorý bol v súlade so ZVO. </w:t>
      </w:r>
    </w:p>
    <w:p w14:paraId="7EB17666" w14:textId="77777777" w:rsidR="00B72B88" w:rsidRPr="003417D9" w:rsidRDefault="007F28EC" w:rsidP="000940EA">
      <w:pPr>
        <w:pStyle w:val="Nadpis3"/>
        <w:ind w:left="567" w:hanging="567"/>
        <w:jc w:val="both"/>
        <w:rPr>
          <w:rFonts w:asciiTheme="minorHAnsi" w:hAnsiTheme="minorHAnsi" w:cstheme="minorHAnsi"/>
          <w:b w:val="0"/>
          <w:i/>
          <w:sz w:val="22"/>
        </w:rPr>
      </w:pPr>
      <w:bookmarkStart w:id="20" w:name="_Toc220072311"/>
      <w:r w:rsidRPr="003417D9">
        <w:rPr>
          <w:rFonts w:asciiTheme="minorHAnsi" w:hAnsiTheme="minorHAnsi" w:cstheme="minorHAnsi"/>
          <w:i/>
          <w:sz w:val="22"/>
          <w:lang w:val="sk-SK"/>
        </w:rPr>
        <w:t xml:space="preserve">3.4.1 </w:t>
      </w:r>
      <w:r w:rsidR="00B72B88" w:rsidRPr="003417D9">
        <w:rPr>
          <w:rFonts w:asciiTheme="minorHAnsi" w:hAnsiTheme="minorHAnsi" w:cstheme="minorHAnsi"/>
          <w:i/>
          <w:sz w:val="22"/>
          <w:lang w:val="sk-SK"/>
        </w:rPr>
        <w:t>Vykonávanie kontroly nad právnickou osobou</w:t>
      </w:r>
      <w:bookmarkEnd w:id="20"/>
    </w:p>
    <w:p w14:paraId="7918260E" w14:textId="77777777" w:rsidR="00CE3B7B" w:rsidRPr="003417D9" w:rsidRDefault="00CE3B7B" w:rsidP="00CE3B7B">
      <w:pPr>
        <w:pStyle w:val="Odsekzoznamu"/>
        <w:spacing w:before="120" w:after="120" w:line="240" w:lineRule="auto"/>
        <w:ind w:left="284" w:hanging="284"/>
        <w:contextualSpacing w:val="0"/>
        <w:jc w:val="both"/>
        <w:rPr>
          <w:rFonts w:asciiTheme="minorHAnsi" w:hAnsiTheme="minorHAnsi" w:cstheme="minorHAnsi"/>
          <w:sz w:val="22"/>
          <w:szCs w:val="22"/>
        </w:rPr>
      </w:pPr>
      <w:bookmarkStart w:id="21" w:name="_Vykonávanie_kontroly_nad"/>
      <w:bookmarkEnd w:id="21"/>
      <w:r w:rsidRPr="003417D9">
        <w:rPr>
          <w:rFonts w:asciiTheme="minorHAnsi" w:hAnsiTheme="minorHAnsi" w:cstheme="minorHAnsi"/>
          <w:sz w:val="22"/>
          <w:szCs w:val="22"/>
        </w:rPr>
        <w:t>Vo vzťahu k posúdeniu podmienky podľa § 1 ods. 4 písm. a) ZVO týkajúcej sa možnosti zadania zákazky in-</w:t>
      </w:r>
      <w:proofErr w:type="spellStart"/>
      <w:r w:rsidRPr="003417D9">
        <w:rPr>
          <w:rFonts w:asciiTheme="minorHAnsi" w:hAnsiTheme="minorHAnsi" w:cstheme="minorHAnsi"/>
          <w:sz w:val="22"/>
          <w:szCs w:val="22"/>
        </w:rPr>
        <w:t>house</w:t>
      </w:r>
      <w:proofErr w:type="spellEnd"/>
      <w:r w:rsidRPr="003417D9">
        <w:rPr>
          <w:rFonts w:asciiTheme="minorHAnsi" w:hAnsiTheme="minorHAnsi" w:cstheme="minorHAnsi"/>
          <w:sz w:val="22"/>
          <w:szCs w:val="22"/>
        </w:rPr>
        <w:t xml:space="preserve"> sú rozhodujúce nasledovné skutočnosti:</w:t>
      </w:r>
    </w:p>
    <w:p w14:paraId="2E78E2CB" w14:textId="77777777" w:rsidR="00CE3B7B" w:rsidRPr="003417D9" w:rsidRDefault="00CE3B7B" w:rsidP="00150336">
      <w:pPr>
        <w:pStyle w:val="Odsekzoznamu"/>
        <w:numPr>
          <w:ilvl w:val="0"/>
          <w:numId w:val="9"/>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verejný obstarávateľ sa považuje za osobu vykonávajúcu kontrolu nad právnickou osobou obdobnú tej, akú vykonáva nad vlastnými organizačnými zložkami podľa § 1 ods. 4 písm. a) ZVO, ak má rozhodujúci vplyv na strategické ciele, ako aj významné rozhodnutia kontrolovanej právnickej osoby. Túto kontrolu môže vykonávať aj iná právnická osoba, ktorú rovnakým spôsobom kontroluje verejný obstarávateľ. </w:t>
      </w:r>
    </w:p>
    <w:p w14:paraId="6EA15B63" w14:textId="77777777" w:rsidR="00CE3B7B" w:rsidRPr="003417D9" w:rsidRDefault="00CE3B7B" w:rsidP="00150336">
      <w:pPr>
        <w:pStyle w:val="Odsekzoznamu"/>
        <w:numPr>
          <w:ilvl w:val="0"/>
          <w:numId w:val="9"/>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verejný obstarávateľ si musí ponechať dostatočný stupeň kontroly, aby mal možnosť obmedziť slobodu konania príslušného subjektu (napr. skutočnosť, že sa rozhodovacie orgány kontrolovanej právnickej osoby skladajú iba zo zástupcov verejných obstarávateľov/verejného obstarávateľa zúčastňujúcich sa na spolupráci, sa považuje za výrazný znak existencie vnútornej kontroly),</w:t>
      </w:r>
    </w:p>
    <w:p w14:paraId="3F3BD668" w14:textId="77777777" w:rsidR="00CE3B7B" w:rsidRPr="003417D9" w:rsidRDefault="00CE3B7B" w:rsidP="00150336">
      <w:pPr>
        <w:pStyle w:val="Odsekzoznamu"/>
        <w:numPr>
          <w:ilvl w:val="0"/>
          <w:numId w:val="9"/>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 prípade </w:t>
      </w:r>
      <w:proofErr w:type="spellStart"/>
      <w:r w:rsidRPr="003417D9">
        <w:rPr>
          <w:rFonts w:asciiTheme="minorHAnsi" w:hAnsiTheme="minorHAnsi" w:cstheme="minorHAnsi"/>
          <w:sz w:val="22"/>
          <w:szCs w:val="22"/>
        </w:rPr>
        <w:t>a.s</w:t>
      </w:r>
      <w:proofErr w:type="spellEnd"/>
      <w:r w:rsidRPr="003417D9">
        <w:rPr>
          <w:rFonts w:asciiTheme="minorHAnsi" w:hAnsiTheme="minorHAnsi" w:cstheme="minorHAnsi"/>
          <w:sz w:val="22"/>
          <w:szCs w:val="22"/>
        </w:rPr>
        <w:t xml:space="preserve">. alebo </w:t>
      </w:r>
      <w:proofErr w:type="spellStart"/>
      <w:r w:rsidRPr="003417D9">
        <w:rPr>
          <w:rFonts w:asciiTheme="minorHAnsi" w:hAnsiTheme="minorHAnsi" w:cstheme="minorHAnsi"/>
          <w:sz w:val="22"/>
          <w:szCs w:val="22"/>
        </w:rPr>
        <w:t>s.r.o</w:t>
      </w:r>
      <w:proofErr w:type="spellEnd"/>
      <w:r w:rsidRPr="003417D9">
        <w:rPr>
          <w:rFonts w:asciiTheme="minorHAnsi" w:hAnsiTheme="minorHAnsi" w:cstheme="minorHAnsi"/>
          <w:sz w:val="22"/>
          <w:szCs w:val="22"/>
        </w:rPr>
        <w:t>. verejný obstarávateľ by mal disponovať širšími právomocami než akcionár/akcionári alebo konateľ subjektu (kontrola, ktorá sa obmedzuje iba na manévrovací priestor, ktorý právo obchodných spoločností priznáva väčšine akcionárov, by nemusela byť dostatočná),</w:t>
      </w:r>
    </w:p>
    <w:p w14:paraId="759D2DEB" w14:textId="77777777" w:rsidR="00CE3B7B" w:rsidRPr="003417D9" w:rsidRDefault="00CE3B7B" w:rsidP="00150336">
      <w:pPr>
        <w:pStyle w:val="Odsekzoznamu"/>
        <w:numPr>
          <w:ilvl w:val="0"/>
          <w:numId w:val="9"/>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 prípade, že subjekt je alebo sa stane trhovo orientovaným a má dostatočný stupeň nezávislosti nie je kontrola nad subjektom dostatočná. O zmene tejto skutočnosti je prijímateľ povinný bezodkladne informovať poskytovateľa, pričom od  momentu kedy sa stane subjekt trhovo orientovaný sa všetky výdavky vyplývajúce z danej zákazky budú pokladať za neoprávnené. Ak bolo preukázané, že v čase zadávania zákazky prijímateľ vedel, že subjekt sa stane trhovo orientovaným, výdavky týkajúce sa postupu obstarávania sú neoprávnené v celom rozsahu, ak ide </w:t>
      </w:r>
      <w:r w:rsidRPr="003417D9">
        <w:rPr>
          <w:rFonts w:asciiTheme="minorHAnsi" w:hAnsiTheme="minorHAnsi" w:cstheme="minorHAnsi"/>
          <w:sz w:val="22"/>
          <w:szCs w:val="22"/>
        </w:rPr>
        <w:lastRenderedPageBreak/>
        <w:t>o zadávanie zákazky vo finančnom limite nadlimitnej zákazky alebo podlimitnej zákazky</w:t>
      </w:r>
      <w:r w:rsidRPr="003417D9">
        <w:rPr>
          <w:rFonts w:asciiTheme="minorHAnsi" w:hAnsiTheme="minorHAnsi" w:cstheme="minorHAnsi"/>
          <w:sz w:val="22"/>
          <w:szCs w:val="22"/>
          <w:lang w:val="sk-SK"/>
        </w:rPr>
        <w:t xml:space="preserve"> zadávanej bežným postupom</w:t>
      </w:r>
      <w:r w:rsidRPr="003417D9">
        <w:rPr>
          <w:rFonts w:asciiTheme="minorHAnsi" w:hAnsiTheme="minorHAnsi" w:cstheme="minorHAnsi"/>
          <w:sz w:val="22"/>
          <w:szCs w:val="22"/>
        </w:rPr>
        <w:t xml:space="preserve">. </w:t>
      </w:r>
      <w:bookmarkStart w:id="22" w:name="_Hlk173154212"/>
      <w:r w:rsidRPr="003417D9">
        <w:rPr>
          <w:rFonts w:asciiTheme="minorHAnsi" w:hAnsiTheme="minorHAnsi" w:cstheme="minorHAnsi"/>
          <w:sz w:val="22"/>
          <w:szCs w:val="22"/>
        </w:rPr>
        <w:t xml:space="preserve">V prípade zákazky vo finančnom limite </w:t>
      </w:r>
      <w:r w:rsidRPr="003417D9">
        <w:rPr>
          <w:rFonts w:asciiTheme="minorHAnsi" w:hAnsiTheme="minorHAnsi" w:cstheme="minorHAnsi"/>
          <w:sz w:val="22"/>
          <w:szCs w:val="22"/>
          <w:lang w:val="sk-SK"/>
        </w:rPr>
        <w:t xml:space="preserve">podlimitnej zákazky s oslovením min. troch hospodárskych subjektov, zákazky podľa § 1 ods. 14 ZVO alebo </w:t>
      </w:r>
      <w:r w:rsidRPr="003417D9">
        <w:rPr>
          <w:rFonts w:asciiTheme="minorHAnsi" w:hAnsiTheme="minorHAnsi" w:cstheme="minorHAnsi"/>
          <w:sz w:val="22"/>
          <w:szCs w:val="22"/>
        </w:rPr>
        <w:t xml:space="preserve">zákazky s nízkou hodnotou </w:t>
      </w:r>
      <w:r w:rsidRPr="003417D9">
        <w:rPr>
          <w:rFonts w:asciiTheme="minorHAnsi" w:hAnsiTheme="minorHAnsi" w:cstheme="minorHAnsi"/>
          <w:sz w:val="22"/>
          <w:szCs w:val="22"/>
          <w:lang w:val="sk-SK"/>
        </w:rPr>
        <w:t xml:space="preserve">(do 31.7.2024) </w:t>
      </w:r>
      <w:r w:rsidRPr="003417D9">
        <w:rPr>
          <w:rFonts w:asciiTheme="minorHAnsi" w:hAnsiTheme="minorHAnsi" w:cstheme="minorHAnsi"/>
          <w:sz w:val="22"/>
          <w:szCs w:val="22"/>
        </w:rPr>
        <w:t>sa postupuje na základe analógie a proporcionality podľa</w:t>
      </w:r>
      <w:r w:rsidRPr="003417D9">
        <w:rPr>
          <w:rFonts w:asciiTheme="minorHAnsi" w:hAnsiTheme="minorHAnsi" w:cstheme="minorHAnsi"/>
          <w:sz w:val="22"/>
          <w:szCs w:val="22"/>
          <w:lang w:val="sk-SK"/>
        </w:rPr>
        <w:t xml:space="preserve"> </w:t>
      </w:r>
      <w:hyperlink w:anchor="_Príloha_č._11" w:history="1">
        <w:r w:rsidRPr="003417D9">
          <w:rPr>
            <w:rStyle w:val="Hypertextovprepojenie"/>
            <w:rFonts w:asciiTheme="minorHAnsi" w:hAnsiTheme="minorHAnsi" w:cstheme="minorHAnsi"/>
            <w:sz w:val="22"/>
            <w:szCs w:val="22"/>
            <w:lang w:val="sk-SK"/>
          </w:rPr>
          <w:t>prílohy č. 11</w:t>
        </w:r>
      </w:hyperlink>
      <w:r w:rsidRPr="003417D9">
        <w:rPr>
          <w:rFonts w:asciiTheme="minorHAnsi" w:hAnsiTheme="minorHAnsi" w:cstheme="minorHAnsi"/>
          <w:sz w:val="22"/>
          <w:szCs w:val="22"/>
          <w:lang w:val="sk-SK"/>
        </w:rPr>
        <w:t xml:space="preserve"> tejto príručky</w:t>
      </w:r>
      <w:r w:rsidRPr="003417D9">
        <w:rPr>
          <w:rFonts w:asciiTheme="minorHAnsi" w:hAnsiTheme="minorHAnsi" w:cstheme="minorHAnsi"/>
          <w:sz w:val="22"/>
          <w:szCs w:val="22"/>
        </w:rPr>
        <w:t>.</w:t>
      </w:r>
    </w:p>
    <w:p w14:paraId="29F77DEB" w14:textId="77777777" w:rsidR="00B72B88" w:rsidRPr="003417D9" w:rsidRDefault="00B72B88" w:rsidP="00B72B88">
      <w:pPr>
        <w:spacing w:before="120" w:after="120" w:line="240" w:lineRule="auto"/>
        <w:jc w:val="both"/>
        <w:rPr>
          <w:rFonts w:asciiTheme="minorHAnsi" w:hAnsiTheme="minorHAnsi" w:cstheme="minorHAnsi"/>
          <w:b/>
        </w:rPr>
      </w:pPr>
    </w:p>
    <w:p w14:paraId="16A6696E" w14:textId="77777777" w:rsidR="00B72B88" w:rsidRPr="003417D9" w:rsidRDefault="007F28EC" w:rsidP="000940EA">
      <w:pPr>
        <w:pStyle w:val="Nadpis3"/>
        <w:ind w:left="567" w:hanging="567"/>
        <w:jc w:val="both"/>
        <w:rPr>
          <w:rFonts w:asciiTheme="minorHAnsi" w:hAnsiTheme="minorHAnsi" w:cstheme="minorHAnsi"/>
          <w:b w:val="0"/>
          <w:i/>
          <w:sz w:val="22"/>
        </w:rPr>
      </w:pPr>
      <w:bookmarkStart w:id="23" w:name="_Toc220072312"/>
      <w:r w:rsidRPr="003417D9">
        <w:rPr>
          <w:rFonts w:asciiTheme="minorHAnsi" w:hAnsiTheme="minorHAnsi" w:cstheme="minorHAnsi"/>
          <w:i/>
          <w:sz w:val="22"/>
          <w:lang w:val="sk-SK"/>
        </w:rPr>
        <w:t xml:space="preserve">3.4.2 </w:t>
      </w:r>
      <w:r w:rsidR="00B72B88" w:rsidRPr="003417D9">
        <w:rPr>
          <w:rFonts w:asciiTheme="minorHAnsi" w:hAnsiTheme="minorHAnsi" w:cstheme="minorHAnsi"/>
          <w:i/>
          <w:sz w:val="22"/>
          <w:lang w:val="sk-SK"/>
        </w:rPr>
        <w:t>Vykonávanie činnosti pri plnení úloh, ktorými právnickú osobu poveril kontrolujúci verejný obstarávateľ</w:t>
      </w:r>
      <w:bookmarkEnd w:id="23"/>
    </w:p>
    <w:p w14:paraId="09275843" w14:textId="77777777" w:rsidR="00CE3B7B" w:rsidRPr="003417D9" w:rsidRDefault="00CE3B7B" w:rsidP="00B72B88">
      <w:pPr>
        <w:spacing w:before="120" w:after="120" w:line="240" w:lineRule="auto"/>
        <w:jc w:val="both"/>
        <w:rPr>
          <w:rFonts w:asciiTheme="minorHAnsi" w:hAnsiTheme="minorHAnsi" w:cstheme="minorHAnsi"/>
        </w:rPr>
      </w:pPr>
      <w:bookmarkStart w:id="24" w:name="_Vykonávanie_činnosti_pri"/>
      <w:bookmarkEnd w:id="22"/>
      <w:bookmarkEnd w:id="24"/>
      <w:r w:rsidRPr="003417D9">
        <w:rPr>
          <w:rFonts w:asciiTheme="minorHAnsi" w:hAnsiTheme="minorHAnsi" w:cstheme="minorHAnsi"/>
        </w:rPr>
        <w:t>Vo vzťahu k posúdeniu podmienky podľa § 1 ods. 4 písm. b) ZVO týkajúcej sa možnosti zadania zákazky mimo pôsobnosť ZVO sú rozhodujúce nasledovné skutočnosti:</w:t>
      </w:r>
    </w:p>
    <w:p w14:paraId="4571B7C4" w14:textId="77777777" w:rsidR="00CE3B7B" w:rsidRPr="003417D9" w:rsidRDefault="00CE3B7B" w:rsidP="00150336">
      <w:pPr>
        <w:pStyle w:val="Odsekzoznamu"/>
        <w:numPr>
          <w:ilvl w:val="0"/>
          <w:numId w:val="10"/>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akékoľvek iné činnosti (napr. komerčného charakteru) kontrolovanej právnickej osoby by mali mať iba okrajový význam, pričom minimálne 80% činností kontrolovanej právnickej osoby sa vykonáva pri plnení úloh, ktorými ju poveril kontrolujúci verejný obstarávateľ alebo iné právnické osoby kontrolované týmto verejným obstarávateľom,</w:t>
      </w:r>
    </w:p>
    <w:p w14:paraId="36A3A13C" w14:textId="77777777" w:rsidR="00CE3B7B" w:rsidRPr="003417D9" w:rsidRDefault="00CE3B7B" w:rsidP="00150336">
      <w:pPr>
        <w:pStyle w:val="Odsekzoznamu"/>
        <w:numPr>
          <w:ilvl w:val="0"/>
          <w:numId w:val="10"/>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pre takéto posúdenie sú relevantné všetky také činnosti, ktoré kontrolovaná právnická osoba uskutočňuje v rámci zákaziek zadaných verejným obstarávateľom, alebo sú to činnosti pri plnení úloh, ktorými právnickú osobu poveril kontrolujúci verejný obstarávateľ alebo iné právnické osoby kontrolované týmto verejným obstarávateľom,</w:t>
      </w:r>
    </w:p>
    <w:p w14:paraId="3E6D5C21" w14:textId="77777777" w:rsidR="00CE3B7B" w:rsidRPr="003417D9" w:rsidRDefault="00CE3B7B" w:rsidP="00150336">
      <w:pPr>
        <w:pStyle w:val="Odsekzoznamu"/>
        <w:numPr>
          <w:ilvl w:val="0"/>
          <w:numId w:val="10"/>
        </w:numPr>
        <w:spacing w:before="120" w:after="120" w:line="240" w:lineRule="auto"/>
        <w:ind w:left="709" w:hanging="284"/>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pre posúdenie splnenia podmienky uvedenej v písm. a) tohto odseku sa vezme do úvahy priemerný celkový obrat alebo vhodný alternatívny ukazovateľ založený na činnosti, napríklad náklady vzniknuté príslušnej právnickej osobe alebo verejnému obstarávateľovi, ak ide o služby, tovary a stavebné práce za posledné tri roky predchádzajúce zadaniu civilnej zákazky alebo koncesie. </w:t>
      </w:r>
      <w:r w:rsidRPr="003417D9">
        <w:rPr>
          <w:rFonts w:asciiTheme="minorHAnsi" w:hAnsiTheme="minorHAnsi" w:cstheme="minorHAnsi"/>
          <w:sz w:val="22"/>
          <w:szCs w:val="22"/>
          <w:lang w:val="sk-SK"/>
        </w:rPr>
        <w:t>T</w:t>
      </w:r>
      <w:proofErr w:type="spellStart"/>
      <w:r w:rsidRPr="003417D9">
        <w:rPr>
          <w:rFonts w:asciiTheme="minorHAnsi" w:hAnsiTheme="minorHAnsi" w:cstheme="minorHAnsi"/>
          <w:sz w:val="22"/>
          <w:szCs w:val="22"/>
        </w:rPr>
        <w:t>ieto</w:t>
      </w:r>
      <w:proofErr w:type="spellEnd"/>
      <w:r w:rsidRPr="003417D9">
        <w:rPr>
          <w:rFonts w:asciiTheme="minorHAnsi" w:hAnsiTheme="minorHAnsi" w:cstheme="minorHAnsi"/>
          <w:sz w:val="22"/>
          <w:szCs w:val="22"/>
        </w:rPr>
        <w:t xml:space="preserve"> ukazovatele</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možno preukázať</w:t>
      </w:r>
      <w:r w:rsidRPr="003417D9">
        <w:rPr>
          <w:rFonts w:asciiTheme="minorHAnsi" w:hAnsiTheme="minorHAnsi" w:cstheme="minorHAnsi"/>
          <w:sz w:val="22"/>
          <w:szCs w:val="22"/>
          <w:lang w:val="sk-SK"/>
        </w:rPr>
        <w:t xml:space="preserve"> aj</w:t>
      </w:r>
      <w:r w:rsidRPr="003417D9">
        <w:rPr>
          <w:rFonts w:asciiTheme="minorHAnsi" w:hAnsiTheme="minorHAnsi" w:cstheme="minorHAnsi"/>
          <w:sz w:val="22"/>
          <w:szCs w:val="22"/>
        </w:rPr>
        <w:t xml:space="preserve"> prostredníctvom podnikateľského plánu.</w:t>
      </w:r>
    </w:p>
    <w:p w14:paraId="047435F5" w14:textId="77777777" w:rsidR="00B72B88" w:rsidRPr="003417D9" w:rsidRDefault="00B72B88" w:rsidP="00B72B88">
      <w:pPr>
        <w:spacing w:before="120" w:after="120" w:line="240" w:lineRule="auto"/>
        <w:jc w:val="both"/>
        <w:rPr>
          <w:rFonts w:asciiTheme="minorHAnsi" w:hAnsiTheme="minorHAnsi" w:cstheme="minorHAnsi"/>
        </w:rPr>
      </w:pPr>
    </w:p>
    <w:p w14:paraId="7946B4EB" w14:textId="77777777" w:rsidR="00B72B88" w:rsidRPr="003417D9" w:rsidRDefault="007F28EC" w:rsidP="000940EA">
      <w:pPr>
        <w:pStyle w:val="Nadpis3"/>
        <w:ind w:left="567" w:hanging="567"/>
        <w:jc w:val="both"/>
        <w:rPr>
          <w:rFonts w:asciiTheme="minorHAnsi" w:hAnsiTheme="minorHAnsi" w:cstheme="minorHAnsi"/>
          <w:b w:val="0"/>
          <w:i/>
          <w:sz w:val="22"/>
        </w:rPr>
      </w:pPr>
      <w:bookmarkStart w:id="25" w:name="_Toc220072313"/>
      <w:r w:rsidRPr="003417D9">
        <w:rPr>
          <w:rFonts w:asciiTheme="minorHAnsi" w:hAnsiTheme="minorHAnsi" w:cstheme="minorHAnsi"/>
          <w:i/>
          <w:sz w:val="22"/>
          <w:lang w:val="sk-SK"/>
        </w:rPr>
        <w:t xml:space="preserve">3.4.2 </w:t>
      </w:r>
      <w:r w:rsidR="00B72B88" w:rsidRPr="003417D9">
        <w:rPr>
          <w:rFonts w:asciiTheme="minorHAnsi" w:hAnsiTheme="minorHAnsi" w:cstheme="minorHAnsi"/>
          <w:i/>
          <w:sz w:val="22"/>
          <w:lang w:val="sk-SK"/>
        </w:rPr>
        <w:t>Žiadna priama účasť súkromného kapitálu v kontrolovanej právnickej osobe</w:t>
      </w:r>
      <w:bookmarkEnd w:id="25"/>
    </w:p>
    <w:p w14:paraId="28978F10" w14:textId="77777777" w:rsidR="00CE3B7B" w:rsidRPr="003417D9" w:rsidRDefault="00CE3B7B" w:rsidP="00B72B88">
      <w:pPr>
        <w:spacing w:before="120" w:after="120" w:line="240" w:lineRule="auto"/>
        <w:jc w:val="both"/>
        <w:rPr>
          <w:rFonts w:asciiTheme="minorHAnsi" w:hAnsiTheme="minorHAnsi" w:cstheme="minorHAnsi"/>
        </w:rPr>
      </w:pPr>
      <w:bookmarkStart w:id="26" w:name="_Žiadna_priama_účasť"/>
      <w:bookmarkEnd w:id="26"/>
      <w:r w:rsidRPr="003417D9">
        <w:rPr>
          <w:rFonts w:asciiTheme="minorHAnsi" w:hAnsiTheme="minorHAnsi" w:cstheme="minorHAnsi"/>
        </w:rPr>
        <w:t>Vo vzťahu k posúdeniu podmienky podľa § 1 ods. 4 písm. c) ZVO týkajúcej sa možnosti zadania zákazky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sú rozhodujúce nasledovné skutočnosti:</w:t>
      </w:r>
    </w:p>
    <w:p w14:paraId="59581DAC" w14:textId="77777777" w:rsidR="00CE3B7B" w:rsidRPr="003417D9" w:rsidRDefault="00CE3B7B" w:rsidP="00150336">
      <w:pPr>
        <w:pStyle w:val="Odsekzoznamu"/>
        <w:numPr>
          <w:ilvl w:val="0"/>
          <w:numId w:val="11"/>
        </w:numPr>
        <w:spacing w:before="120" w:after="120" w:line="240" w:lineRule="auto"/>
        <w:ind w:left="709" w:hanging="425"/>
        <w:contextualSpacing w:val="0"/>
        <w:jc w:val="both"/>
        <w:rPr>
          <w:rFonts w:asciiTheme="minorHAnsi" w:hAnsiTheme="minorHAnsi" w:cstheme="minorHAnsi"/>
          <w:sz w:val="22"/>
          <w:szCs w:val="22"/>
        </w:rPr>
      </w:pPr>
      <w:r w:rsidRPr="003417D9">
        <w:rPr>
          <w:rFonts w:asciiTheme="minorHAnsi" w:hAnsiTheme="minorHAnsi" w:cstheme="minorHAnsi"/>
          <w:sz w:val="22"/>
          <w:szCs w:val="22"/>
        </w:rPr>
        <w:t>posudzovanie prípadnej existencie súkromného kapitálu v subjekte sa musí určiť v čase zadania zákazky (</w:t>
      </w:r>
      <w:proofErr w:type="spellStart"/>
      <w:r w:rsidRPr="003417D9">
        <w:rPr>
          <w:rFonts w:asciiTheme="minorHAnsi" w:hAnsiTheme="minorHAnsi" w:cstheme="minorHAnsi"/>
          <w:sz w:val="22"/>
          <w:szCs w:val="22"/>
        </w:rPr>
        <w:t>t.j</w:t>
      </w:r>
      <w:proofErr w:type="spellEnd"/>
      <w:r w:rsidRPr="003417D9">
        <w:rPr>
          <w:rFonts w:asciiTheme="minorHAnsi" w:hAnsiTheme="minorHAnsi" w:cstheme="minorHAnsi"/>
          <w:sz w:val="22"/>
          <w:szCs w:val="22"/>
        </w:rPr>
        <w:t>. v čase uzatvorenia zmluvy prijímateľa s týmto subjektom),</w:t>
      </w:r>
    </w:p>
    <w:p w14:paraId="2477268E" w14:textId="77777777" w:rsidR="00CE3B7B" w:rsidRPr="003417D9" w:rsidRDefault="00CE3B7B" w:rsidP="00150336">
      <w:pPr>
        <w:pStyle w:val="Odsekzoznamu"/>
        <w:numPr>
          <w:ilvl w:val="0"/>
          <w:numId w:val="11"/>
        </w:numPr>
        <w:spacing w:before="120" w:after="12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pokiaľ by po zadaní zákazky subjektu bez uplatnení postupov ZVO došlo k vstúpeniu súkromného kapitálu do subjektu</w:t>
      </w:r>
      <w:r w:rsidRPr="003417D9">
        <w:rPr>
          <w:rFonts w:asciiTheme="minorHAnsi" w:hAnsiTheme="minorHAnsi" w:cstheme="minorHAnsi"/>
          <w:sz w:val="22"/>
          <w:szCs w:val="22"/>
          <w:lang w:val="sk-SK"/>
        </w:rPr>
        <w:t xml:space="preserve"> (netýka sa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r w:rsidRPr="003417D9">
        <w:rPr>
          <w:rFonts w:asciiTheme="minorHAnsi" w:hAnsiTheme="minorHAnsi" w:cstheme="minorHAnsi"/>
          <w:sz w:val="22"/>
          <w:szCs w:val="22"/>
        </w:rPr>
        <w:t>, uvedené by predstavovalo zmenu v základných podmienkach zadania zákazky a verejný obstarávateľ musí následne vyhlásiť nové verejné obstarávanie, na ktoré sa bude vzťahovať pôsobnosť ZVO. O prípadnom vstupe súkromného kapitálu do subjektu je prijímateľ povinný bezodkladne informovať poskytovateľa, pričom od  momentu vstupu súkromného kapitálu do subjektu sa všetky výdavky vyplývajúce z danej zákazky budú pokladať za neoprávnené. Ak bolo preukázané, že v čase zadávania zákazky prijímateľ vedel o vstupe súkromného kapitálu do subjektu</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xml:space="preserve">(netýka sa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 výdavky týkajúce sa postupu obstarávania sú neoprávnené v celom rozsahu. Z tohto dôvodu sa odporúča, aby si prijímatelia v takýchto zmluvách určili možnosť mimoriadneho ukončenia plnenia zmluvy (nakoľko im vznikne povinnosť výberu nového dodávateľa). </w:t>
      </w:r>
    </w:p>
    <w:p w14:paraId="0A0ECB9D" w14:textId="77777777" w:rsidR="00CE3B7B" w:rsidRPr="003417D9" w:rsidRDefault="00CE3B7B" w:rsidP="00150336">
      <w:pPr>
        <w:pStyle w:val="Odsekzoznamu"/>
        <w:numPr>
          <w:ilvl w:val="0"/>
          <w:numId w:val="11"/>
        </w:numPr>
        <w:spacing w:before="120" w:after="120" w:line="240" w:lineRule="auto"/>
        <w:ind w:left="709" w:hanging="425"/>
        <w:contextualSpacing w:val="0"/>
        <w:jc w:val="both"/>
        <w:rPr>
          <w:rFonts w:asciiTheme="minorHAnsi" w:hAnsiTheme="minorHAnsi" w:cstheme="minorHAnsi"/>
          <w:sz w:val="22"/>
          <w:szCs w:val="22"/>
        </w:rPr>
      </w:pPr>
      <w:r w:rsidRPr="003417D9">
        <w:rPr>
          <w:rFonts w:asciiTheme="minorHAnsi" w:hAnsiTheme="minorHAnsi" w:cstheme="minorHAnsi"/>
          <w:sz w:val="22"/>
          <w:szCs w:val="22"/>
        </w:rPr>
        <w:lastRenderedPageBreak/>
        <w:t>Na základe podmienky uvedenej v písm. b) je nevyhnuté pri posudzovaní existencie súkromného kapitálu v subjekte v čase zadania zákazky zohľadňovať aj možný budúci vstup súkromného kapitálu do subjektu.</w:t>
      </w:r>
    </w:p>
    <w:p w14:paraId="74A5F816" w14:textId="77777777" w:rsidR="00B72B88" w:rsidRPr="003417D9" w:rsidRDefault="00B72B88" w:rsidP="00B72B88">
      <w:pPr>
        <w:spacing w:before="120" w:after="120" w:line="240" w:lineRule="auto"/>
        <w:jc w:val="both"/>
        <w:rPr>
          <w:rFonts w:asciiTheme="minorHAnsi" w:hAnsiTheme="minorHAnsi" w:cstheme="minorHAnsi"/>
          <w:b/>
        </w:rPr>
      </w:pPr>
    </w:p>
    <w:p w14:paraId="1E2B4AB9" w14:textId="77777777" w:rsidR="00B72B88" w:rsidRPr="003417D9" w:rsidRDefault="007F28EC" w:rsidP="000940EA">
      <w:pPr>
        <w:pStyle w:val="Nadpis3"/>
        <w:ind w:left="567" w:hanging="567"/>
        <w:jc w:val="both"/>
        <w:rPr>
          <w:rFonts w:asciiTheme="minorHAnsi" w:hAnsiTheme="minorHAnsi" w:cstheme="minorHAnsi"/>
          <w:b w:val="0"/>
          <w:i/>
          <w:sz w:val="22"/>
        </w:rPr>
      </w:pPr>
      <w:bookmarkStart w:id="27" w:name="_Toc220072314"/>
      <w:r w:rsidRPr="003417D9">
        <w:rPr>
          <w:rFonts w:asciiTheme="minorHAnsi" w:hAnsiTheme="minorHAnsi" w:cstheme="minorHAnsi"/>
          <w:i/>
          <w:sz w:val="22"/>
          <w:lang w:val="sk-SK"/>
        </w:rPr>
        <w:t xml:space="preserve">3.4.4 </w:t>
      </w:r>
      <w:r w:rsidR="00B72B88" w:rsidRPr="003417D9">
        <w:rPr>
          <w:rFonts w:asciiTheme="minorHAnsi" w:hAnsiTheme="minorHAnsi" w:cstheme="minorHAnsi"/>
          <w:i/>
          <w:sz w:val="22"/>
          <w:lang w:val="sk-SK"/>
        </w:rPr>
        <w:t>Pravidlá pre zákazky zadávané vnútorným obstarávaním (in-</w:t>
      </w:r>
      <w:proofErr w:type="spellStart"/>
      <w:r w:rsidR="00B72B88" w:rsidRPr="003417D9">
        <w:rPr>
          <w:rFonts w:asciiTheme="minorHAnsi" w:hAnsiTheme="minorHAnsi" w:cstheme="minorHAnsi"/>
          <w:i/>
          <w:sz w:val="22"/>
          <w:lang w:val="sk-SK"/>
        </w:rPr>
        <w:t>house</w:t>
      </w:r>
      <w:proofErr w:type="spellEnd"/>
      <w:r w:rsidR="00B72B88" w:rsidRPr="003417D9">
        <w:rPr>
          <w:rFonts w:asciiTheme="minorHAnsi" w:hAnsiTheme="minorHAnsi" w:cstheme="minorHAnsi"/>
          <w:i/>
          <w:sz w:val="22"/>
          <w:lang w:val="sk-SK"/>
        </w:rPr>
        <w:t xml:space="preserve"> zákazky), keď verejný obstarávateľ vykonáva spoločnú kontrolu nad kontrolovanou právnickou osobou</w:t>
      </w:r>
      <w:bookmarkEnd w:id="27"/>
    </w:p>
    <w:p w14:paraId="7DDE4FE1"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Pod režim vnútorného obstarávania patrí aj situácia, keď je kontrola nad právnickou osobou, ktorej má byť zadaná zákazka vykonávaná spoločne viacerými verejnými obstarávateľmi. Túto výnimku zakladá ustanovenie § 1 ods. 8 ZVO a je potrebné splniť nasledovné podmienky:</w:t>
      </w:r>
    </w:p>
    <w:p w14:paraId="54AB5F2D" w14:textId="77777777" w:rsidR="00CE3B7B" w:rsidRPr="003417D9" w:rsidRDefault="00CE3B7B" w:rsidP="00150336">
      <w:pPr>
        <w:pStyle w:val="Odsekzoznamu"/>
        <w:numPr>
          <w:ilvl w:val="0"/>
          <w:numId w:val="12"/>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verejný obstarávateľ vykonáva spoločne s inými verejnými obstarávateľmi kontrolu nad touto právnickou osobou, ktorá je obdobná kontrole, akú vykonávajú nad vlastnými organizačnými zložkami, </w:t>
      </w:r>
    </w:p>
    <w:p w14:paraId="4D6F25AD" w14:textId="77777777" w:rsidR="00CE3B7B" w:rsidRPr="003417D9" w:rsidRDefault="00CE3B7B" w:rsidP="00150336">
      <w:pPr>
        <w:pStyle w:val="Odsekzoznamu"/>
        <w:numPr>
          <w:ilvl w:val="0"/>
          <w:numId w:val="12"/>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viac ako 80% činností danej právnickej osoby sa vykonáva pri plnení úloh, ktorými ju poverili kontrolujúci verejní obstarávatelia alebo iné právnické osoby kontrolované tými istými verejnými obstarávateľmi a </w:t>
      </w:r>
    </w:p>
    <w:p w14:paraId="3C054001" w14:textId="77777777" w:rsidR="00CE3B7B" w:rsidRPr="003417D9" w:rsidRDefault="00CE3B7B" w:rsidP="00150336">
      <w:pPr>
        <w:pStyle w:val="Odsekzoznamu"/>
        <w:numPr>
          <w:ilvl w:val="0"/>
          <w:numId w:val="12"/>
        </w:numPr>
        <w:spacing w:before="120" w:after="120" w:line="240" w:lineRule="auto"/>
        <w:ind w:left="851" w:hanging="425"/>
        <w:contextualSpacing w:val="0"/>
        <w:jc w:val="both"/>
        <w:rPr>
          <w:rFonts w:asciiTheme="minorHAnsi" w:hAnsiTheme="minorHAnsi" w:cstheme="minorHAnsi"/>
          <w:sz w:val="22"/>
          <w:szCs w:val="22"/>
        </w:rPr>
      </w:pPr>
      <w:r w:rsidRPr="003417D9">
        <w:rPr>
          <w:rFonts w:asciiTheme="minorHAnsi" w:hAnsiTheme="minorHAnsi" w:cstheme="minorHAnsi"/>
          <w:sz w:val="22"/>
          <w:szCs w:val="22"/>
        </w:rPr>
        <w:t>v kontrolovanej právnickej osobe nie je žiadna priama účasť súkromného kapitálu.</w:t>
      </w:r>
    </w:p>
    <w:p w14:paraId="30753E41" w14:textId="77777777" w:rsidR="00CE3B7B" w:rsidRPr="003417D9" w:rsidRDefault="00CE3B7B" w:rsidP="00B72B88">
      <w:pPr>
        <w:spacing w:before="120" w:after="120" w:line="240" w:lineRule="auto"/>
        <w:jc w:val="both"/>
        <w:rPr>
          <w:rFonts w:asciiTheme="minorHAnsi" w:hAnsiTheme="minorHAnsi" w:cstheme="minorHAnsi"/>
        </w:rPr>
      </w:pPr>
      <w:r w:rsidRPr="003417D9">
        <w:rPr>
          <w:rFonts w:asciiTheme="minorHAnsi" w:hAnsiTheme="minorHAnsi" w:cstheme="minorHAnsi"/>
        </w:rPr>
        <w:t>Spoločná kontrola, ktorú verejný obstarávateľ vykonáva spoločne s inými verejnými obstarávateľmi nad kontrolovanou právnickou osobou je definovaná v ustanovení § 1 ods. 9 ZVO a na naplnenie definície „spoločnej kontroly“ je potrebné splniť tieto podmienky:</w:t>
      </w:r>
    </w:p>
    <w:p w14:paraId="1CE21FED" w14:textId="77777777" w:rsidR="00CE3B7B" w:rsidRPr="003417D9" w:rsidRDefault="00CE3B7B" w:rsidP="00150336">
      <w:pPr>
        <w:pStyle w:val="Odsekzoznamu"/>
        <w:numPr>
          <w:ilvl w:val="0"/>
          <w:numId w:val="13"/>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orgány kontrolovanej právnickej osoby s rozhodovacími právomocami pozostávajú zo zástupcov všetkých zúčastnených verejných obstarávateľov; jednotliví zástupcovia môžu zastupovať niekoľkých alebo všetkých zúčastnených verejných obstarávateľov, </w:t>
      </w:r>
    </w:p>
    <w:p w14:paraId="29EF988C" w14:textId="77777777" w:rsidR="00CE3B7B" w:rsidRPr="003417D9" w:rsidRDefault="00CE3B7B" w:rsidP="00150336">
      <w:pPr>
        <w:pStyle w:val="Odsekzoznamu"/>
        <w:numPr>
          <w:ilvl w:val="0"/>
          <w:numId w:val="13"/>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zúčastnení verejní obstarávatelia môžu spoločne vykonávať rozhodujúci vplyv na strategické ciele a významné rozhodnutia kontrolovanej právnickej osoby a </w:t>
      </w:r>
    </w:p>
    <w:p w14:paraId="67BBF757" w14:textId="77777777" w:rsidR="00CE3B7B" w:rsidRPr="003417D9" w:rsidRDefault="00CE3B7B" w:rsidP="00150336">
      <w:pPr>
        <w:pStyle w:val="Odsekzoznamu"/>
        <w:numPr>
          <w:ilvl w:val="0"/>
          <w:numId w:val="13"/>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kontrolovaná právnická osoba nesleduje žiadne záujmy, ktoré sú v rozpore so záujmami kontrolujúcich verejných obstarávateľov.</w:t>
      </w:r>
    </w:p>
    <w:p w14:paraId="310CC58F" w14:textId="77777777" w:rsidR="00CE3B7B" w:rsidRPr="003417D9" w:rsidRDefault="00CE3B7B" w:rsidP="00CE3B7B">
      <w:pPr>
        <w:spacing w:before="120" w:after="120" w:line="240" w:lineRule="auto"/>
        <w:jc w:val="both"/>
        <w:rPr>
          <w:rFonts w:asciiTheme="minorHAnsi" w:hAnsiTheme="minorHAnsi" w:cstheme="minorHAnsi"/>
        </w:rPr>
      </w:pPr>
      <w:r w:rsidRPr="003417D9">
        <w:rPr>
          <w:rFonts w:asciiTheme="minorHAnsi" w:hAnsiTheme="minorHAnsi" w:cstheme="minorHAnsi"/>
        </w:rPr>
        <w:t>Pri podmienke podľa § 1 ods. 9 písm. a) ZVO je potrebné upozorniť, že pokiaľ určitý verejný obstarávateľ nemá svojho priameho nominanta v orgáne kontrolovanej právnickej osoby, musí mať pre účely splnenia podmienky na zadania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zákazky aspoň takého zástupcu, ktorý ho zastupuje ako nominant reprezentujúci niekoľkých verejných obstarávateľov.</w:t>
      </w:r>
    </w:p>
    <w:p w14:paraId="5203C994" w14:textId="77777777" w:rsidR="0066093C" w:rsidRPr="003417D9" w:rsidRDefault="0066093C" w:rsidP="00CE3B7B">
      <w:pPr>
        <w:spacing w:before="120" w:after="120" w:line="240" w:lineRule="auto"/>
        <w:jc w:val="both"/>
        <w:rPr>
          <w:rFonts w:asciiTheme="minorHAnsi" w:hAnsiTheme="minorHAnsi" w:cstheme="minorHAnsi"/>
        </w:rPr>
      </w:pPr>
    </w:p>
    <w:p w14:paraId="7659094E" w14:textId="77777777" w:rsidR="0066093C" w:rsidRPr="003417D9" w:rsidRDefault="007F28EC" w:rsidP="00CE3B7B">
      <w:pPr>
        <w:spacing w:before="120" w:after="120" w:line="240" w:lineRule="auto"/>
        <w:jc w:val="both"/>
        <w:rPr>
          <w:rFonts w:asciiTheme="minorHAnsi" w:eastAsia="Times New Roman" w:hAnsiTheme="minorHAnsi" w:cstheme="minorHAnsi"/>
          <w:b/>
          <w:bCs/>
          <w:i/>
          <w:color w:val="4F81BD"/>
          <w:sz w:val="20"/>
          <w:szCs w:val="20"/>
          <w:lang w:eastAsia="x-none"/>
        </w:rPr>
      </w:pPr>
      <w:r w:rsidRPr="003417D9">
        <w:rPr>
          <w:rFonts w:asciiTheme="minorHAnsi" w:eastAsia="Times New Roman" w:hAnsiTheme="minorHAnsi" w:cstheme="minorHAnsi"/>
          <w:b/>
          <w:bCs/>
          <w:i/>
          <w:color w:val="4F81BD"/>
          <w:sz w:val="20"/>
          <w:szCs w:val="20"/>
          <w:lang w:eastAsia="x-none"/>
        </w:rPr>
        <w:t xml:space="preserve">3.4.5 </w:t>
      </w:r>
      <w:r w:rsidR="0066093C" w:rsidRPr="003417D9">
        <w:rPr>
          <w:rFonts w:asciiTheme="minorHAnsi" w:eastAsia="Times New Roman" w:hAnsiTheme="minorHAnsi" w:cstheme="minorHAnsi"/>
          <w:b/>
          <w:bCs/>
          <w:i/>
          <w:color w:val="4F81BD"/>
          <w:sz w:val="20"/>
          <w:szCs w:val="20"/>
          <w:lang w:eastAsia="x-none"/>
        </w:rPr>
        <w:t>Postup pri zadávaní in-</w:t>
      </w:r>
      <w:proofErr w:type="spellStart"/>
      <w:r w:rsidR="0066093C" w:rsidRPr="003417D9">
        <w:rPr>
          <w:rFonts w:asciiTheme="minorHAnsi" w:eastAsia="Times New Roman" w:hAnsiTheme="minorHAnsi" w:cstheme="minorHAnsi"/>
          <w:b/>
          <w:bCs/>
          <w:i/>
          <w:color w:val="4F81BD"/>
          <w:sz w:val="20"/>
          <w:szCs w:val="20"/>
          <w:lang w:eastAsia="x-none"/>
        </w:rPr>
        <w:t>house</w:t>
      </w:r>
      <w:proofErr w:type="spellEnd"/>
      <w:r w:rsidR="0066093C" w:rsidRPr="003417D9">
        <w:rPr>
          <w:rFonts w:asciiTheme="minorHAnsi" w:eastAsia="Times New Roman" w:hAnsiTheme="minorHAnsi" w:cstheme="minorHAnsi"/>
          <w:b/>
          <w:bCs/>
          <w:i/>
          <w:color w:val="4F81BD"/>
          <w:sz w:val="20"/>
          <w:szCs w:val="20"/>
          <w:lang w:eastAsia="x-none"/>
        </w:rPr>
        <w:t xml:space="preserve"> zákaziek a povinnosti predkladania dokumentácie</w:t>
      </w:r>
    </w:p>
    <w:p w14:paraId="50C6EDAC" w14:textId="77777777" w:rsidR="0066093C" w:rsidRPr="003417D9" w:rsidRDefault="0066093C" w:rsidP="00CE3B7B">
      <w:pPr>
        <w:spacing w:before="120" w:after="120" w:line="240" w:lineRule="auto"/>
        <w:jc w:val="both"/>
        <w:rPr>
          <w:rFonts w:asciiTheme="minorHAnsi" w:hAnsiTheme="minorHAnsi" w:cstheme="minorHAnsi"/>
        </w:rPr>
      </w:pPr>
    </w:p>
    <w:p w14:paraId="7A98AE88" w14:textId="77777777" w:rsidR="0066093C" w:rsidRPr="003417D9" w:rsidRDefault="0066093C" w:rsidP="0066093C">
      <w:pPr>
        <w:spacing w:before="120" w:after="120" w:line="240" w:lineRule="auto"/>
        <w:jc w:val="both"/>
        <w:rPr>
          <w:rFonts w:asciiTheme="minorHAnsi" w:hAnsiTheme="minorHAnsi" w:cstheme="minorHAnsi"/>
        </w:rPr>
      </w:pPr>
      <w:r w:rsidRPr="003417D9">
        <w:rPr>
          <w:rFonts w:asciiTheme="minorHAnsi" w:hAnsiTheme="minorHAnsi" w:cstheme="minorHAnsi"/>
        </w:rPr>
        <w:t>Verejný obstarávateľ pri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zákazkách je povinný preukázať hospodárnosť takéhoto postupu a to prostredníctvom realizovaného prieskumu trhu. V rámci prieskumu trhu mu musia byť doručené minimálne dve cenové ponuky okrem ponuky uchádzača, nad ktorou vykonáva kontrolu alebo spoločnú kontrolu. Prieskum trhu musí byť hodnoverne zdokumentovaný, vykonaný písomnou formou a jeho výsledkom je </w:t>
      </w:r>
      <w:r w:rsidR="00362F63" w:rsidRPr="003417D9">
        <w:rPr>
          <w:rFonts w:asciiTheme="minorHAnsi" w:hAnsiTheme="minorHAnsi" w:cstheme="minorHAnsi"/>
        </w:rPr>
        <w:t>Záznam zo zadania zákazky.</w:t>
      </w:r>
    </w:p>
    <w:p w14:paraId="4E6C8972" w14:textId="77777777" w:rsidR="0066093C" w:rsidRPr="003417D9" w:rsidRDefault="0066093C" w:rsidP="0066093C">
      <w:pPr>
        <w:pStyle w:val="Odsekzoznamu"/>
        <w:numPr>
          <w:ilvl w:val="0"/>
          <w:numId w:val="57"/>
        </w:numPr>
        <w:autoSpaceDE w:val="0"/>
        <w:autoSpaceDN w:val="0"/>
        <w:adjustRightInd w:val="0"/>
        <w:spacing w:before="120" w:after="120" w:line="240" w:lineRule="auto"/>
        <w:ind w:left="284" w:hanging="284"/>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Súčasťou dokumentácie </w:t>
      </w:r>
      <w:r w:rsidRPr="003417D9">
        <w:rPr>
          <w:rFonts w:asciiTheme="minorHAnsi" w:hAnsiTheme="minorHAnsi" w:cstheme="minorHAnsi"/>
          <w:sz w:val="22"/>
          <w:szCs w:val="22"/>
          <w:lang w:eastAsia="en-US"/>
        </w:rPr>
        <w:t>pri výkone finančnej kontroly in-</w:t>
      </w:r>
      <w:proofErr w:type="spellStart"/>
      <w:r w:rsidRPr="003417D9">
        <w:rPr>
          <w:rFonts w:asciiTheme="minorHAnsi" w:hAnsiTheme="minorHAnsi" w:cstheme="minorHAnsi"/>
          <w:sz w:val="22"/>
          <w:szCs w:val="22"/>
          <w:lang w:eastAsia="en-US"/>
        </w:rPr>
        <w:t>house</w:t>
      </w:r>
      <w:proofErr w:type="spellEnd"/>
      <w:r w:rsidRPr="003417D9">
        <w:rPr>
          <w:rFonts w:asciiTheme="minorHAnsi" w:hAnsiTheme="minorHAnsi" w:cstheme="minorHAnsi"/>
          <w:sz w:val="22"/>
          <w:szCs w:val="22"/>
          <w:lang w:eastAsia="en-US"/>
        </w:rPr>
        <w:t xml:space="preserve"> zákaziek </w:t>
      </w:r>
      <w:r w:rsidR="00362F63" w:rsidRPr="003417D9">
        <w:rPr>
          <w:rFonts w:asciiTheme="minorHAnsi" w:hAnsiTheme="minorHAnsi" w:cstheme="minorHAnsi"/>
          <w:sz w:val="22"/>
          <w:szCs w:val="22"/>
          <w:lang w:val="sk-SK" w:eastAsia="en-US"/>
        </w:rPr>
        <w:t>s</w:t>
      </w:r>
      <w:r w:rsidRPr="003417D9">
        <w:rPr>
          <w:rFonts w:asciiTheme="minorHAnsi" w:hAnsiTheme="minorHAnsi" w:cstheme="minorHAnsi"/>
          <w:sz w:val="22"/>
          <w:szCs w:val="22"/>
        </w:rPr>
        <w:t xml:space="preserve">ú najmä nasledovné dokumenty: </w:t>
      </w:r>
    </w:p>
    <w:p w14:paraId="34E1C5F0"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výsledná zmluva</w:t>
      </w:r>
      <w:r w:rsidRPr="003417D9">
        <w:rPr>
          <w:rFonts w:asciiTheme="minorHAnsi" w:hAnsiTheme="minorHAnsi" w:cstheme="minorHAnsi"/>
          <w:sz w:val="22"/>
          <w:szCs w:val="22"/>
          <w:lang w:val="sk-SK"/>
        </w:rPr>
        <w:t>/objednávka</w:t>
      </w:r>
      <w:r w:rsidRPr="003417D9">
        <w:rPr>
          <w:rFonts w:asciiTheme="minorHAnsi" w:hAnsiTheme="minorHAnsi" w:cstheme="minorHAnsi"/>
          <w:sz w:val="22"/>
          <w:szCs w:val="22"/>
        </w:rPr>
        <w:t xml:space="preserve"> so subjektom (resp. verejným obstarávateľo</w:t>
      </w:r>
      <w:r w:rsidRPr="003417D9">
        <w:rPr>
          <w:rFonts w:asciiTheme="minorHAnsi" w:hAnsiTheme="minorHAnsi" w:cstheme="minorHAnsi"/>
          <w:sz w:val="22"/>
          <w:szCs w:val="22"/>
          <w:lang w:val="sk-SK"/>
        </w:rPr>
        <w:t>m</w:t>
      </w:r>
      <w:r w:rsidRPr="003417D9">
        <w:rPr>
          <w:rFonts w:asciiTheme="minorHAnsi" w:hAnsiTheme="minorHAnsi" w:cstheme="minorHAnsi"/>
          <w:sz w:val="22"/>
          <w:szCs w:val="22"/>
        </w:rPr>
        <w:t xml:space="preserve"> v prípade zákaziek horizontálnej spolupráce), vrátane všetkých jej príloh a dodatkov,</w:t>
      </w:r>
    </w:p>
    <w:p w14:paraId="547354C3"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doklady preukazujúce vykonávanie kontroly nad subjektom</w:t>
      </w:r>
      <w:r w:rsidR="00FF6FE4"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napr. zriaďovacia listina vrátane všetkých relevantných dodatkov</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výpis z OR SR nie starší ako 3 mesiace ku dňu predloženia dokumentácie</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výpis z centrálneho depozitára cenných papierov, </w:t>
      </w:r>
    </w:p>
    <w:p w14:paraId="6787AF1A"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lastRenderedPageBreak/>
        <w:t xml:space="preserve">doklady preukazujúce splnenie podmienky vykonávania základnej činnosti pre verejného obstarávateľa - napr. výročné správy, auditné správy, účtovná závierka, analytická evidencia v účtovníctve a pod. za posledné </w:t>
      </w:r>
      <w:r w:rsidRPr="003417D9">
        <w:rPr>
          <w:rFonts w:asciiTheme="minorHAnsi" w:hAnsiTheme="minorHAnsi" w:cstheme="minorHAnsi"/>
          <w:sz w:val="22"/>
          <w:szCs w:val="22"/>
          <w:lang w:val="sk-SK"/>
        </w:rPr>
        <w:t xml:space="preserve">tri </w:t>
      </w:r>
      <w:r w:rsidRPr="003417D9">
        <w:rPr>
          <w:rFonts w:asciiTheme="minorHAnsi" w:hAnsiTheme="minorHAnsi" w:cstheme="minorHAnsi"/>
          <w:sz w:val="22"/>
          <w:szCs w:val="22"/>
        </w:rPr>
        <w:t>ukončené účtovné obdobi</w:t>
      </w:r>
      <w:r w:rsidRPr="003417D9">
        <w:rPr>
          <w:rFonts w:asciiTheme="minorHAnsi" w:hAnsiTheme="minorHAnsi" w:cstheme="minorHAnsi"/>
          <w:sz w:val="22"/>
          <w:szCs w:val="22"/>
          <w:lang w:eastAsia="en-US"/>
        </w:rPr>
        <w:t>a (ak sú dostupné, v závislosti od vzniku alebo začatia prevádzkovania činnosti)</w:t>
      </w:r>
      <w:r w:rsidRPr="003417D9">
        <w:rPr>
          <w:rFonts w:asciiTheme="minorHAnsi" w:hAnsiTheme="minorHAnsi" w:cstheme="minorHAnsi"/>
          <w:sz w:val="22"/>
          <w:szCs w:val="22"/>
        </w:rPr>
        <w:t>, alebo podnikateľský</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eastAsia="en-US"/>
        </w:rPr>
        <w:t>plán</w:t>
      </w:r>
      <w:r w:rsidRPr="003417D9">
        <w:rPr>
          <w:rFonts w:asciiTheme="minorHAnsi" w:hAnsiTheme="minorHAnsi" w:cstheme="minorHAnsi"/>
          <w:sz w:val="22"/>
          <w:szCs w:val="22"/>
          <w:lang w:val="sk-SK" w:eastAsia="en-US"/>
        </w:rPr>
        <w:t xml:space="preserve"> </w:t>
      </w:r>
      <w:r w:rsidRPr="003417D9">
        <w:rPr>
          <w:rFonts w:asciiTheme="minorHAnsi" w:hAnsiTheme="minorHAnsi" w:cstheme="minorHAnsi"/>
          <w:sz w:val="22"/>
          <w:szCs w:val="22"/>
          <w:lang w:eastAsia="en-US"/>
        </w:rPr>
        <w:t>v prípade, že tieto doklady nie sú z dôvodu momentu vzniku subjektu dostupné</w:t>
      </w:r>
      <w:r w:rsidRPr="003417D9">
        <w:rPr>
          <w:rFonts w:asciiTheme="minorHAnsi" w:hAnsiTheme="minorHAnsi" w:cstheme="minorHAnsi"/>
          <w:sz w:val="22"/>
          <w:szCs w:val="22"/>
        </w:rPr>
        <w:t>,</w:t>
      </w:r>
    </w:p>
    <w:p w14:paraId="5B5578B9"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doklady preukazujúce neexistenciu priamej účasti súkromného kapitálu </w:t>
      </w:r>
      <w:r w:rsidR="00362F63" w:rsidRPr="003417D9">
        <w:rPr>
          <w:rFonts w:asciiTheme="minorHAnsi" w:hAnsiTheme="minorHAnsi" w:cstheme="minorHAnsi"/>
          <w:sz w:val="22"/>
          <w:szCs w:val="22"/>
          <w:lang w:val="sk-SK"/>
        </w:rPr>
        <w:t>-</w:t>
      </w:r>
      <w:r w:rsidRPr="003417D9">
        <w:rPr>
          <w:rFonts w:asciiTheme="minorHAnsi" w:hAnsiTheme="minorHAnsi" w:cstheme="minorHAnsi"/>
          <w:sz w:val="22"/>
          <w:szCs w:val="22"/>
        </w:rPr>
        <w:t xml:space="preserve"> napr. doklad potvrdzujúci právnu subjektivitu subjektu (napr. doklad o pridelení IČO, výpis z OR SR nie starší ako 3 mesiace ku dňu predloženia dokumentácie)</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zriaďovacia listina vrátane všetkých relevantných dodatkov</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zakladateľská listina</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spoločenská zmluva</w:t>
      </w:r>
      <w:r w:rsidRPr="003417D9">
        <w:rPr>
          <w:rFonts w:asciiTheme="minorHAnsi" w:hAnsiTheme="minorHAnsi" w:cstheme="minorHAnsi"/>
          <w:sz w:val="22"/>
          <w:szCs w:val="22"/>
          <w:lang w:val="sk-SK"/>
        </w:rPr>
        <w:t xml:space="preserve"> alebo</w:t>
      </w:r>
      <w:r w:rsidRPr="003417D9">
        <w:rPr>
          <w:rFonts w:asciiTheme="minorHAnsi" w:hAnsiTheme="minorHAnsi" w:cstheme="minorHAnsi"/>
          <w:sz w:val="22"/>
          <w:szCs w:val="22"/>
        </w:rPr>
        <w:t xml:space="preserve"> výpis z centrálneho depozitára cenných papierov, </w:t>
      </w:r>
    </w:p>
    <w:p w14:paraId="790529D8"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lang w:eastAsia="en-US"/>
        </w:rPr>
      </w:pPr>
      <w:r w:rsidRPr="003417D9">
        <w:rPr>
          <w:rFonts w:asciiTheme="minorHAnsi" w:hAnsiTheme="minorHAnsi" w:cstheme="minorHAnsi"/>
          <w:sz w:val="22"/>
          <w:szCs w:val="22"/>
        </w:rPr>
        <w:t xml:space="preserve">preukázanie hospodárnosti v nadväznosti na povinnosť dodržať princíp hospodárnosti vyplývajúcej zo zákona č. </w:t>
      </w:r>
      <w:hyperlink r:id="rId30" w:history="1">
        <w:r w:rsidRPr="003417D9">
          <w:rPr>
            <w:rStyle w:val="Hypertextovprepojenie"/>
            <w:rFonts w:asciiTheme="minorHAnsi" w:hAnsiTheme="minorHAnsi" w:cstheme="minorHAnsi"/>
            <w:sz w:val="22"/>
            <w:szCs w:val="22"/>
          </w:rPr>
          <w:t>357/2015 Z. z.</w:t>
        </w:r>
      </w:hyperlink>
      <w:r w:rsidRPr="003417D9">
        <w:rPr>
          <w:rFonts w:asciiTheme="minorHAnsi" w:hAnsiTheme="minorHAnsi" w:cstheme="minorHAnsi"/>
          <w:sz w:val="22"/>
          <w:szCs w:val="22"/>
        </w:rPr>
        <w:t xml:space="preserve"> o finančnej kontrole a audite a o zmene a doplnení niektorých zákonov</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eastAsia="en-US"/>
        </w:rPr>
        <w:t>v znení neskorších predpisov</w:t>
      </w:r>
      <w:r w:rsidRPr="003417D9">
        <w:rPr>
          <w:rFonts w:asciiTheme="minorHAnsi" w:hAnsiTheme="minorHAnsi" w:cstheme="minorHAnsi"/>
          <w:sz w:val="22"/>
          <w:szCs w:val="22"/>
        </w:rPr>
        <w:t xml:space="preserve"> a zo  zákona č. </w:t>
      </w:r>
      <w:hyperlink r:id="rId31" w:history="1">
        <w:r w:rsidRPr="003417D9">
          <w:rPr>
            <w:rStyle w:val="Hypertextovprepojenie"/>
            <w:rFonts w:asciiTheme="minorHAnsi" w:hAnsiTheme="minorHAnsi" w:cstheme="minorHAnsi"/>
            <w:sz w:val="22"/>
            <w:szCs w:val="22"/>
          </w:rPr>
          <w:t>523/2004 Z.</w:t>
        </w:r>
        <w:r w:rsidRPr="003417D9">
          <w:rPr>
            <w:rStyle w:val="Hypertextovprepojenie"/>
            <w:rFonts w:asciiTheme="minorHAnsi" w:hAnsiTheme="minorHAnsi" w:cstheme="minorHAnsi"/>
            <w:sz w:val="22"/>
            <w:szCs w:val="22"/>
            <w:lang w:val="sk-SK"/>
          </w:rPr>
          <w:t xml:space="preserve"> </w:t>
        </w:r>
        <w:r w:rsidRPr="003417D9">
          <w:rPr>
            <w:rStyle w:val="Hypertextovprepojenie"/>
            <w:rFonts w:asciiTheme="minorHAnsi" w:hAnsiTheme="minorHAnsi" w:cstheme="minorHAnsi"/>
            <w:sz w:val="22"/>
            <w:szCs w:val="22"/>
          </w:rPr>
          <w:t>z.</w:t>
        </w:r>
      </w:hyperlink>
      <w:r w:rsidRPr="003417D9">
        <w:rPr>
          <w:rFonts w:asciiTheme="minorHAnsi" w:hAnsiTheme="minorHAnsi" w:cstheme="minorHAnsi"/>
          <w:sz w:val="22"/>
          <w:szCs w:val="22"/>
        </w:rPr>
        <w:t xml:space="preserve"> o rozpočtových pravidlách verejnej správy a o zmene a doplnení niektorých zákonov</w:t>
      </w:r>
      <w:r w:rsidRPr="003417D9">
        <w:rPr>
          <w:rFonts w:asciiTheme="minorHAnsi" w:hAnsiTheme="minorHAnsi" w:cstheme="minorHAnsi"/>
          <w:sz w:val="22"/>
          <w:szCs w:val="22"/>
          <w:lang w:val="sk-SK"/>
        </w:rPr>
        <w:t>.</w:t>
      </w:r>
      <w:r w:rsidRPr="003417D9">
        <w:rPr>
          <w:rFonts w:asciiTheme="minorHAnsi" w:hAnsiTheme="minorHAnsi" w:cstheme="minorHAnsi"/>
          <w:sz w:val="22"/>
          <w:szCs w:val="22"/>
        </w:rPr>
        <w:t xml:space="preserve"> </w:t>
      </w:r>
    </w:p>
    <w:p w14:paraId="56233F19" w14:textId="77777777" w:rsidR="0066093C" w:rsidRPr="003417D9" w:rsidRDefault="0066093C" w:rsidP="0066093C">
      <w:pPr>
        <w:pStyle w:val="Odsekzoznamu"/>
        <w:numPr>
          <w:ilvl w:val="0"/>
          <w:numId w:val="56"/>
        </w:numPr>
        <w:spacing w:before="120" w:after="120" w:line="240" w:lineRule="auto"/>
        <w:ind w:left="709" w:hanging="283"/>
        <w:contextualSpacing w:val="0"/>
        <w:jc w:val="both"/>
        <w:rPr>
          <w:rFonts w:asciiTheme="minorHAnsi" w:hAnsiTheme="minorHAnsi" w:cstheme="minorHAnsi"/>
          <w:sz w:val="22"/>
          <w:szCs w:val="22"/>
        </w:rPr>
      </w:pPr>
      <w:r w:rsidRPr="003417D9">
        <w:rPr>
          <w:rFonts w:asciiTheme="minorHAnsi" w:hAnsiTheme="minorHAnsi" w:cstheme="minorHAnsi"/>
          <w:sz w:val="22"/>
          <w:szCs w:val="22"/>
        </w:rPr>
        <w:t>ďalšiu relevantnú dokumentáciu súvisiacu s postupom zadávania in-</w:t>
      </w:r>
      <w:proofErr w:type="spellStart"/>
      <w:r w:rsidRPr="003417D9">
        <w:rPr>
          <w:rFonts w:asciiTheme="minorHAnsi" w:hAnsiTheme="minorHAnsi" w:cstheme="minorHAnsi"/>
          <w:sz w:val="22"/>
          <w:szCs w:val="22"/>
        </w:rPr>
        <w:t>house</w:t>
      </w:r>
      <w:proofErr w:type="spellEnd"/>
      <w:r w:rsidRPr="003417D9">
        <w:rPr>
          <w:rFonts w:asciiTheme="minorHAnsi" w:hAnsiTheme="minorHAnsi" w:cstheme="minorHAnsi"/>
          <w:sz w:val="22"/>
          <w:szCs w:val="22"/>
        </w:rPr>
        <w:t xml:space="preserve"> zákaziek. </w:t>
      </w:r>
    </w:p>
    <w:p w14:paraId="21389732" w14:textId="77777777" w:rsidR="0066093C" w:rsidRPr="003417D9" w:rsidRDefault="0066093C" w:rsidP="0066093C">
      <w:pPr>
        <w:pStyle w:val="Odsekzoznamu"/>
        <w:numPr>
          <w:ilvl w:val="0"/>
          <w:numId w:val="57"/>
        </w:numPr>
        <w:spacing w:before="120" w:after="120" w:line="240" w:lineRule="auto"/>
        <w:ind w:left="284" w:hanging="284"/>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V prípade, že </w:t>
      </w:r>
      <w:r w:rsidR="00362F63"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xml:space="preserve">identifikuje pri </w:t>
      </w:r>
      <w:r w:rsidRPr="003417D9">
        <w:rPr>
          <w:rFonts w:asciiTheme="minorHAnsi" w:hAnsiTheme="minorHAnsi" w:cstheme="minorHAnsi"/>
          <w:sz w:val="22"/>
          <w:szCs w:val="22"/>
          <w:lang w:val="sk-SK"/>
        </w:rPr>
        <w:t>kontrole</w:t>
      </w:r>
      <w:r w:rsidRPr="003417D9">
        <w:rPr>
          <w:rFonts w:asciiTheme="minorHAnsi" w:hAnsiTheme="minorHAnsi" w:cstheme="minorHAnsi"/>
          <w:sz w:val="22"/>
          <w:szCs w:val="22"/>
        </w:rPr>
        <w:t xml:space="preserve"> takéhoto obstarávania nesplnenie podmienok</w:t>
      </w:r>
      <w:r w:rsidRPr="003417D9">
        <w:rPr>
          <w:rFonts w:asciiTheme="minorHAnsi" w:hAnsiTheme="minorHAnsi" w:cstheme="minorHAnsi"/>
          <w:sz w:val="22"/>
          <w:szCs w:val="22"/>
          <w:lang w:val="sk-SK"/>
        </w:rPr>
        <w:t xml:space="preserve"> podľa tejto príručky</w:t>
      </w:r>
      <w:r w:rsidRPr="003417D9">
        <w:rPr>
          <w:rFonts w:asciiTheme="minorHAnsi" w:hAnsiTheme="minorHAnsi" w:cstheme="minorHAnsi"/>
          <w:sz w:val="22"/>
          <w:szCs w:val="22"/>
        </w:rPr>
        <w:t>, s vplyvom na oprávnenosť výdavkov</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eastAsia="en-US"/>
        </w:rPr>
        <w:t>alebo nesplnenie podmienok na uplatnenie výnimky spod pôsobnosti ZVO</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poskytovateľ </w:t>
      </w:r>
      <w:r w:rsidRPr="003417D9">
        <w:rPr>
          <w:rFonts w:asciiTheme="minorHAnsi" w:hAnsiTheme="minorHAnsi" w:cstheme="minorHAnsi"/>
          <w:sz w:val="22"/>
          <w:szCs w:val="22"/>
        </w:rPr>
        <w:t>vylúči výdavky takéhoto obstarávania z financovania v plnom rozsahu</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eastAsia="en-US"/>
        </w:rPr>
        <w:t>ak ide o zadávanie zákazky vo finančnom limite nadlimitnej zákazky alebo podlimitnej zákazky. V tomto prípade zároveň odporučí prijímateľovi postupovať pri zadaní predmetnej zákazky v zmysle postupov a pravidiel ZVO.</w:t>
      </w:r>
      <w:r w:rsidRPr="003417D9">
        <w:rPr>
          <w:rFonts w:asciiTheme="minorHAnsi" w:hAnsiTheme="minorHAnsi" w:cstheme="minorHAnsi"/>
          <w:sz w:val="22"/>
          <w:szCs w:val="22"/>
          <w:lang w:val="sk-SK" w:eastAsia="en-US"/>
        </w:rPr>
        <w:t xml:space="preserve"> </w:t>
      </w:r>
      <w:bookmarkStart w:id="28" w:name="_Pravidlá_obstarávania_a"/>
      <w:bookmarkEnd w:id="28"/>
      <w:r w:rsidRPr="003417D9">
        <w:rPr>
          <w:rFonts w:asciiTheme="minorHAnsi" w:hAnsiTheme="minorHAnsi" w:cstheme="minorHAnsi"/>
          <w:sz w:val="22"/>
          <w:szCs w:val="22"/>
        </w:rPr>
        <w:t xml:space="preserve">V prípade zákazky vo finančnom limite </w:t>
      </w:r>
      <w:r w:rsidRPr="003417D9">
        <w:rPr>
          <w:rFonts w:asciiTheme="minorHAnsi" w:hAnsiTheme="minorHAnsi" w:cstheme="minorHAnsi"/>
          <w:sz w:val="22"/>
          <w:szCs w:val="22"/>
          <w:lang w:val="sk-SK"/>
        </w:rPr>
        <w:t xml:space="preserve">podlimitnej zákazky s oslovením min. troch hospodárskych subjektov, zákazky podľa § 1 ods. 14 ZVO alebo </w:t>
      </w:r>
      <w:r w:rsidRPr="003417D9">
        <w:rPr>
          <w:rFonts w:asciiTheme="minorHAnsi" w:hAnsiTheme="minorHAnsi" w:cstheme="minorHAnsi"/>
          <w:sz w:val="22"/>
          <w:szCs w:val="22"/>
        </w:rPr>
        <w:t xml:space="preserve">zákazky s nízkou hodnotou </w:t>
      </w:r>
      <w:r w:rsidRPr="003417D9">
        <w:rPr>
          <w:rFonts w:asciiTheme="minorHAnsi" w:hAnsiTheme="minorHAnsi" w:cstheme="minorHAnsi"/>
          <w:sz w:val="22"/>
          <w:szCs w:val="22"/>
          <w:lang w:val="sk-SK"/>
        </w:rPr>
        <w:t xml:space="preserve">(do 31.7.2024) </w:t>
      </w:r>
      <w:r w:rsidRPr="003417D9">
        <w:rPr>
          <w:rFonts w:asciiTheme="minorHAnsi" w:hAnsiTheme="minorHAnsi" w:cstheme="minorHAnsi"/>
          <w:sz w:val="22"/>
          <w:szCs w:val="22"/>
        </w:rPr>
        <w:t>sa postupuje na základe analógie a proporcionality podľa</w:t>
      </w:r>
      <w:r w:rsidRPr="003417D9">
        <w:rPr>
          <w:rFonts w:asciiTheme="minorHAnsi" w:hAnsiTheme="minorHAnsi" w:cstheme="minorHAnsi"/>
          <w:sz w:val="22"/>
          <w:szCs w:val="22"/>
          <w:lang w:val="sk-SK"/>
        </w:rPr>
        <w:t xml:space="preserve"> </w:t>
      </w:r>
      <w:hyperlink w:anchor="_Príloha_č._11" w:history="1">
        <w:r w:rsidRPr="003417D9">
          <w:rPr>
            <w:rStyle w:val="Hypertextovprepojenie"/>
            <w:rFonts w:asciiTheme="minorHAnsi" w:hAnsiTheme="minorHAnsi" w:cstheme="minorHAnsi"/>
            <w:sz w:val="22"/>
            <w:szCs w:val="22"/>
            <w:lang w:val="sk-SK"/>
          </w:rPr>
          <w:t>prílohy č. 11</w:t>
        </w:r>
      </w:hyperlink>
      <w:r w:rsidRPr="003417D9">
        <w:rPr>
          <w:rFonts w:asciiTheme="minorHAnsi" w:hAnsiTheme="minorHAnsi" w:cstheme="minorHAnsi"/>
          <w:sz w:val="22"/>
          <w:szCs w:val="22"/>
          <w:lang w:val="sk-SK"/>
        </w:rPr>
        <w:t xml:space="preserve"> tejto príručky</w:t>
      </w:r>
      <w:r w:rsidRPr="003417D9">
        <w:rPr>
          <w:rFonts w:asciiTheme="minorHAnsi" w:hAnsiTheme="minorHAnsi" w:cstheme="minorHAnsi"/>
          <w:sz w:val="22"/>
          <w:szCs w:val="22"/>
        </w:rPr>
        <w:t>.</w:t>
      </w:r>
    </w:p>
    <w:p w14:paraId="130D2F56" w14:textId="77777777" w:rsidR="0066093C" w:rsidRPr="003417D9" w:rsidRDefault="0066093C" w:rsidP="00CE3B7B">
      <w:pPr>
        <w:spacing w:before="120" w:after="120" w:line="240" w:lineRule="auto"/>
        <w:jc w:val="both"/>
        <w:rPr>
          <w:rFonts w:asciiTheme="minorHAnsi" w:hAnsiTheme="minorHAnsi" w:cstheme="minorHAnsi"/>
        </w:rPr>
      </w:pPr>
    </w:p>
    <w:p w14:paraId="7BDDA55E" w14:textId="77777777" w:rsidR="00B218EF" w:rsidRPr="003417D9" w:rsidRDefault="00B218EF" w:rsidP="00CE3B7B">
      <w:pPr>
        <w:spacing w:before="120" w:after="120" w:line="240" w:lineRule="auto"/>
        <w:jc w:val="both"/>
        <w:rPr>
          <w:rFonts w:asciiTheme="minorHAnsi" w:hAnsiTheme="minorHAnsi" w:cstheme="minorHAnsi"/>
        </w:rPr>
      </w:pPr>
    </w:p>
    <w:p w14:paraId="011E1105" w14:textId="77777777" w:rsidR="00843F45" w:rsidRPr="003417D9" w:rsidRDefault="00843F45" w:rsidP="000940EA">
      <w:pPr>
        <w:pStyle w:val="Nadpis1"/>
        <w:numPr>
          <w:ilvl w:val="0"/>
          <w:numId w:val="60"/>
        </w:numPr>
        <w:rPr>
          <w:rFonts w:asciiTheme="minorHAnsi" w:hAnsiTheme="minorHAnsi" w:cstheme="minorHAnsi"/>
        </w:rPr>
      </w:pPr>
      <w:bookmarkStart w:id="29" w:name="_Toc220072315"/>
      <w:r w:rsidRPr="003417D9">
        <w:rPr>
          <w:rFonts w:asciiTheme="minorHAnsi" w:hAnsiTheme="minorHAnsi" w:cstheme="minorHAnsi"/>
        </w:rPr>
        <w:t>Povinnosti prijímateľa voči poskytovateľovi</w:t>
      </w:r>
      <w:bookmarkEnd w:id="29"/>
    </w:p>
    <w:p w14:paraId="797FA8AE" w14:textId="77777777" w:rsidR="00843F45" w:rsidRPr="003417D9" w:rsidRDefault="00843F45" w:rsidP="000940EA">
      <w:pPr>
        <w:pStyle w:val="Nadpis2"/>
        <w:numPr>
          <w:ilvl w:val="1"/>
          <w:numId w:val="60"/>
        </w:numPr>
        <w:ind w:left="567"/>
        <w:rPr>
          <w:rFonts w:asciiTheme="minorHAnsi" w:hAnsiTheme="minorHAnsi" w:cstheme="minorHAnsi"/>
        </w:rPr>
      </w:pPr>
      <w:bookmarkStart w:id="30" w:name="_Toc220072316"/>
      <w:r w:rsidRPr="003417D9">
        <w:rPr>
          <w:rFonts w:asciiTheme="minorHAnsi" w:hAnsiTheme="minorHAnsi" w:cstheme="minorHAnsi"/>
        </w:rPr>
        <w:t>Predkladanie dokumentácie na kontrolu verejného obstarávania</w:t>
      </w:r>
      <w:bookmarkEnd w:id="30"/>
    </w:p>
    <w:p w14:paraId="31772070" w14:textId="77777777" w:rsidR="00843F45" w:rsidRPr="003417D9" w:rsidRDefault="00843F45" w:rsidP="00843F45">
      <w:pPr>
        <w:spacing w:before="120" w:after="120" w:line="240" w:lineRule="auto"/>
        <w:jc w:val="both"/>
        <w:rPr>
          <w:rFonts w:asciiTheme="minorHAnsi" w:hAnsiTheme="minorHAnsi" w:cstheme="minorHAnsi"/>
          <w:b/>
        </w:rPr>
      </w:pPr>
      <w:r w:rsidRPr="003417D9">
        <w:rPr>
          <w:rFonts w:asciiTheme="minorHAnsi" w:hAnsiTheme="minorHAnsi" w:cstheme="minorHAnsi"/>
          <w:b/>
        </w:rPr>
        <w:t>Definovanie kontrol verejného obstarávania/obstarávania a povinnosti predkladania dokumentácie z verejného obstarávania/obstarávania</w:t>
      </w:r>
    </w:p>
    <w:p w14:paraId="4224260E" w14:textId="7180C13B"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Kontrola VO po nadobudnutí účinnosti zmluvy o poskytnutí NFP sa vykonáva ako finančná kontrola, a to najmä ako finančná kontrola VO v zmysle § 8 zákona o finančnej kontrole a audite. Poskytovateľ má oprávnenie vykonať aj finančnú kontrolu na mieste v zmysle § 9 tohto zákona. Základné pravidlá finančnej kontroly, oprávnenia a povinnosti prijímateľa v súvislosti s výkonom kontroly VO a oprávnenia a povinnosti poskytovateľa ako osoby oprávnenej vykonať finančnú kontrolu sú definované v § 20 a </w:t>
      </w:r>
      <w:proofErr w:type="spellStart"/>
      <w:r w:rsidRPr="003417D9">
        <w:rPr>
          <w:rFonts w:asciiTheme="minorHAnsi" w:hAnsiTheme="minorHAnsi" w:cstheme="minorHAnsi"/>
        </w:rPr>
        <w:t>nasl</w:t>
      </w:r>
      <w:proofErr w:type="spellEnd"/>
      <w:r w:rsidRPr="003417D9">
        <w:rPr>
          <w:rFonts w:asciiTheme="minorHAnsi" w:hAnsiTheme="minorHAnsi" w:cstheme="minorHAnsi"/>
        </w:rPr>
        <w:t xml:space="preserve">. zákona o finančnej kontrole a audite. </w:t>
      </w:r>
    </w:p>
    <w:p w14:paraId="7FD4B7DB" w14:textId="77777777" w:rsidR="00843F45" w:rsidRPr="003417D9" w:rsidRDefault="00843F45" w:rsidP="00843F45">
      <w:pPr>
        <w:spacing w:before="120" w:after="120" w:line="240" w:lineRule="auto"/>
        <w:jc w:val="both"/>
        <w:rPr>
          <w:rFonts w:asciiTheme="minorHAnsi" w:hAnsiTheme="minorHAnsi" w:cstheme="minorHAnsi"/>
        </w:rPr>
      </w:pPr>
    </w:p>
    <w:p w14:paraId="1E9E456C" w14:textId="4DB700AC"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Kontrol</w:t>
      </w:r>
      <w:r w:rsidR="00CD0656" w:rsidRPr="003417D9">
        <w:rPr>
          <w:rFonts w:asciiTheme="minorHAnsi" w:hAnsiTheme="minorHAnsi" w:cstheme="minorHAnsi"/>
        </w:rPr>
        <w:t>u</w:t>
      </w:r>
      <w:r w:rsidRPr="003417D9">
        <w:rPr>
          <w:rFonts w:asciiTheme="minorHAnsi" w:hAnsiTheme="minorHAnsi" w:cstheme="minorHAnsi"/>
        </w:rPr>
        <w:t xml:space="preserve"> VO pred nadobudnutím účinnosti zmluvy o poskytnutí NFP </w:t>
      </w:r>
      <w:r w:rsidR="00CD0656" w:rsidRPr="003417D9">
        <w:rPr>
          <w:rFonts w:asciiTheme="minorHAnsi" w:hAnsiTheme="minorHAnsi" w:cstheme="minorHAnsi"/>
        </w:rPr>
        <w:t>je možné vykonať</w:t>
      </w:r>
      <w:r w:rsidRPr="003417D9">
        <w:rPr>
          <w:rFonts w:asciiTheme="minorHAnsi" w:hAnsiTheme="minorHAnsi" w:cstheme="minorHAnsi"/>
        </w:rPr>
        <w:t xml:space="preserve"> ako kontrol</w:t>
      </w:r>
      <w:r w:rsidR="00CD0656" w:rsidRPr="003417D9">
        <w:rPr>
          <w:rFonts w:asciiTheme="minorHAnsi" w:hAnsiTheme="minorHAnsi" w:cstheme="minorHAnsi"/>
        </w:rPr>
        <w:t>u</w:t>
      </w:r>
      <w:r w:rsidRPr="003417D9">
        <w:rPr>
          <w:rFonts w:asciiTheme="minorHAnsi" w:hAnsiTheme="minorHAnsi" w:cstheme="minorHAnsi"/>
        </w:rPr>
        <w:t xml:space="preserve"> pravidiel a postupov stanovených ZVO a postupov pri obstaraní zákazky, na ktorú sa ZVO nevzťahuje, pričom nejde o kontrolu na základe zákona o finančnej kontrole</w:t>
      </w:r>
      <w:r w:rsidR="0063302F" w:rsidRPr="003417D9">
        <w:rPr>
          <w:rFonts w:asciiTheme="minorHAnsi" w:hAnsiTheme="minorHAnsi" w:cstheme="minorHAnsi"/>
        </w:rPr>
        <w:t xml:space="preserve"> a audite</w:t>
      </w:r>
      <w:r w:rsidRPr="003417D9">
        <w:rPr>
          <w:rFonts w:asciiTheme="minorHAnsi" w:hAnsiTheme="minorHAnsi" w:cstheme="minorHAnsi"/>
        </w:rPr>
        <w:t>.</w:t>
      </w:r>
    </w:p>
    <w:p w14:paraId="38D9F343" w14:textId="77777777" w:rsidR="00843F45" w:rsidRPr="003417D9" w:rsidRDefault="00843F45" w:rsidP="00843F45">
      <w:pPr>
        <w:spacing w:before="120" w:after="120" w:line="240" w:lineRule="auto"/>
        <w:jc w:val="both"/>
        <w:rPr>
          <w:rFonts w:asciiTheme="minorHAnsi" w:hAnsiTheme="minorHAnsi" w:cstheme="minorHAnsi"/>
        </w:rPr>
      </w:pPr>
    </w:p>
    <w:p w14:paraId="1C561F91"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Kontrola VO sa podľa času vykonávania tejto kontroly delí na nasledovné druhy: </w:t>
      </w:r>
    </w:p>
    <w:p w14:paraId="2F05C96E"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ex post kontrola po podpise zmluvy s úspešným uchádzačom (ďalej len „štandardná ex post kontrola“), </w:t>
      </w:r>
    </w:p>
    <w:p w14:paraId="0C0D4CF1" w14:textId="77777777" w:rsidR="00843F45" w:rsidRPr="003417D9" w:rsidRDefault="00CC3984" w:rsidP="00843F45">
      <w:pPr>
        <w:spacing w:before="120" w:after="120" w:line="240" w:lineRule="auto"/>
        <w:jc w:val="both"/>
        <w:rPr>
          <w:rFonts w:asciiTheme="minorHAnsi" w:hAnsiTheme="minorHAnsi" w:cstheme="minorHAnsi"/>
        </w:rPr>
      </w:pPr>
      <w:r w:rsidRPr="003417D9">
        <w:rPr>
          <w:rFonts w:asciiTheme="minorHAnsi" w:hAnsiTheme="minorHAnsi" w:cstheme="minorHAnsi"/>
        </w:rPr>
        <w:t>ex post kontrola po podpise zmeny zmluvy/dodatku</w:t>
      </w:r>
      <w:r w:rsidR="00843F45" w:rsidRPr="003417D9">
        <w:rPr>
          <w:rFonts w:asciiTheme="minorHAnsi" w:hAnsiTheme="minorHAnsi" w:cstheme="minorHAnsi"/>
        </w:rPr>
        <w:t>.</w:t>
      </w:r>
    </w:p>
    <w:p w14:paraId="12313418" w14:textId="77777777" w:rsidR="00843F45" w:rsidRPr="003417D9" w:rsidRDefault="00843F45" w:rsidP="00843F45">
      <w:pPr>
        <w:spacing w:before="120" w:after="120" w:line="240" w:lineRule="auto"/>
        <w:jc w:val="both"/>
        <w:rPr>
          <w:rFonts w:asciiTheme="minorHAnsi" w:hAnsiTheme="minorHAnsi" w:cstheme="minorHAnsi"/>
        </w:rPr>
      </w:pPr>
    </w:p>
    <w:p w14:paraId="04A847CD" w14:textId="77777777" w:rsidR="00843F45" w:rsidRPr="003417D9" w:rsidRDefault="007A4A59" w:rsidP="000940EA">
      <w:pPr>
        <w:pStyle w:val="Nadpis3"/>
        <w:ind w:left="567" w:hanging="567"/>
        <w:jc w:val="both"/>
        <w:rPr>
          <w:rFonts w:asciiTheme="minorHAnsi" w:hAnsiTheme="minorHAnsi" w:cstheme="minorHAnsi"/>
          <w:b w:val="0"/>
          <w:i/>
          <w:sz w:val="22"/>
        </w:rPr>
      </w:pPr>
      <w:bookmarkStart w:id="31" w:name="_Toc220072317"/>
      <w:r w:rsidRPr="003417D9">
        <w:rPr>
          <w:rFonts w:asciiTheme="minorHAnsi" w:hAnsiTheme="minorHAnsi" w:cstheme="minorHAnsi"/>
          <w:i/>
          <w:sz w:val="22"/>
          <w:lang w:val="sk-SK"/>
        </w:rPr>
        <w:t xml:space="preserve">4.1.1 </w:t>
      </w:r>
      <w:r w:rsidR="00843F45" w:rsidRPr="003417D9">
        <w:rPr>
          <w:rFonts w:asciiTheme="minorHAnsi" w:hAnsiTheme="minorHAnsi" w:cstheme="minorHAnsi"/>
          <w:i/>
          <w:sz w:val="22"/>
          <w:lang w:val="sk-SK"/>
        </w:rPr>
        <w:t>Štandardná ex post kontrola</w:t>
      </w:r>
      <w:bookmarkEnd w:id="31"/>
    </w:p>
    <w:p w14:paraId="46D73719" w14:textId="054546DB"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Prijímateľ povinne predkladá kompletnú dokumentáciu na štandardnú ex post kontrolu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fáze po podpise zmluvy s úspešným uchádzačom, pričom táto zmluva je platná a účinná, okrem prípadov</w:t>
      </w:r>
      <w:r w:rsidR="0063302F" w:rsidRPr="003417D9">
        <w:rPr>
          <w:rFonts w:asciiTheme="minorHAnsi" w:hAnsiTheme="minorHAnsi" w:cstheme="minorHAnsi"/>
        </w:rPr>
        <w:t xml:space="preserve">, </w:t>
      </w:r>
      <w:r w:rsidRPr="003417D9">
        <w:rPr>
          <w:rFonts w:asciiTheme="minorHAnsi" w:hAnsiTheme="minorHAnsi" w:cstheme="minorHAnsi"/>
        </w:rPr>
        <w:t xml:space="preserve">kedy je účinnosť zmluvy viazaná na odkladaciu podmienku. Povinnosť predkladania kompletnej dokumentácie na štandardnú ex post kontrolu </w:t>
      </w:r>
      <w:r w:rsidR="003A1F40" w:rsidRPr="003417D9">
        <w:rPr>
          <w:rFonts w:asciiTheme="minorHAnsi" w:hAnsiTheme="minorHAnsi" w:cstheme="minorHAnsi"/>
        </w:rPr>
        <w:t xml:space="preserve"> sa</w:t>
      </w:r>
      <w:r w:rsidRPr="003417D9">
        <w:rPr>
          <w:rFonts w:asciiTheme="minorHAnsi" w:hAnsiTheme="minorHAnsi" w:cstheme="minorHAnsi"/>
        </w:rPr>
        <w:t xml:space="preserve"> vzťahuje  na všetky typy zákaziek zadávaných podľa ZVO a to bez ohľadu na finančný limit, rovnako tak všetkých zákaziek zadávaných mimo pôsobnosti ZVO. Minimálny rozsah predkladanej dokumentácie je definovaný v tejto príručke pri každom type zákazky.</w:t>
      </w:r>
    </w:p>
    <w:p w14:paraId="496999B1"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Prijímateľ je oprávnený určiť odkladaciu podmienku účinnosti v zmluve, uzavretej s úspešným uchádzačom v prípade všetkých typov zákaziek VO a obstarávania. Zmluva s úspešným uchádzačom by v prípade určenia odkladacej podmienky nadobudla účinnosť po ukončení finančnej kontroly, v rámci ktorej poskytovateľ neidentifikoval nedostatky, ktoré by mali alebo mohli mať vplyv na výsledok VO (po doručení správy z kontroly prijímateľovi), alebo v rámci ktorej prijímateľ súhlasil s výškou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finančnej opravy uvedenej v návrhu správy/správe z kontroly a splnil podmienky na uplatnenie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finančnej opravy.</w:t>
      </w:r>
    </w:p>
    <w:p w14:paraId="2A2532A1" w14:textId="5EF25F5D" w:rsidR="00FA100D" w:rsidRPr="003417D9" w:rsidRDefault="00FA100D" w:rsidP="00FA100D">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t xml:space="preserve">Upozornenie: </w:t>
      </w:r>
      <w:r w:rsidRPr="003417D9">
        <w:rPr>
          <w:rFonts w:asciiTheme="minorHAnsi" w:hAnsiTheme="minorHAnsi" w:cstheme="minorHAnsi"/>
        </w:rPr>
        <w:t>Odporúčame prijímateľom dbať na dodržiavanie zmluvných ustanovení</w:t>
      </w:r>
      <w:r w:rsidR="00A654AC" w:rsidRPr="003417D9">
        <w:rPr>
          <w:rFonts w:asciiTheme="minorHAnsi" w:hAnsiTheme="minorHAnsi" w:cstheme="minorHAnsi"/>
        </w:rPr>
        <w:t>,</w:t>
      </w:r>
      <w:r w:rsidRPr="003417D9">
        <w:rPr>
          <w:rFonts w:asciiTheme="minorHAnsi" w:hAnsiTheme="minorHAnsi" w:cstheme="minorHAnsi"/>
        </w:rPr>
        <w:t xml:space="preserve"> a teda aj odkladacej podmienky účinnosti, ak bola definovaná. V prípade, ak existuje predpoklad vzniku časovej tiesne pri implementácii projektu </w:t>
      </w:r>
      <w:r w:rsidR="00A654AC" w:rsidRPr="003417D9">
        <w:rPr>
          <w:rFonts w:asciiTheme="minorHAnsi" w:hAnsiTheme="minorHAnsi" w:cstheme="minorHAnsi"/>
        </w:rPr>
        <w:t xml:space="preserve">z </w:t>
      </w:r>
      <w:r w:rsidRPr="003417D9">
        <w:rPr>
          <w:rFonts w:asciiTheme="minorHAnsi" w:hAnsiTheme="minorHAnsi" w:cstheme="minorHAnsi"/>
        </w:rPr>
        <w:t xml:space="preserve">NFP, poskytovateľ prijímateľom </w:t>
      </w:r>
      <w:r w:rsidRPr="003417D9">
        <w:rPr>
          <w:rFonts w:asciiTheme="minorHAnsi" w:hAnsiTheme="minorHAnsi" w:cstheme="minorHAnsi"/>
          <w:u w:val="single"/>
        </w:rPr>
        <w:t>neodporúča určovať odkladaciu podmienku účinnosti</w:t>
      </w:r>
      <w:r w:rsidRPr="003417D9">
        <w:rPr>
          <w:rFonts w:asciiTheme="minorHAnsi" w:hAnsiTheme="minorHAnsi" w:cstheme="minorHAnsi"/>
        </w:rPr>
        <w:t>.</w:t>
      </w:r>
    </w:p>
    <w:p w14:paraId="1130F635" w14:textId="77777777" w:rsidR="00FA100D" w:rsidRPr="003417D9" w:rsidRDefault="00FA100D" w:rsidP="00843F45">
      <w:pPr>
        <w:spacing w:before="120" w:after="120" w:line="240" w:lineRule="auto"/>
        <w:jc w:val="both"/>
        <w:rPr>
          <w:rFonts w:asciiTheme="minorHAnsi" w:hAnsiTheme="minorHAnsi" w:cstheme="minorHAnsi"/>
        </w:rPr>
      </w:pPr>
    </w:p>
    <w:p w14:paraId="7339EC72" w14:textId="2758E68A" w:rsidR="00843F45" w:rsidRPr="003417D9" w:rsidRDefault="00843F45" w:rsidP="001716CC">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Pre potreby kontroly VO </w:t>
      </w:r>
      <w:r w:rsidR="007D332A" w:rsidRPr="003417D9">
        <w:rPr>
          <w:rFonts w:asciiTheme="minorHAnsi" w:hAnsiTheme="minorHAnsi" w:cstheme="minorHAnsi"/>
        </w:rPr>
        <w:t xml:space="preserve">implementovaných v rámci programu </w:t>
      </w:r>
      <w:proofErr w:type="spellStart"/>
      <w:r w:rsidR="007D332A" w:rsidRPr="003417D9">
        <w:rPr>
          <w:rFonts w:asciiTheme="minorHAnsi" w:hAnsiTheme="minorHAnsi" w:cstheme="minorHAnsi"/>
        </w:rPr>
        <w:t>Interreg</w:t>
      </w:r>
      <w:proofErr w:type="spellEnd"/>
      <w:r w:rsidR="007D332A" w:rsidRPr="003417D9">
        <w:rPr>
          <w:rFonts w:asciiTheme="minorHAnsi" w:hAnsiTheme="minorHAnsi" w:cstheme="minorHAnsi"/>
        </w:rPr>
        <w:t xml:space="preserve"> Slovensko – Rakúsko 2021 – 2027, </w:t>
      </w:r>
      <w:proofErr w:type="spellStart"/>
      <w:r w:rsidR="007D332A" w:rsidRPr="003417D9">
        <w:rPr>
          <w:rFonts w:asciiTheme="minorHAnsi" w:hAnsiTheme="minorHAnsi" w:cstheme="minorHAnsi"/>
        </w:rPr>
        <w:t>Interreg</w:t>
      </w:r>
      <w:proofErr w:type="spellEnd"/>
      <w:r w:rsidR="007D332A" w:rsidRPr="003417D9">
        <w:rPr>
          <w:rFonts w:asciiTheme="minorHAnsi" w:hAnsiTheme="minorHAnsi" w:cstheme="minorHAnsi"/>
        </w:rPr>
        <w:t xml:space="preserve"> Slovensko – Česko 2021 – 2027 a  </w:t>
      </w:r>
      <w:proofErr w:type="spellStart"/>
      <w:r w:rsidR="007D332A" w:rsidRPr="003417D9">
        <w:rPr>
          <w:rFonts w:asciiTheme="minorHAnsi" w:hAnsiTheme="minorHAnsi" w:cstheme="minorHAnsi"/>
        </w:rPr>
        <w:t>Interreg</w:t>
      </w:r>
      <w:proofErr w:type="spellEnd"/>
      <w:r w:rsidR="007D332A" w:rsidRPr="003417D9">
        <w:rPr>
          <w:rFonts w:asciiTheme="minorHAnsi" w:hAnsiTheme="minorHAnsi" w:cstheme="minorHAnsi"/>
        </w:rPr>
        <w:t xml:space="preserve"> Poľsko – Slovensko 2021 - 2027 </w:t>
      </w:r>
      <w:r w:rsidRPr="003417D9">
        <w:rPr>
          <w:rFonts w:asciiTheme="minorHAnsi" w:hAnsiTheme="minorHAnsi" w:cstheme="minorHAnsi"/>
        </w:rPr>
        <w:t>prijímateľ predkladá poskytovateľovi zmluvu s úspešným uchádzačom cez ITMS21+</w:t>
      </w:r>
      <w:r w:rsidR="007D332A" w:rsidRPr="003417D9">
        <w:rPr>
          <w:rFonts w:asciiTheme="minorHAnsi" w:hAnsiTheme="minorHAnsi" w:cstheme="minorHAnsi"/>
        </w:rPr>
        <w:t>/CST2021</w:t>
      </w:r>
      <w:r w:rsidRPr="003417D9">
        <w:rPr>
          <w:rFonts w:asciiTheme="minorHAnsi" w:hAnsiTheme="minorHAnsi" w:cstheme="minorHAnsi"/>
        </w:rPr>
        <w:t xml:space="preserve"> alebo uvedie odkaz na zverejnenie zmluvy v CRZ. Túto zmluvu predkladá prijímateľ cez ITMS21+</w:t>
      </w:r>
      <w:r w:rsidR="00F16D20" w:rsidRPr="003417D9">
        <w:rPr>
          <w:rFonts w:asciiTheme="minorHAnsi" w:hAnsiTheme="minorHAnsi" w:cstheme="minorHAnsi"/>
        </w:rPr>
        <w:t>/CST2021</w:t>
      </w:r>
      <w:r w:rsidRPr="003417D9">
        <w:rPr>
          <w:rFonts w:asciiTheme="minorHAnsi" w:hAnsiTheme="minorHAnsi" w:cstheme="minorHAnsi"/>
        </w:rPr>
        <w:t xml:space="preserve"> vrátane všetkých jej príloh</w:t>
      </w:r>
      <w:r w:rsidR="007D332A" w:rsidRPr="003417D9">
        <w:rPr>
          <w:rFonts w:asciiTheme="minorHAnsi" w:hAnsiTheme="minorHAnsi" w:cstheme="minorHAnsi"/>
        </w:rPr>
        <w:t xml:space="preserve"> a kompletnej dokumentácie zo zadávania zákazky</w:t>
      </w:r>
      <w:r w:rsidRPr="003417D9">
        <w:rPr>
          <w:rFonts w:asciiTheme="minorHAnsi" w:hAnsiTheme="minorHAnsi" w:cstheme="minorHAnsi"/>
        </w:rPr>
        <w:t>. Na základe žiadosti prijímateľa môže poskytovateľ v odôvodnených prípadoch určiť prijímateľovi výnimku z predkladania niektorých príloh (napr. z dôvodu rozsiahlosti technickej dokumentácie a pod.), avšak prijímateľ je povinný v takomto prípade umožniť poskytovateľovi do dokumentácie na požiadanie kedykoľvek nahliadnuť.</w:t>
      </w:r>
      <w:r w:rsidR="001716CC" w:rsidRPr="003417D9">
        <w:rPr>
          <w:rFonts w:asciiTheme="minorHAnsi" w:hAnsiTheme="minorHAnsi" w:cstheme="minorHAnsi"/>
        </w:rPr>
        <w:t xml:space="preserve"> O predložení dokumentácie v MS je prijímateľ povinný informovať poskytovateľa prostredníctvom e</w:t>
      </w:r>
      <w:r w:rsidR="000940EA" w:rsidRPr="003417D9">
        <w:rPr>
          <w:rFonts w:asciiTheme="minorHAnsi" w:hAnsiTheme="minorHAnsi" w:cstheme="minorHAnsi"/>
        </w:rPr>
        <w:t>-</w:t>
      </w:r>
      <w:r w:rsidR="001716CC" w:rsidRPr="003417D9">
        <w:rPr>
          <w:rFonts w:asciiTheme="minorHAnsi" w:hAnsiTheme="minorHAnsi" w:cstheme="minorHAnsi"/>
        </w:rPr>
        <w:t xml:space="preserve">mailového kontaktu na: </w:t>
      </w:r>
      <w:hyperlink r:id="rId32" w:history="1">
        <w:r w:rsidR="00864B9A" w:rsidRPr="003417D9">
          <w:rPr>
            <w:rStyle w:val="Hypertextovprepojenie"/>
            <w:rFonts w:asciiTheme="minorHAnsi" w:hAnsiTheme="minorHAnsi" w:cstheme="minorHAnsi"/>
          </w:rPr>
          <w:t>vo_pcs@mirri.gov.sk</w:t>
        </w:r>
      </w:hyperlink>
      <w:r w:rsidR="00864B9A" w:rsidRPr="003417D9">
        <w:rPr>
          <w:rFonts w:asciiTheme="minorHAnsi" w:hAnsiTheme="minorHAnsi" w:cstheme="minorHAnsi"/>
        </w:rPr>
        <w:t xml:space="preserve"> </w:t>
      </w:r>
    </w:p>
    <w:p w14:paraId="324764A5" w14:textId="4DBC02B2" w:rsidR="00FA100D" w:rsidRPr="003417D9" w:rsidRDefault="00FA100D" w:rsidP="00FA100D">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t xml:space="preserve">Upozornenie: </w:t>
      </w:r>
      <w:r w:rsidR="00ED7C84" w:rsidRPr="003417D9">
        <w:rPr>
          <w:rFonts w:asciiTheme="minorHAnsi" w:hAnsiTheme="minorHAnsi" w:cstheme="minorHAnsi"/>
        </w:rPr>
        <w:t>Poskytovateľ vykoná kontrolu iba v prípadoch, ak je verejné obstarávanie/obstarávanie/iná zákazka riadne zaevidovaná v</w:t>
      </w:r>
      <w:r w:rsidR="00A654AC" w:rsidRPr="003417D9">
        <w:rPr>
          <w:rFonts w:asciiTheme="minorHAnsi" w:hAnsiTheme="minorHAnsi" w:cstheme="minorHAnsi"/>
        </w:rPr>
        <w:t> </w:t>
      </w:r>
      <w:r w:rsidR="00ED7C84" w:rsidRPr="003417D9">
        <w:rPr>
          <w:rFonts w:asciiTheme="minorHAnsi" w:hAnsiTheme="minorHAnsi" w:cstheme="minorHAnsi"/>
        </w:rPr>
        <w:t>MS</w:t>
      </w:r>
      <w:r w:rsidR="00A654AC" w:rsidRPr="003417D9">
        <w:rPr>
          <w:rFonts w:asciiTheme="minorHAnsi" w:hAnsiTheme="minorHAnsi" w:cstheme="minorHAnsi"/>
        </w:rPr>
        <w:t>,</w:t>
      </w:r>
      <w:r w:rsidR="00ED7C84" w:rsidRPr="003417D9">
        <w:rPr>
          <w:rFonts w:asciiTheme="minorHAnsi" w:hAnsiTheme="minorHAnsi" w:cstheme="minorHAnsi"/>
        </w:rPr>
        <w:t xml:space="preserve"> a to vrátane dokumentácie z predmetného zadávania. Predkladanie žiadostí o výkon kontroly na rôzne e-mailové adresy zamestnancov poskytovateľa sa nepovažuje za doručenie žiadosti predpísaným spôsobom.</w:t>
      </w:r>
    </w:p>
    <w:p w14:paraId="266928E6" w14:textId="77777777" w:rsidR="00FA100D" w:rsidRPr="003417D9" w:rsidRDefault="00FA100D" w:rsidP="001716CC">
      <w:pPr>
        <w:spacing w:before="120" w:after="120" w:line="240" w:lineRule="auto"/>
        <w:jc w:val="both"/>
        <w:rPr>
          <w:rFonts w:asciiTheme="minorHAnsi" w:hAnsiTheme="minorHAnsi" w:cstheme="minorHAnsi"/>
        </w:rPr>
      </w:pPr>
    </w:p>
    <w:p w14:paraId="1030C6C1" w14:textId="1B040B52"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Pre potreby kontroly VO </w:t>
      </w:r>
      <w:r w:rsidR="007D332A" w:rsidRPr="003417D9">
        <w:rPr>
          <w:rFonts w:asciiTheme="minorHAnsi" w:hAnsiTheme="minorHAnsi" w:cstheme="minorHAnsi"/>
        </w:rPr>
        <w:t xml:space="preserve">implementovaných v rámci programu  </w:t>
      </w:r>
      <w:proofErr w:type="spellStart"/>
      <w:r w:rsidR="007D332A" w:rsidRPr="003417D9">
        <w:rPr>
          <w:rFonts w:asciiTheme="minorHAnsi" w:hAnsiTheme="minorHAnsi" w:cstheme="minorHAnsi"/>
        </w:rPr>
        <w:t>Interreg</w:t>
      </w:r>
      <w:proofErr w:type="spellEnd"/>
      <w:r w:rsidR="007D332A" w:rsidRPr="003417D9">
        <w:rPr>
          <w:rFonts w:asciiTheme="minorHAnsi" w:hAnsiTheme="minorHAnsi" w:cstheme="minorHAnsi"/>
        </w:rPr>
        <w:t xml:space="preserve"> VI-A Maďarsko – Slovensko 2021 - 2027</w:t>
      </w:r>
      <w:r w:rsidRPr="003417D9">
        <w:rPr>
          <w:rFonts w:asciiTheme="minorHAnsi" w:hAnsiTheme="minorHAnsi" w:cstheme="minorHAnsi"/>
        </w:rPr>
        <w:t xml:space="preserve"> a</w:t>
      </w:r>
      <w:r w:rsidR="007D332A" w:rsidRPr="003417D9">
        <w:rPr>
          <w:rFonts w:asciiTheme="minorHAnsi" w:hAnsiTheme="minorHAnsi" w:cstheme="minorHAnsi"/>
        </w:rPr>
        <w:t xml:space="preserve">  </w:t>
      </w:r>
      <w:proofErr w:type="spellStart"/>
      <w:r w:rsidR="007D332A" w:rsidRPr="003417D9">
        <w:rPr>
          <w:rFonts w:asciiTheme="minorHAnsi" w:hAnsiTheme="minorHAnsi" w:cstheme="minorHAnsi"/>
        </w:rPr>
        <w:t>Interreg</w:t>
      </w:r>
      <w:proofErr w:type="spellEnd"/>
      <w:r w:rsidR="007D332A" w:rsidRPr="003417D9">
        <w:rPr>
          <w:rFonts w:asciiTheme="minorHAnsi" w:hAnsiTheme="minorHAnsi" w:cstheme="minorHAnsi"/>
        </w:rPr>
        <w:t xml:space="preserve"> </w:t>
      </w:r>
      <w:r w:rsidRPr="003417D9">
        <w:rPr>
          <w:rFonts w:asciiTheme="minorHAnsi" w:hAnsiTheme="minorHAnsi" w:cstheme="minorHAnsi"/>
        </w:rPr>
        <w:t>NEXT</w:t>
      </w:r>
      <w:r w:rsidR="007D332A" w:rsidRPr="003417D9">
        <w:rPr>
          <w:rFonts w:asciiTheme="minorHAnsi" w:hAnsiTheme="minorHAnsi" w:cstheme="minorHAnsi"/>
        </w:rPr>
        <w:t xml:space="preserve"> Maďarsko – Slovensko – Rumunsko – Ukrajina 2021 - 2027</w:t>
      </w:r>
      <w:r w:rsidRPr="003417D9">
        <w:rPr>
          <w:rFonts w:asciiTheme="minorHAnsi" w:hAnsiTheme="minorHAnsi" w:cstheme="minorHAnsi"/>
        </w:rPr>
        <w:t xml:space="preserve"> prijímateľ predkladá poskytovateľovi zmluvu s úspešným uchádzačom prostredníctvom e-mailového kontaktu</w:t>
      </w:r>
      <w:r w:rsidR="007D332A" w:rsidRPr="003417D9">
        <w:rPr>
          <w:rFonts w:asciiTheme="minorHAnsi" w:hAnsiTheme="minorHAnsi" w:cstheme="minorHAnsi"/>
        </w:rPr>
        <w:t xml:space="preserve"> </w:t>
      </w:r>
      <w:hyperlink r:id="rId33" w:history="1">
        <w:r w:rsidR="003A1F40" w:rsidRPr="003417D9">
          <w:rPr>
            <w:rStyle w:val="Hypertextovprepojenie"/>
            <w:rFonts w:asciiTheme="minorHAnsi" w:hAnsiTheme="minorHAnsi" w:cstheme="minorHAnsi"/>
          </w:rPr>
          <w:t>vo_pcs@mirri.gov.sk</w:t>
        </w:r>
      </w:hyperlink>
      <w:r w:rsidR="003A1F40" w:rsidRPr="003417D9">
        <w:rPr>
          <w:rFonts w:asciiTheme="minorHAnsi" w:hAnsiTheme="minorHAnsi" w:cstheme="minorHAnsi"/>
        </w:rPr>
        <w:t xml:space="preserve"> </w:t>
      </w:r>
      <w:r w:rsidRPr="003417D9">
        <w:rPr>
          <w:rFonts w:asciiTheme="minorHAnsi" w:hAnsiTheme="minorHAnsi" w:cstheme="minorHAnsi"/>
        </w:rPr>
        <w:t xml:space="preserve"> alebo uvedie odkaz na zverejnenie zmluvy v CRZ. Túto zmluvu predkladá vrátane všetkých jej príloh</w:t>
      </w:r>
      <w:r w:rsidR="007D332A" w:rsidRPr="003417D9">
        <w:rPr>
          <w:rFonts w:asciiTheme="minorHAnsi" w:hAnsiTheme="minorHAnsi" w:cstheme="minorHAnsi"/>
        </w:rPr>
        <w:t xml:space="preserve"> a kompletnej dokumentácie zo zadávania zákazky</w:t>
      </w:r>
      <w:r w:rsidR="00ED7C84" w:rsidRPr="003417D9">
        <w:rPr>
          <w:rFonts w:asciiTheme="minorHAnsi" w:hAnsiTheme="minorHAnsi" w:cstheme="minorHAnsi"/>
        </w:rPr>
        <w:t xml:space="preserve"> (možno použiť aj odkaz na chránené úložisko napr. OneDrive alebo Google </w:t>
      </w:r>
      <w:proofErr w:type="spellStart"/>
      <w:r w:rsidR="00ED7C84" w:rsidRPr="003417D9">
        <w:rPr>
          <w:rFonts w:asciiTheme="minorHAnsi" w:hAnsiTheme="minorHAnsi" w:cstheme="minorHAnsi"/>
        </w:rPr>
        <w:t>Drive</w:t>
      </w:r>
      <w:proofErr w:type="spellEnd"/>
      <w:r w:rsidR="00ED7C84" w:rsidRPr="003417D9">
        <w:rPr>
          <w:rFonts w:asciiTheme="minorHAnsi" w:hAnsiTheme="minorHAnsi" w:cstheme="minorHAnsi"/>
        </w:rPr>
        <w:t>)</w:t>
      </w:r>
      <w:r w:rsidRPr="003417D9">
        <w:rPr>
          <w:rFonts w:asciiTheme="minorHAnsi" w:hAnsiTheme="minorHAnsi" w:cstheme="minorHAnsi"/>
        </w:rPr>
        <w:t>. Na základe žiadosti prijímateľa môže poskytovateľ v odôvodnených prípadoch určiť prijímateľovi výnimku z predkladania niektorých príloh (napr. z dôvodu rozsiahlosti technickej dokumentácie a pod.), avšak prijímateľ je povinný v takomto prípade umožniť poskytovateľovi do dokumentácie na požiadanie kedykoľvek nahliadnuť.</w:t>
      </w:r>
    </w:p>
    <w:p w14:paraId="3DFF1E8F" w14:textId="7886E1AE" w:rsidR="00ED7C84" w:rsidRPr="003417D9" w:rsidRDefault="00ED7C84" w:rsidP="00ED7C84">
      <w:pPr>
        <w:pBdr>
          <w:top w:val="single" w:sz="4" w:space="1" w:color="auto"/>
          <w:left w:val="single" w:sz="4" w:space="4" w:color="auto"/>
          <w:bottom w:val="single" w:sz="4" w:space="1" w:color="auto"/>
          <w:right w:val="single" w:sz="4" w:space="4" w:color="auto"/>
        </w:pBdr>
        <w:spacing w:after="120" w:line="240" w:lineRule="auto"/>
        <w:jc w:val="both"/>
        <w:rPr>
          <w:rFonts w:asciiTheme="minorHAnsi" w:hAnsiTheme="minorHAnsi" w:cstheme="minorHAnsi"/>
        </w:rPr>
      </w:pPr>
      <w:r w:rsidRPr="003417D9">
        <w:rPr>
          <w:rFonts w:asciiTheme="minorHAnsi" w:hAnsiTheme="minorHAnsi" w:cstheme="minorHAnsi"/>
          <w:b/>
        </w:rPr>
        <w:t xml:space="preserve">Upozornenie: </w:t>
      </w:r>
      <w:r w:rsidRPr="003417D9">
        <w:rPr>
          <w:rFonts w:asciiTheme="minorHAnsi" w:hAnsiTheme="minorHAnsi" w:cstheme="minorHAnsi"/>
        </w:rPr>
        <w:t>Predkladanie žiadostí o výkon kontroly na rôzne e-mailové adresy zamestnancov poskytovateľa sa nepovažuje za doručenie žiadosti predpísaným spôsobom.</w:t>
      </w:r>
    </w:p>
    <w:p w14:paraId="5026F612" w14:textId="77777777" w:rsidR="00ED7C84" w:rsidRPr="003417D9" w:rsidRDefault="00ED7C84" w:rsidP="00843F45">
      <w:pPr>
        <w:spacing w:before="120" w:after="120" w:line="240" w:lineRule="auto"/>
        <w:jc w:val="both"/>
        <w:rPr>
          <w:rFonts w:asciiTheme="minorHAnsi" w:hAnsiTheme="minorHAnsi" w:cstheme="minorHAnsi"/>
        </w:rPr>
      </w:pPr>
    </w:p>
    <w:p w14:paraId="3A459EF9"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 xml:space="preserve">Pokiaľ bola v rámci daného VO vykonané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posúdenie podľa § 168 ZVO, prijímateľ informuje poskytovateľa aj o tejto skutočnosti a súčasne s dokumentáciou predloží aj kópiu oznámenia úradu, ktoré je výsledkom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posúdenia.</w:t>
      </w:r>
    </w:p>
    <w:p w14:paraId="1BF08D87"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Pokiaľ bola v rámci daného VO vykonaná kontrola VO podľa § 169 ods. 1, ods. 2 alebo 3 ZVO, prijímateľ informuje poskytovateľa aj o tejto skutočnosti a súčasne s dokumentáciou predloží aj kópiu právoplatného rozhodnutia ÚVO. Rovnakým spôsobom je prijímateľ povinný informovať poskytovateľa aj o všetkých výsledkoch konania ÚVO vydaných pri výkone dohľadu podľa § 167 ods. 2 ZVO.</w:t>
      </w:r>
    </w:p>
    <w:p w14:paraId="76722A10"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Lehota na výkon  štandardnej ex post kontroly je: </w:t>
      </w:r>
    </w:p>
    <w:p w14:paraId="14C4A698"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v prípade zákaziek, ktoré sú výnimkou z postupov ZVO (§ 1 ods. 2 až 15) 20 pracovných dní,</w:t>
      </w:r>
    </w:p>
    <w:p w14:paraId="5737D595"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v prípade zákaziek zadávaných v súlade s postupmi ZVO 25 pracovných dní.</w:t>
      </w:r>
    </w:p>
    <w:p w14:paraId="14099018"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Lehota na výkon kontroly začína plynúť dňom nasledujúcim po dni doručenia žiadosti o vykonanie kontroly verejného obstarávania/obstarávania alebo zákazky, ktorá je výnimkou z postupov ZVO.</w:t>
      </w:r>
    </w:p>
    <w:p w14:paraId="4DE9AFD3" w14:textId="40C036EA"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Lehota na výkon kontroly zákaziek doručených v rámci predloženej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w:t>
      </w:r>
      <w:proofErr w:type="spellStart"/>
      <w:r w:rsidR="0080499F" w:rsidRPr="003417D9">
        <w:rPr>
          <w:rFonts w:asciiTheme="minorHAnsi" w:hAnsiTheme="minorHAnsi" w:cstheme="minorHAnsi"/>
        </w:rPr>
        <w:t>resp</w:t>
      </w:r>
      <w:proofErr w:type="spellEnd"/>
      <w:r w:rsidR="0080499F" w:rsidRPr="003417D9">
        <w:rPr>
          <w:rFonts w:asciiTheme="minorHAnsi" w:hAnsiTheme="minorHAnsi" w:cstheme="minorHAnsi"/>
        </w:rPr>
        <w:t xml:space="preserve">, </w:t>
      </w:r>
      <w:r w:rsidRPr="003417D9">
        <w:rPr>
          <w:rFonts w:asciiTheme="minorHAnsi" w:hAnsiTheme="minorHAnsi" w:cstheme="minorHAnsi"/>
        </w:rPr>
        <w:t xml:space="preserve">ZDV je zhodná s lehotou na výkon kontroly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alebo ZDV.</w:t>
      </w:r>
    </w:p>
    <w:p w14:paraId="190B19F5"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Ak poskytovateľ doručí prijímateľovi žiadosť o vysvetlenie alebo doplnenie dokumentácie, určí v tejto žiadosti lehotu minimálne 5 pracovných dní a maximálne 10 pracovných dní na zaslanie tohto vysvetlenia alebo doplnenia zo strany prijímateľa. Dňom odoslania žiadosti sa prerušuje lehota na výkon kontroly/finančnej kontroly. Dňom nasledujúcim po dni doručenia vysvetlenia alebo doplnenia dokumentácie poskytovateľovi pokračuje plynutie lehoty na výkon kontroly/finančnej kontroly VO. Doplnením dokumentácie nemôže dôjsť k zmene pôvodne predložených dokladov, resp. údajov v nich uvedených. Ak poskytovateľ identifikuje, že dokumentácia nie je kompletná a pre riadne ukončenie kontroly/finančnej kontroly je nevyhnutné vyzvať prijímateľa na doplnenie týchto chýbajúcich dokladov, uvedenú skutočnosť bude môcť poskytovateľ vyhodnotiť ako podstatné porušenie zmluvy o NFP, ak prijímateľ nedoplní chýbajúce doklady v lehote určenej poskytovateľom.</w:t>
      </w:r>
    </w:p>
    <w:p w14:paraId="59EF797C" w14:textId="5F4C9092"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Ak nie je dodržaná lehota na výkon štandardnej ex post kontroly z dôvodov na strane poskytovateľa, je poskytovateľ povinný informovať prijímateľa o dôvodoch nedodržania termínu, ako aj o novom predpokladanom termíne </w:t>
      </w:r>
      <w:r w:rsidR="00F90900" w:rsidRPr="003417D9">
        <w:rPr>
          <w:rFonts w:asciiTheme="minorHAnsi" w:hAnsiTheme="minorHAnsi" w:cstheme="minorHAnsi"/>
        </w:rPr>
        <w:t>ukončení kontroly</w:t>
      </w:r>
      <w:r w:rsidRPr="003417D9">
        <w:rPr>
          <w:rFonts w:asciiTheme="minorHAnsi" w:hAnsiTheme="minorHAnsi" w:cstheme="minorHAnsi"/>
        </w:rPr>
        <w:t>. Pri nedodržaní oznámeného predpokladaného termínu poskytovateľ opakovane zabezpečí informovanosť prijímateľa za rovnakých podmienok. Zároveň, ak poskytovateľ ne</w:t>
      </w:r>
      <w:r w:rsidR="00086E48" w:rsidRPr="003417D9">
        <w:rPr>
          <w:rFonts w:asciiTheme="minorHAnsi" w:hAnsiTheme="minorHAnsi" w:cstheme="minorHAnsi"/>
        </w:rPr>
        <w:t>odošle</w:t>
      </w:r>
      <w:r w:rsidRPr="003417D9">
        <w:rPr>
          <w:rFonts w:asciiTheme="minorHAnsi" w:hAnsiTheme="minorHAnsi" w:cstheme="minorHAnsi"/>
        </w:rPr>
        <w:t xml:space="preserve"> návrh správy z kontroly (v prípade zistení nedostatkov</w:t>
      </w:r>
      <w:r w:rsidR="00F90900" w:rsidRPr="003417D9">
        <w:rPr>
          <w:rFonts w:asciiTheme="minorHAnsi" w:hAnsiTheme="minorHAnsi" w:cstheme="minorHAnsi"/>
        </w:rPr>
        <w:t xml:space="preserve"> s vplyvom/možným vplyvom na výsledok VO</w:t>
      </w:r>
      <w:r w:rsidRPr="003417D9">
        <w:rPr>
          <w:rFonts w:asciiTheme="minorHAnsi" w:hAnsiTheme="minorHAnsi" w:cstheme="minorHAnsi"/>
        </w:rPr>
        <w:t xml:space="preserve">) alebo </w:t>
      </w:r>
      <w:r w:rsidR="00F90900" w:rsidRPr="003417D9">
        <w:rPr>
          <w:rFonts w:asciiTheme="minorHAnsi" w:hAnsiTheme="minorHAnsi" w:cstheme="minorHAnsi"/>
        </w:rPr>
        <w:t> oznámenie o ukončení kontroly</w:t>
      </w:r>
      <w:r w:rsidRPr="003417D9">
        <w:rPr>
          <w:rFonts w:asciiTheme="minorHAnsi" w:hAnsiTheme="minorHAnsi" w:cstheme="minorHAnsi"/>
        </w:rPr>
        <w:t xml:space="preserve"> (v prípade, ak kontrolou neboli zistené nedostatky) vo vyššie uvedených lehotách, pričom poskytovateľ kontrolu nepredĺžil, prijímateľ je oprávnený, ak je to relevantné, pozastaviť realizáciu hlavných aktivít projektu do času </w:t>
      </w:r>
      <w:r w:rsidR="00A654AC" w:rsidRPr="003417D9">
        <w:rPr>
          <w:rFonts w:asciiTheme="minorHAnsi" w:hAnsiTheme="minorHAnsi" w:cstheme="minorHAnsi"/>
        </w:rPr>
        <w:t>ukončenia</w:t>
      </w:r>
      <w:r w:rsidRPr="003417D9">
        <w:rPr>
          <w:rFonts w:asciiTheme="minorHAnsi" w:hAnsiTheme="minorHAnsi" w:cstheme="minorHAnsi"/>
        </w:rPr>
        <w:t xml:space="preserve"> kontroly. Týmto ustanovením nie je dotknutá povinnosť poskytovateľa vykonať kontrolu VO.</w:t>
      </w:r>
    </w:p>
    <w:p w14:paraId="53146DB3" w14:textId="3C72347B" w:rsidR="00843F45" w:rsidRPr="003417D9" w:rsidRDefault="00843F45" w:rsidP="00843F45">
      <w:pPr>
        <w:spacing w:before="120" w:after="120" w:line="240" w:lineRule="auto"/>
        <w:jc w:val="both"/>
        <w:rPr>
          <w:rFonts w:asciiTheme="minorHAnsi" w:hAnsiTheme="minorHAnsi" w:cstheme="minorHAnsi"/>
        </w:rPr>
      </w:pPr>
    </w:p>
    <w:p w14:paraId="11257B0F" w14:textId="3DBED179" w:rsidR="00D4269A" w:rsidRPr="003417D9" w:rsidRDefault="00D4269A" w:rsidP="00843F45">
      <w:pPr>
        <w:spacing w:before="120" w:after="120" w:line="240" w:lineRule="auto"/>
        <w:jc w:val="both"/>
        <w:rPr>
          <w:rFonts w:asciiTheme="minorHAnsi" w:hAnsiTheme="minorHAnsi" w:cstheme="minorHAnsi"/>
        </w:rPr>
      </w:pPr>
      <w:r w:rsidRPr="003417D9">
        <w:rPr>
          <w:rFonts w:asciiTheme="minorHAnsi" w:hAnsiTheme="minorHAnsi" w:cstheme="minorHAnsi"/>
        </w:rPr>
        <w:t>Ak poskytovateľ v rámci výkonu štandardnej ex post kontroly VO nezistí nedostatky</w:t>
      </w:r>
      <w:r w:rsidR="00A654AC" w:rsidRPr="003417D9">
        <w:rPr>
          <w:rFonts w:asciiTheme="minorHAnsi" w:hAnsiTheme="minorHAnsi" w:cstheme="minorHAnsi"/>
        </w:rPr>
        <w:t>,</w:t>
      </w:r>
      <w:r w:rsidRPr="003417D9">
        <w:rPr>
          <w:rFonts w:asciiTheme="minorHAnsi" w:hAnsiTheme="minorHAnsi" w:cstheme="minorHAnsi"/>
        </w:rPr>
        <w:t xml:space="preserve"> resp. zistí nedostatky bez vplyvu</w:t>
      </w:r>
      <w:r w:rsidR="00922886" w:rsidRPr="003417D9">
        <w:rPr>
          <w:rFonts w:asciiTheme="minorHAnsi" w:hAnsiTheme="minorHAnsi" w:cstheme="minorHAnsi"/>
        </w:rPr>
        <w:t xml:space="preserve"> na poskytnutie verejných financií </w:t>
      </w:r>
      <w:r w:rsidRPr="003417D9">
        <w:rPr>
          <w:rFonts w:asciiTheme="minorHAnsi" w:hAnsiTheme="minorHAnsi" w:cstheme="minorHAnsi"/>
        </w:rPr>
        <w:t>zašle prijímateľovi listom (DKS) oznámenie o ukončení kontroly</w:t>
      </w:r>
      <w:r w:rsidR="00123146" w:rsidRPr="003417D9">
        <w:rPr>
          <w:rFonts w:asciiTheme="minorHAnsi" w:hAnsiTheme="minorHAnsi" w:cstheme="minorHAnsi"/>
        </w:rPr>
        <w:t>.</w:t>
      </w:r>
      <w:r w:rsidRPr="003417D9">
        <w:rPr>
          <w:rFonts w:asciiTheme="minorHAnsi" w:hAnsiTheme="minorHAnsi" w:cstheme="minorHAnsi"/>
        </w:rPr>
        <w:t>. Predmetným úkonom je výkon štandardnej ex post kontroly VO ukončený.</w:t>
      </w:r>
    </w:p>
    <w:p w14:paraId="66E24D64" w14:textId="77777777" w:rsidR="00D4269A" w:rsidRPr="003417D9" w:rsidRDefault="00D4269A" w:rsidP="00843F45">
      <w:pPr>
        <w:spacing w:before="120" w:after="120" w:line="240" w:lineRule="auto"/>
        <w:jc w:val="both"/>
        <w:rPr>
          <w:rFonts w:asciiTheme="minorHAnsi" w:hAnsiTheme="minorHAnsi" w:cstheme="minorHAnsi"/>
        </w:rPr>
      </w:pPr>
    </w:p>
    <w:p w14:paraId="265EFDFC" w14:textId="06CF5B9D" w:rsidR="00922886"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Ak poskytovateľ v rámci výkonu štandardnej ex post kontroly VO zistí nedostatky, ktoré predstavujú porušenie pravidiel a postupov VO, resp. porušenie pravidiel a ustanovení legislatívy SR a EÚ a tieto nedostatky mali alebo mohli mať vplyv na výsledok VO</w:t>
      </w:r>
      <w:r w:rsidR="00922886" w:rsidRPr="003417D9">
        <w:rPr>
          <w:rFonts w:asciiTheme="minorHAnsi" w:hAnsiTheme="minorHAnsi" w:cstheme="minorHAnsi"/>
        </w:rPr>
        <w:t xml:space="preserve"> a tým na poskytnutie verejných financií</w:t>
      </w:r>
      <w:r w:rsidRPr="003417D9">
        <w:rPr>
          <w:rFonts w:asciiTheme="minorHAnsi" w:hAnsiTheme="minorHAnsi" w:cstheme="minorHAnsi"/>
        </w:rPr>
        <w:t xml:space="preserve">, v takom prípade poskytovateľ zistené nedostatky uvedie v návrhu správy z kontroly spolu a poskytne prijímateľovi lehotu minimálne 5 pracovných dní odo dňa doručenia návrhu správy z kontroly na podanie námietok. V prípade, že prijímateľ doručí v určenej lehote námietky, je poskytovateľ povinný ich vyhodnotiť a v prípade ich úplnej alebo čiastočnej opodstatnenosti, zohľadniť ich v správe z kontroly. V prípade, že námietky prijímateľa sú neopodstatnené, neboli podané alebo boli podané po lehote, vypracuje poskytovateľ správu z kontroly a uvedie v nej všetky nedostatky, vrátane tých, ktoré neboli alebo nemohli byť odstránené do ukončenia ex post kontroly VO. </w:t>
      </w:r>
    </w:p>
    <w:p w14:paraId="01FAC0C9" w14:textId="397A5D6D"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V závere kontroly poskytovateľ konštatuje, že:</w:t>
      </w:r>
    </w:p>
    <w:p w14:paraId="0BC2919A"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výdavky súvisiace s VO nebudú pripustené do financovania v plnom rozsahu, alebo </w:t>
      </w:r>
    </w:p>
    <w:p w14:paraId="4258655D"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navrhne finančnú opravu v zmysle </w:t>
      </w:r>
      <w:r w:rsidR="001716CC" w:rsidRPr="003417D9">
        <w:rPr>
          <w:rFonts w:asciiTheme="minorHAnsi" w:hAnsiTheme="minorHAnsi" w:cstheme="minorHAnsi"/>
        </w:rPr>
        <w:t>prílohy</w:t>
      </w:r>
      <w:r w:rsidRPr="003417D9">
        <w:rPr>
          <w:rFonts w:asciiTheme="minorHAnsi" w:hAnsiTheme="minorHAnsi" w:cstheme="minorHAnsi"/>
        </w:rPr>
        <w:t xml:space="preserve">. č. </w:t>
      </w:r>
      <w:r w:rsidR="00EF356E" w:rsidRPr="003417D9">
        <w:rPr>
          <w:rFonts w:asciiTheme="minorHAnsi" w:hAnsiTheme="minorHAnsi" w:cstheme="minorHAnsi"/>
        </w:rPr>
        <w:t>11</w:t>
      </w:r>
      <w:r w:rsidRPr="003417D9">
        <w:rPr>
          <w:rFonts w:asciiTheme="minorHAnsi" w:hAnsiTheme="minorHAnsi" w:cstheme="minorHAnsi"/>
        </w:rPr>
        <w:t xml:space="preserve"> tejto príručky. </w:t>
      </w:r>
    </w:p>
    <w:p w14:paraId="543575E5"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Rozhodnutie poskytovateľa, či bude postupovať podľa bodu 11 a) alebo b) závisí od skutočnosti, či je poskytovateľ v závislosti od závažnosti a  zistených  nedostatkov oprávnený aplikovať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finančnú opravu. Nepripustenie do financovania znamená, že všetky výdavky vychádzajúce z realizácie výsledku daného VO budú zo strany poskytovateľa v prípade, že budú zahrnuté v </w:t>
      </w:r>
      <w:proofErr w:type="spellStart"/>
      <w:r w:rsidRPr="003417D9">
        <w:rPr>
          <w:rFonts w:asciiTheme="minorHAnsi" w:hAnsiTheme="minorHAnsi" w:cstheme="minorHAnsi"/>
        </w:rPr>
        <w:t>ŽoP</w:t>
      </w:r>
      <w:proofErr w:type="spellEnd"/>
      <w:r w:rsidRPr="003417D9">
        <w:rPr>
          <w:rFonts w:asciiTheme="minorHAnsi" w:hAnsiTheme="minorHAnsi" w:cstheme="minorHAnsi"/>
        </w:rPr>
        <w:t>/ZDV, označené ako neoprávnené.</w:t>
      </w:r>
    </w:p>
    <w:p w14:paraId="21F8A9EF" w14:textId="45C1AA11"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Ak poskytovateľ vykonáva štandardnú ex post kontrolu VO opätovne a zistí nedostatky predstavujúce také porušenie pravidiel a postupov VO, resp. porušenie pravidiel a ustanovení legislatívy SR a EÚ, na ktoré sa vzťahuje finančná oprava podľa kap. č. </w:t>
      </w:r>
      <w:r w:rsidR="00EF356E" w:rsidRPr="003417D9">
        <w:rPr>
          <w:rFonts w:asciiTheme="minorHAnsi" w:hAnsiTheme="minorHAnsi" w:cstheme="minorHAnsi"/>
        </w:rPr>
        <w:t>11</w:t>
      </w:r>
      <w:r w:rsidRPr="003417D9">
        <w:rPr>
          <w:rFonts w:asciiTheme="minorHAnsi" w:hAnsiTheme="minorHAnsi" w:cstheme="minorHAnsi"/>
        </w:rPr>
        <w:t xml:space="preserve"> tejto príručky a vzhľadom na moment zistenia týchto nedostatkov je nutné aplikovať ex post finančnú opravu, poskytovateľ postupuje podľa </w:t>
      </w:r>
      <w:r w:rsidR="00660235" w:rsidRPr="003417D9">
        <w:rPr>
          <w:rFonts w:asciiTheme="minorHAnsi" w:hAnsiTheme="minorHAnsi" w:cstheme="minorHAnsi"/>
        </w:rPr>
        <w:t>prílohy</w:t>
      </w:r>
      <w:r w:rsidRPr="003417D9">
        <w:rPr>
          <w:rFonts w:asciiTheme="minorHAnsi" w:hAnsiTheme="minorHAnsi" w:cstheme="minorHAnsi"/>
        </w:rPr>
        <w:t xml:space="preserve">. č. </w:t>
      </w:r>
      <w:r w:rsidR="00EF356E" w:rsidRPr="003417D9">
        <w:rPr>
          <w:rFonts w:asciiTheme="minorHAnsi" w:hAnsiTheme="minorHAnsi" w:cstheme="minorHAnsi"/>
        </w:rPr>
        <w:t>11</w:t>
      </w:r>
      <w:r w:rsidRPr="003417D9">
        <w:rPr>
          <w:rFonts w:asciiTheme="minorHAnsi" w:hAnsiTheme="minorHAnsi" w:cstheme="minorHAnsi"/>
        </w:rPr>
        <w:t xml:space="preserve"> tejto príručky</w:t>
      </w:r>
      <w:r w:rsidR="00922886" w:rsidRPr="003417D9">
        <w:rPr>
          <w:rFonts w:asciiTheme="minorHAnsi" w:hAnsiTheme="minorHAnsi" w:cstheme="minorHAnsi"/>
        </w:rPr>
        <w:t>.</w:t>
      </w:r>
      <w:r w:rsidRPr="003417D9">
        <w:rPr>
          <w:rFonts w:asciiTheme="minorHAnsi" w:hAnsiTheme="minorHAnsi" w:cstheme="minorHAnsi"/>
        </w:rPr>
        <w:t xml:space="preserve"> V osobitých prípadoch, keď objem požadovaných finančných prostriedkov vyplývajúci z ex post finančnej opravy presahuje objem vyplatených prostriedkov v rámci predošlých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/ZDV, poskytovateľ určí súčasne aj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finančnú opravu, o ktorú budú krátené všetky ďalšie súvisiace výdavky v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/ZDV. Percentuálna výška tejto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finančnej opravy musí byť zhodná s určenou ex post finančnou opravou.</w:t>
      </w:r>
    </w:p>
    <w:p w14:paraId="5B9C0433" w14:textId="77777777" w:rsidR="00843F45" w:rsidRPr="003417D9" w:rsidRDefault="00843F45" w:rsidP="00843F45">
      <w:pPr>
        <w:spacing w:before="120" w:after="120" w:line="240" w:lineRule="auto"/>
        <w:jc w:val="both"/>
        <w:rPr>
          <w:rFonts w:asciiTheme="minorHAnsi" w:hAnsiTheme="minorHAnsi" w:cstheme="minorHAnsi"/>
        </w:rPr>
      </w:pPr>
    </w:p>
    <w:p w14:paraId="0B59F238" w14:textId="77777777" w:rsidR="00843F45" w:rsidRPr="003417D9" w:rsidRDefault="007A4A59" w:rsidP="000940EA">
      <w:pPr>
        <w:pStyle w:val="Nadpis3"/>
        <w:ind w:left="567" w:hanging="567"/>
        <w:jc w:val="both"/>
        <w:rPr>
          <w:rFonts w:asciiTheme="minorHAnsi" w:hAnsiTheme="minorHAnsi" w:cstheme="minorHAnsi"/>
          <w:b w:val="0"/>
          <w:i/>
          <w:sz w:val="22"/>
        </w:rPr>
      </w:pPr>
      <w:bookmarkStart w:id="32" w:name="_4.1.2_Kontrola_dodatkov"/>
      <w:bookmarkStart w:id="33" w:name="_Toc220072318"/>
      <w:bookmarkEnd w:id="32"/>
      <w:r w:rsidRPr="003417D9">
        <w:rPr>
          <w:rFonts w:asciiTheme="minorHAnsi" w:hAnsiTheme="minorHAnsi" w:cstheme="minorHAnsi"/>
          <w:i/>
          <w:sz w:val="22"/>
          <w:lang w:val="sk-SK"/>
        </w:rPr>
        <w:t xml:space="preserve">4.1.2 </w:t>
      </w:r>
      <w:r w:rsidR="00843F45" w:rsidRPr="003417D9">
        <w:rPr>
          <w:rFonts w:asciiTheme="minorHAnsi" w:hAnsiTheme="minorHAnsi" w:cstheme="minorHAnsi"/>
          <w:i/>
          <w:sz w:val="22"/>
          <w:lang w:val="sk-SK"/>
        </w:rPr>
        <w:t>Kontrola dodatkov</w:t>
      </w:r>
      <w:bookmarkEnd w:id="33"/>
    </w:p>
    <w:p w14:paraId="14AE1215"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Prijímateľ je povinný predložiť poskytovateľovi na kontrolu všetky dodatky súvisiace s výsledkom VO alebo výsledkom obstarávania po ich podpise. Ustanovenia tejto kapitoly sa vzťahujú aj na prípady, keď sa dodatok vzťahuje na časť výdavkov, ktoré nie sú oprávnenými výdavkami, avšak sú súčasťou zákazky, ktorá je spolufinancovaná z fondov EÚ.</w:t>
      </w:r>
    </w:p>
    <w:p w14:paraId="74F86AE5" w14:textId="5DED20EB"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Predmetom kontroly/finančnej kontroly dodatkov je posúdenie ich súladu s príslušnými ustanoveniami ZVO, a to najmä ustanovením § 18 ZVO. Zároveň poskytovateľ posudzuje zmeny z neho vyplývajúce po stránke ich súladu so schválenou </w:t>
      </w:r>
      <w:proofErr w:type="spellStart"/>
      <w:r w:rsidRPr="003417D9">
        <w:rPr>
          <w:rFonts w:asciiTheme="minorHAnsi" w:hAnsiTheme="minorHAnsi" w:cstheme="minorHAnsi"/>
        </w:rPr>
        <w:t>ŽoNFP</w:t>
      </w:r>
      <w:proofErr w:type="spellEnd"/>
      <w:r w:rsidRPr="003417D9">
        <w:rPr>
          <w:rFonts w:asciiTheme="minorHAnsi" w:hAnsiTheme="minorHAnsi" w:cstheme="minorHAnsi"/>
        </w:rPr>
        <w:t xml:space="preserve"> a účinnou zmluvou o</w:t>
      </w:r>
      <w:r w:rsidR="00922886" w:rsidRPr="003417D9">
        <w:rPr>
          <w:rFonts w:asciiTheme="minorHAnsi" w:hAnsiTheme="minorHAnsi" w:cstheme="minorHAnsi"/>
        </w:rPr>
        <w:t xml:space="preserve"> poskytnutí </w:t>
      </w:r>
      <w:r w:rsidRPr="003417D9">
        <w:rPr>
          <w:rFonts w:asciiTheme="minorHAnsi" w:hAnsiTheme="minorHAnsi" w:cstheme="minorHAnsi"/>
        </w:rPr>
        <w:t>NFP</w:t>
      </w:r>
      <w:r w:rsidR="00FB16D5" w:rsidRPr="003417D9">
        <w:rPr>
          <w:rFonts w:asciiTheme="minorHAnsi" w:hAnsiTheme="minorHAnsi" w:cstheme="minorHAnsi"/>
        </w:rPr>
        <w:t>/zmluvou o  spolufinancovaní</w:t>
      </w:r>
      <w:r w:rsidR="00660235" w:rsidRPr="003417D9">
        <w:rPr>
          <w:rFonts w:asciiTheme="minorHAnsi" w:hAnsiTheme="minorHAnsi" w:cstheme="minorHAnsi"/>
        </w:rPr>
        <w:t xml:space="preserve"> zo štátneho rozpočtu SR</w:t>
      </w:r>
      <w:r w:rsidRPr="003417D9">
        <w:rPr>
          <w:rFonts w:asciiTheme="minorHAnsi" w:hAnsiTheme="minorHAnsi" w:cstheme="minorHAnsi"/>
        </w:rPr>
        <w:t xml:space="preserve">. </w:t>
      </w:r>
    </w:p>
    <w:p w14:paraId="7929C707" w14:textId="77777777"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Lehota na výkon kontroly/finančnej kontroly dodatku je 15 pracovných dní. V prípade, že poskytovateľ doručí prijímateľovi žiadosť o vysvetlenie, úpravu alebo doplnenie dodatku, určí v tejto žiadosti lehotu minimálne 5 pracovných dní a maximálne 10 pracovných dní na zaslanie tohto vysvetlenia, úpravy alebo doplnenia zo strany prijímateľa. Dňom odoslania žiadosti sa prerušuje lehota na výkon kontroly/finančnej kontroly. Dňom nasledujúcim po dni doručenia vysvetlenia, úpravy alebo doplnenia dokumentácie poskytovateľovi pokračuje plynutie lehoty na výkon finančnej kontroly VO.</w:t>
      </w:r>
    </w:p>
    <w:p w14:paraId="52C550DA" w14:textId="1F71DF9B"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Ak poskytovateľ ne</w:t>
      </w:r>
      <w:r w:rsidR="0007731D" w:rsidRPr="003417D9">
        <w:rPr>
          <w:rFonts w:asciiTheme="minorHAnsi" w:hAnsiTheme="minorHAnsi" w:cstheme="minorHAnsi"/>
        </w:rPr>
        <w:t>o</w:t>
      </w:r>
      <w:r w:rsidRPr="003417D9">
        <w:rPr>
          <w:rFonts w:asciiTheme="minorHAnsi" w:hAnsiTheme="minorHAnsi" w:cstheme="minorHAnsi"/>
        </w:rPr>
        <w:t>do</w:t>
      </w:r>
      <w:r w:rsidR="00394124" w:rsidRPr="003417D9">
        <w:rPr>
          <w:rFonts w:asciiTheme="minorHAnsi" w:hAnsiTheme="minorHAnsi" w:cstheme="minorHAnsi"/>
        </w:rPr>
        <w:t>šle</w:t>
      </w:r>
      <w:r w:rsidRPr="003417D9">
        <w:rPr>
          <w:rFonts w:asciiTheme="minorHAnsi" w:hAnsiTheme="minorHAnsi" w:cstheme="minorHAnsi"/>
        </w:rPr>
        <w:t xml:space="preserve"> návrh správy z kontroly (v prípade zistení nedostatkov</w:t>
      </w:r>
      <w:r w:rsidR="00F90900" w:rsidRPr="003417D9">
        <w:rPr>
          <w:rFonts w:asciiTheme="minorHAnsi" w:hAnsiTheme="minorHAnsi" w:cstheme="minorHAnsi"/>
        </w:rPr>
        <w:t xml:space="preserve"> s vplyvom/možným vplyvom na výsledok VO</w:t>
      </w:r>
      <w:r w:rsidRPr="003417D9">
        <w:rPr>
          <w:rFonts w:asciiTheme="minorHAnsi" w:hAnsiTheme="minorHAnsi" w:cstheme="minorHAnsi"/>
        </w:rPr>
        <w:t xml:space="preserve">) alebo </w:t>
      </w:r>
      <w:r w:rsidR="00F90900" w:rsidRPr="003417D9">
        <w:rPr>
          <w:rFonts w:asciiTheme="minorHAnsi" w:hAnsiTheme="minorHAnsi" w:cstheme="minorHAnsi"/>
        </w:rPr>
        <w:t> oznámenie o ukončení kontroly</w:t>
      </w:r>
      <w:r w:rsidRPr="003417D9">
        <w:rPr>
          <w:rFonts w:asciiTheme="minorHAnsi" w:hAnsiTheme="minorHAnsi" w:cstheme="minorHAnsi"/>
        </w:rPr>
        <w:t xml:space="preserve"> (ak kontrolou neboli zistené nedostatky) vo vyššie uvedenej lehote, pričom poskytovateľ kontrolu nepredĺžil a ani ju neprerušil, prijímateľ je oprávnený, ak je to relevantné, pozastaviť realizáciu hlavných aktivít projektu do času zaslania správy z  kontroly. Týmto ustanovením nie je dotknutá povinnosť poskytovateľa vykonať kontrolu VO. Zároveň ak nie je dodržaná lehota na výkon kontroly dodatku z dôvodov na strane poskytovateľa, je poskytovateľ povinný informovať prijímateľa o dôvodoch nedodržania termínu, ako aj o novom predpokladanom termíne </w:t>
      </w:r>
      <w:r w:rsidR="00F90900" w:rsidRPr="003417D9">
        <w:rPr>
          <w:rFonts w:asciiTheme="minorHAnsi" w:hAnsiTheme="minorHAnsi" w:cstheme="minorHAnsi"/>
        </w:rPr>
        <w:t>ukončen</w:t>
      </w:r>
      <w:r w:rsidR="00A654AC" w:rsidRPr="003417D9">
        <w:rPr>
          <w:rFonts w:asciiTheme="minorHAnsi" w:hAnsiTheme="minorHAnsi" w:cstheme="minorHAnsi"/>
        </w:rPr>
        <w:t>ia</w:t>
      </w:r>
      <w:r w:rsidR="00F90900" w:rsidRPr="003417D9">
        <w:rPr>
          <w:rFonts w:asciiTheme="minorHAnsi" w:hAnsiTheme="minorHAnsi" w:cstheme="minorHAnsi"/>
        </w:rPr>
        <w:t xml:space="preserve"> kontroly</w:t>
      </w:r>
      <w:r w:rsidRPr="003417D9">
        <w:rPr>
          <w:rFonts w:asciiTheme="minorHAnsi" w:hAnsiTheme="minorHAnsi" w:cstheme="minorHAnsi"/>
        </w:rPr>
        <w:t>. Pri nedodržaní oznámeného predpokladaného termínu poskytovateľ opakovane zabezpečí informovanosť prijímateľa za rovnakých podmienok.</w:t>
      </w:r>
    </w:p>
    <w:p w14:paraId="76BB9807" w14:textId="76EBCC8A" w:rsidR="00843F45" w:rsidRPr="003417D9" w:rsidRDefault="00843F45" w:rsidP="00843F45">
      <w:pPr>
        <w:spacing w:before="120" w:after="120" w:line="240" w:lineRule="auto"/>
        <w:jc w:val="both"/>
        <w:rPr>
          <w:rFonts w:asciiTheme="minorHAnsi" w:hAnsiTheme="minorHAnsi" w:cstheme="minorHAnsi"/>
        </w:rPr>
      </w:pPr>
      <w:r w:rsidRPr="003417D9">
        <w:rPr>
          <w:rFonts w:asciiTheme="minorHAnsi" w:hAnsiTheme="minorHAnsi" w:cstheme="minorHAnsi"/>
        </w:rPr>
        <w:t>Pri kontrole dodatku po jeho podpise oboma zmluvnými stranami postupuje poskytovateľ primerane podľa pravidiel uvedených v kapitole (štandardná ex post kontrola). Pre potreby kontroly dodatku prijímateľ predkladá poskytovateľovi dodatok cez ITMS 21+/</w:t>
      </w:r>
      <w:r w:rsidR="007D332A" w:rsidRPr="003417D9">
        <w:rPr>
          <w:rFonts w:asciiTheme="minorHAnsi" w:hAnsiTheme="minorHAnsi" w:cstheme="minorHAnsi"/>
        </w:rPr>
        <w:t>CST2021</w:t>
      </w:r>
      <w:r w:rsidRPr="003417D9">
        <w:rPr>
          <w:rFonts w:asciiTheme="minorHAnsi" w:hAnsiTheme="minorHAnsi" w:cstheme="minorHAnsi"/>
        </w:rPr>
        <w:t>/e-mailom alebo uvedie odkaz na zverejnenie dodatku v CRZ. Dodatok predkladá prijímateľ cez ITMS 21+/</w:t>
      </w:r>
      <w:r w:rsidR="007D332A" w:rsidRPr="003417D9">
        <w:rPr>
          <w:rFonts w:asciiTheme="minorHAnsi" w:hAnsiTheme="minorHAnsi" w:cstheme="minorHAnsi"/>
        </w:rPr>
        <w:t>CST2021</w:t>
      </w:r>
      <w:r w:rsidRPr="003417D9">
        <w:rPr>
          <w:rFonts w:asciiTheme="minorHAnsi" w:hAnsiTheme="minorHAnsi" w:cstheme="minorHAnsi"/>
        </w:rPr>
        <w:t xml:space="preserve">/e-mailom vrátane všetkých jeho príloh (ak relevantné) a podpornej dokumentácie. Pokiaľ poskytovateľ pri kontrole tohto dodatku nezistí porušenie pravidiel a postupov VO, resp. porušenie pravidiel a ustanovení legislatívy SR a EÚ, predmetný dodatok schváli. Pokiaľ poskytovateľ pri kontrole takéhoto dodatku zistí porušenie </w:t>
      </w:r>
      <w:r w:rsidRPr="003417D9">
        <w:rPr>
          <w:rFonts w:asciiTheme="minorHAnsi" w:hAnsiTheme="minorHAnsi" w:cstheme="minorHAnsi"/>
        </w:rPr>
        <w:lastRenderedPageBreak/>
        <w:t>pravidiel a postupov VO, resp. porušenie pravidiel a ustanovení legislatívy SR a</w:t>
      </w:r>
      <w:r w:rsidR="00EF7492" w:rsidRPr="003417D9">
        <w:rPr>
          <w:rFonts w:asciiTheme="minorHAnsi" w:hAnsiTheme="minorHAnsi" w:cstheme="minorHAnsi"/>
        </w:rPr>
        <w:t> </w:t>
      </w:r>
      <w:r w:rsidRPr="003417D9">
        <w:rPr>
          <w:rFonts w:asciiTheme="minorHAnsi" w:hAnsiTheme="minorHAnsi" w:cstheme="minorHAnsi"/>
        </w:rPr>
        <w:t>EÚ</w:t>
      </w:r>
      <w:r w:rsidR="00EF7492" w:rsidRPr="003417D9">
        <w:rPr>
          <w:rFonts w:asciiTheme="minorHAnsi" w:hAnsiTheme="minorHAnsi" w:cstheme="minorHAnsi"/>
        </w:rPr>
        <w:t xml:space="preserve"> s vplyvom na poskytnutie verejných financií</w:t>
      </w:r>
      <w:r w:rsidRPr="003417D9">
        <w:rPr>
          <w:rFonts w:asciiTheme="minorHAnsi" w:hAnsiTheme="minorHAnsi" w:cstheme="minorHAnsi"/>
        </w:rPr>
        <w:t xml:space="preserve">, predmetný výdavok neschváli, čo znamená, že súvisiace výdavky vyplývajúce zo zmien tohto </w:t>
      </w:r>
      <w:r w:rsidR="00EF7492" w:rsidRPr="003417D9">
        <w:rPr>
          <w:rFonts w:asciiTheme="minorHAnsi" w:hAnsiTheme="minorHAnsi" w:cstheme="minorHAnsi"/>
        </w:rPr>
        <w:t xml:space="preserve">dodatku </w:t>
      </w:r>
      <w:r w:rsidRPr="003417D9">
        <w:rPr>
          <w:rFonts w:asciiTheme="minorHAnsi" w:hAnsiTheme="minorHAnsi" w:cstheme="minorHAnsi"/>
        </w:rPr>
        <w:t xml:space="preserve">nebudú pripustené do financovania v plnom rozsahu. V prípade, že by nezrealizovanie zmien vyplývajúcich z dodatku preukázateľne spôsobilo nemožnosť splnenia pôvodnej zmluvy, alebo by táto skutočnosť znamenala pre prijímateľa neprimerané ťažkosti, a ak aj napriek nesúhlasu poskytovateľa, prijímateľ trvá na plnení z tohto dodatku, je poskytovateľ oprávnený následne postupovať v zmysle kap. č. </w:t>
      </w:r>
      <w:r w:rsidR="00044787" w:rsidRPr="003417D9">
        <w:rPr>
          <w:rFonts w:asciiTheme="minorHAnsi" w:hAnsiTheme="minorHAnsi" w:cstheme="minorHAnsi"/>
        </w:rPr>
        <w:t>4.2</w:t>
      </w:r>
      <w:r w:rsidRPr="003417D9">
        <w:rPr>
          <w:rFonts w:asciiTheme="minorHAnsi" w:hAnsiTheme="minorHAnsi" w:cstheme="minorHAnsi"/>
        </w:rPr>
        <w:t xml:space="preserve"> tejto príručky</w:t>
      </w:r>
      <w:r w:rsidR="00044787" w:rsidRPr="003417D9">
        <w:rPr>
          <w:rFonts w:asciiTheme="minorHAnsi" w:hAnsiTheme="minorHAnsi" w:cstheme="minorHAnsi"/>
        </w:rPr>
        <w:t>.</w:t>
      </w:r>
    </w:p>
    <w:p w14:paraId="15C446C5" w14:textId="77777777" w:rsidR="00C85FDD" w:rsidRPr="003417D9" w:rsidRDefault="007A4A59" w:rsidP="000940EA">
      <w:pPr>
        <w:pStyle w:val="Nadpis3"/>
        <w:ind w:left="567" w:hanging="567"/>
        <w:jc w:val="both"/>
        <w:rPr>
          <w:rFonts w:asciiTheme="minorHAnsi" w:hAnsiTheme="minorHAnsi" w:cstheme="minorHAnsi"/>
          <w:b w:val="0"/>
          <w:i/>
          <w:sz w:val="22"/>
        </w:rPr>
      </w:pPr>
      <w:bookmarkStart w:id="34" w:name="_Toc220072319"/>
      <w:r w:rsidRPr="003417D9">
        <w:rPr>
          <w:rFonts w:asciiTheme="minorHAnsi" w:hAnsiTheme="minorHAnsi" w:cstheme="minorHAnsi"/>
          <w:i/>
          <w:sz w:val="22"/>
          <w:lang w:val="sk-SK"/>
        </w:rPr>
        <w:t xml:space="preserve">4.1.3 </w:t>
      </w:r>
      <w:r w:rsidR="00C85FDD" w:rsidRPr="003417D9">
        <w:rPr>
          <w:rFonts w:asciiTheme="minorHAnsi" w:hAnsiTheme="minorHAnsi" w:cstheme="minorHAnsi"/>
          <w:i/>
          <w:sz w:val="22"/>
          <w:lang w:val="sk-SK"/>
        </w:rPr>
        <w:t>Zákazky zadávané na základe rámcovej dohody a v rámci dynamického nákupného systém</w:t>
      </w:r>
      <w:bookmarkEnd w:id="34"/>
    </w:p>
    <w:p w14:paraId="25DBC1B8"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Rámcová dohoda je písomná dohoda medzi jedným alebo viacerými verejnými obstarávateľmi alebo jedným alebo viacerými obstarávateľmi na jednej strane a jedným alebo viacerými uchádzačmi na strane druhej a určuje podmienky zadávania zákaziek počas jej platnosti, najmä čo sa týka ceny a ak je to možné aj predpokladaného množstva predmetu zákazky, t. j. pojem zadávanie zákaziek na základe rámcovej dohody subsumuje pod seba všetky čiastkové objednávky, čiastkové zmluvy, opätovné otvorenia súťaže atď.</w:t>
      </w:r>
    </w:p>
    <w:p w14:paraId="7AA374A0" w14:textId="77777777" w:rsidR="00C85FDD" w:rsidRPr="003417D9" w:rsidRDefault="00C85FDD" w:rsidP="00C85FDD">
      <w:pPr>
        <w:spacing w:line="240" w:lineRule="auto"/>
        <w:jc w:val="both"/>
        <w:rPr>
          <w:rFonts w:asciiTheme="minorHAnsi" w:hAnsiTheme="minorHAnsi" w:cstheme="minorHAnsi"/>
          <w:lang w:eastAsia="sk-SK"/>
        </w:rPr>
      </w:pPr>
      <w:r w:rsidRPr="003417D9">
        <w:rPr>
          <w:rFonts w:asciiTheme="minorHAnsi" w:hAnsiTheme="minorHAnsi" w:cstheme="minorHAnsi"/>
        </w:rPr>
        <w:t>Rámcovú dohodu možno uzavrieť najviac na štyri roky okrem výnimočných prípadov odôvodnených predmetom rámcovej dohody. Rámcovú dohodu pri uplatnení zjednodušeného postupu pre zákazky na bežne dostupné tovary a služby alebo na zákazky zadávané s využitím dynamického nákupného systému je možné uzavrieť najviac na 12 mesiacov. Na základe rámcovej dohody môžu prijímatelia, ktorí boli jasne a určito identifikovaní v oznámení o vyhlásení VO alebo výzve na predkladanie ponúk, zadávať zákazku len hospodárskemu subjektu alebo hospodárskym subjektom, ktorí sú zmluvnou stranou tejto rámcovej dohody. Pri zadávaní zákazky na základe rámcovej dohody nemožno vykonať podstatné zmeny a doplnenia podmienok určených v rámcovej dohode. Centrálna obstarávacia organizácia splní povinnosť identifikácie verejných obstarávateľov alebo obstarávateľov, pre ktorých vykonáva centralizované činnosti vo verejnom obstarávaní, podporné činnosti vo verejnom obstarávaní alebo ktorí zadávajú zákazky na základe rámcovej dohody uzavretej centrálnou obstarávacou organizáciou, ak identifikuje najmenej uvedením druhu verejného obstarávateľa alebo obstarávateľa a oblasti, najmenej na úrovni kraja, v ktorej bude plnená zmluva alebo rámcová dohoda.</w:t>
      </w:r>
    </w:p>
    <w:p w14:paraId="6BBE1496" w14:textId="77777777" w:rsidR="00C85FDD" w:rsidRPr="003417D9" w:rsidRDefault="00C85FDD" w:rsidP="00C85FDD">
      <w:pPr>
        <w:spacing w:line="240" w:lineRule="auto"/>
        <w:jc w:val="both"/>
        <w:rPr>
          <w:rFonts w:asciiTheme="minorHAnsi" w:hAnsiTheme="minorHAnsi" w:cstheme="minorHAnsi"/>
        </w:rPr>
      </w:pPr>
      <w:r w:rsidRPr="003417D9">
        <w:rPr>
          <w:rFonts w:asciiTheme="minorHAnsi" w:hAnsiTheme="minorHAnsi" w:cstheme="minorHAnsi"/>
        </w:rPr>
        <w:t>Zákazky na základe rámcovej dohody je možné zadať počas trvania rámcovej dohody, pričom trvanie zákaziek zadaných na základe rámcovej dohody môže presiahnuť trvanie rámcovej dohody. Zákazky zadávané na základe rámcovej dohody, ktorých trvanie presiahne trvanie rámcovej dohody, možno zadať na obdobie, ktoré je primerané, a to najmä s ohľadom na dĺžku trvania obdobných zákaziek zadávaných na základe tej istej rámcovej dohody (ak boli čiastkové zákazky zadávané počas trvania rámcovej dohody uzavreté na obdobie 6 mesiacov, tak aj „posledná“ čiastková zákazka, ktorá presiahne trvanie rámcovej dohody, by bola zadaná na obdobie maximálne 6 mesiacov). Uvedené pravidlo vychádza z ustanovenia § 83 ods. 10 ZVO.</w:t>
      </w:r>
    </w:p>
    <w:p w14:paraId="76289F12" w14:textId="77777777" w:rsidR="00C85FDD" w:rsidRPr="003417D9" w:rsidRDefault="00C85FDD" w:rsidP="00C85FDD">
      <w:pPr>
        <w:spacing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DNS je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a na základe ktorého je možné zadávať čiastkové zákazky. Verejný obstarávateľ/obstarávateľ môže DNS rozdeliť do kategórií tovarov, stavebných prác alebo služieb, pričom v takom prípade uvedie primerané podmienky účasti pre každú kategóriu. DNS je zriadený na určitú dobu. Zadávaniu zákaziek v rámci DNS predchádza zriadenie DNS a zaradenie záujemcov do DNS, ktoré je možné len po predložení žiadosti o účasť a splnení podmienok účasti stanovených v oznámení o vyhlásení VO a súťažných podkladoch.</w:t>
      </w:r>
    </w:p>
    <w:p w14:paraId="0F6B7AFD" w14:textId="77777777" w:rsidR="00C85FDD" w:rsidRPr="003417D9" w:rsidRDefault="00C85FDD" w:rsidP="00C85FDD">
      <w:pPr>
        <w:spacing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Pri zadávaní každej konkrétnej zákazky prijímateľ elektronicky prostredníctvom funkcionality DNS pošle výzvu na predkladanie ponúk súčasne všetkým záujemcom, zaradeným do DNS osobitne na každú zákazku, ktorá sa zadáva s využitím tohto systému alebo všetkým záujemcom zaradeným do určitej kategórie zodpovedajúcej zadávanej zákazke, ak bol DNS rozdelený do kategórií. Ponuky predložené v lehote na predkladanie ponúk sa vyhodnocujú podľa kritérií uvedených v oznámení o vyhlásení verejného obstarávania, prípadne spresnených vo výzve na predkladanie ponúk. Prijímateľ sa môže rozhodnúť </w:t>
      </w:r>
      <w:r w:rsidRPr="003417D9">
        <w:rPr>
          <w:rFonts w:asciiTheme="minorHAnsi" w:eastAsia="Times New Roman" w:hAnsiTheme="minorHAnsi" w:cstheme="minorHAnsi"/>
          <w:lang w:eastAsia="sk-SK"/>
        </w:rPr>
        <w:lastRenderedPageBreak/>
        <w:t>v súlade so ZVO, že zadávanie zákaziek v DNS sa uskutoční na základe výberu z predložených elektronických katalógov.</w:t>
      </w:r>
    </w:p>
    <w:p w14:paraId="295A02B8" w14:textId="77777777" w:rsidR="00C85FDD" w:rsidRPr="003417D9" w:rsidRDefault="00C85FDD" w:rsidP="00C85FDD">
      <w:pPr>
        <w:spacing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Od rámcovej dohody, ktorá taktiež umožňuje zadávanie čiastkových zákaziek, sa DNS odlišuje v tom, že kým v prípade rámcovej dohody sa čiastkové zákazky zadávajú na základe opisu predmetu zákazky špecifikovaného už v oznámení o vyhlásení verejného obstarávania a najmä v súťažných podkladoch, v prípade DNS sa v oznámení o vyhlásení VO, resp. súťažných podkladoch uvádza len povaha predmetu zákazky a presná špecifikácia sa určuje až pri konkrétnej zákazke vo výzve na predkladanie ponúk alebo výberom z predložených elektronických katalógov prispôsobených požiadavkám konkrétnej zákazky.  </w:t>
      </w:r>
    </w:p>
    <w:p w14:paraId="7D271944" w14:textId="77777777" w:rsidR="00C85FDD" w:rsidRPr="003417D9" w:rsidRDefault="00C85FDD" w:rsidP="00C85FDD">
      <w:pPr>
        <w:spacing w:line="240" w:lineRule="auto"/>
        <w:jc w:val="both"/>
        <w:rPr>
          <w:rFonts w:asciiTheme="minorHAnsi" w:hAnsiTheme="minorHAnsi" w:cstheme="minorHAnsi"/>
        </w:rPr>
      </w:pPr>
      <w:r w:rsidRPr="003417D9">
        <w:rPr>
          <w:rFonts w:asciiTheme="minorHAnsi" w:hAnsiTheme="minorHAnsi" w:cstheme="minorHAnsi"/>
        </w:rPr>
        <w:t>Pre aplikáciu správneho postupu pri výkone kontroly VO je potrebné vychádzať z hodnoty čiastkovej zákazky, zadanej na základe rámcovej dohody alebo s využitím DNS a následne postupovať primerane podľa kapitol tejto príručky.</w:t>
      </w:r>
    </w:p>
    <w:p w14:paraId="60015065" w14:textId="77777777" w:rsidR="00C85FDD" w:rsidRPr="003417D9" w:rsidRDefault="00C85FDD" w:rsidP="00C85FDD">
      <w:pPr>
        <w:spacing w:line="240" w:lineRule="auto"/>
        <w:jc w:val="both"/>
        <w:rPr>
          <w:rFonts w:asciiTheme="minorHAnsi" w:hAnsiTheme="minorHAnsi" w:cstheme="minorHAnsi"/>
        </w:rPr>
      </w:pPr>
    </w:p>
    <w:p w14:paraId="2D7614ED" w14:textId="77777777" w:rsidR="00C85FDD" w:rsidRPr="003417D9" w:rsidRDefault="007A4A59" w:rsidP="000940EA">
      <w:pPr>
        <w:pStyle w:val="Nadpis3"/>
        <w:ind w:left="567" w:hanging="567"/>
        <w:jc w:val="both"/>
        <w:rPr>
          <w:rFonts w:asciiTheme="minorHAnsi" w:hAnsiTheme="minorHAnsi" w:cstheme="minorHAnsi"/>
          <w:b w:val="0"/>
          <w:i/>
          <w:sz w:val="22"/>
        </w:rPr>
      </w:pPr>
      <w:bookmarkStart w:id="35" w:name="_Toc220072320"/>
      <w:r w:rsidRPr="003417D9">
        <w:rPr>
          <w:rFonts w:asciiTheme="minorHAnsi" w:hAnsiTheme="minorHAnsi" w:cstheme="minorHAnsi"/>
          <w:i/>
          <w:sz w:val="22"/>
          <w:lang w:val="sk-SK"/>
        </w:rPr>
        <w:t xml:space="preserve">4.1.3.1 </w:t>
      </w:r>
      <w:r w:rsidR="00C85FDD" w:rsidRPr="003417D9">
        <w:rPr>
          <w:rFonts w:asciiTheme="minorHAnsi" w:hAnsiTheme="minorHAnsi" w:cstheme="minorHAnsi"/>
          <w:i/>
          <w:sz w:val="22"/>
          <w:lang w:val="sk-SK"/>
        </w:rPr>
        <w:t>Kontrola zákaziek zadávaných na základe rámcovej dohody a s využitím DNS</w:t>
      </w:r>
      <w:bookmarkEnd w:id="35"/>
    </w:p>
    <w:p w14:paraId="260D8098" w14:textId="77777777" w:rsidR="00C85FDD" w:rsidRPr="003417D9" w:rsidRDefault="001D198C" w:rsidP="00C85FDD">
      <w:pPr>
        <w:spacing w:after="120" w:line="240" w:lineRule="auto"/>
        <w:jc w:val="both"/>
        <w:rPr>
          <w:rFonts w:asciiTheme="minorHAnsi" w:hAnsiTheme="minorHAnsi" w:cstheme="minorHAnsi"/>
        </w:rPr>
      </w:pPr>
      <w:r w:rsidRPr="003417D9">
        <w:rPr>
          <w:rFonts w:asciiTheme="minorHAnsi" w:eastAsia="Times New Roman" w:hAnsiTheme="minorHAnsi" w:cstheme="minorHAnsi"/>
          <w:lang w:eastAsia="sk-SK"/>
        </w:rPr>
        <w:t xml:space="preserve">Poskytovateľ </w:t>
      </w:r>
      <w:r w:rsidR="00C85FDD" w:rsidRPr="003417D9">
        <w:rPr>
          <w:rFonts w:asciiTheme="minorHAnsi" w:eastAsia="Times New Roman" w:hAnsiTheme="minorHAnsi" w:cstheme="minorHAnsi"/>
          <w:lang w:eastAsia="sk-SK"/>
        </w:rPr>
        <w:t>vykoná kontrolu po uzavretí zmluvy, ak ide o zákazku zadanú na základe rámcovej dohody</w:t>
      </w:r>
      <w:r w:rsidRPr="003417D9">
        <w:rPr>
          <w:rFonts w:asciiTheme="minorHAnsi" w:eastAsia="Times New Roman" w:hAnsiTheme="minorHAnsi" w:cstheme="minorHAnsi"/>
          <w:lang w:eastAsia="sk-SK"/>
        </w:rPr>
        <w:t xml:space="preserve">. </w:t>
      </w:r>
    </w:p>
    <w:p w14:paraId="6F0B1F68"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14:paraId="18C0D0F8"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Ak hodnota čiastkovej zákazky zadanej na základe rámcovej dohody predstavuje</w:t>
      </w:r>
      <w:r w:rsidRPr="003417D9">
        <w:rPr>
          <w:rFonts w:asciiTheme="minorHAnsi" w:hAnsiTheme="minorHAnsi" w:cstheme="minorHAnsi"/>
        </w:rPr>
        <w:br/>
        <w:t xml:space="preserve">z pohľadu finančného limitu zákazku s nízkou hodnotou podľa § 117 ZVO (do 31.7.2024), môže prijímateľ predložiť kompletnú dokumentáciu k zákazke aj súčasne so </w:t>
      </w:r>
      <w:proofErr w:type="spellStart"/>
      <w:r w:rsidRPr="003417D9">
        <w:rPr>
          <w:rFonts w:asciiTheme="minorHAnsi" w:hAnsiTheme="minorHAnsi" w:cstheme="minorHAnsi"/>
        </w:rPr>
        <w:t>ŽoP</w:t>
      </w:r>
      <w:proofErr w:type="spellEnd"/>
      <w:r w:rsidR="00CA2D95" w:rsidRPr="003417D9">
        <w:rPr>
          <w:rFonts w:asciiTheme="minorHAnsi" w:hAnsiTheme="minorHAnsi" w:cstheme="minorHAnsi"/>
        </w:rPr>
        <w:t>/ZDV</w:t>
      </w:r>
      <w:r w:rsidRPr="003417D9">
        <w:rPr>
          <w:rFonts w:asciiTheme="minorHAnsi" w:hAnsiTheme="minorHAnsi" w:cstheme="minorHAnsi"/>
        </w:rPr>
        <w:t>, ktorá obsahuje nárokované výdavky súvisiace so zadaním predmetnej čiastkovej zákazky. Uvedené pravidlo sa týka aj čiastkovej zákazky vo finančnom limite nadlimitnej zákazky alebo podlimitnej zákazky, ktorá má charakter objednávky, ak bola zadávaná na základe rámcovej dohody bez opätovného otvorenia súťaže.</w:t>
      </w:r>
    </w:p>
    <w:p w14:paraId="381D7B0F"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Ak má čiastková zákazka charakter objednávky, je objednávka evidovaná v </w:t>
      </w:r>
      <w:r w:rsidR="001D198C" w:rsidRPr="003417D9">
        <w:rPr>
          <w:rFonts w:asciiTheme="minorHAnsi" w:hAnsiTheme="minorHAnsi" w:cstheme="minorHAnsi"/>
        </w:rPr>
        <w:t>MS</w:t>
      </w:r>
      <w:r w:rsidRPr="003417D9">
        <w:rPr>
          <w:rFonts w:asciiTheme="minorHAnsi" w:hAnsiTheme="minorHAnsi" w:cstheme="minorHAnsi"/>
        </w:rPr>
        <w:t>. V prípade, ak má byť výsledkom zadávania čiastkovej zákazky na základe rámcovej dohody písomná zmluva, na základe ktorej sa zadávajú objednávky, eviduje sa v MS iba čiastková zmluva a objednávky budú evidované na úrovni tejto čiastkovej zmluvy.</w:t>
      </w:r>
    </w:p>
    <w:p w14:paraId="5E06B46E"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Predmetom kontroly zákaziek zadaných na základe rámcovej dohody by mala byť najmä kontrola súladu čiastkového plnenia s predmetom rámcovej dohody, kontrola postupu zadania zákazky v nadväznosti na § 83 ZVO s dôrazom na kontrolu postupu prijímateľa v prípade, ak je rámcová dohoda uzavretá s viacerými hospodárskymi subjektmi. Predmetom kontroly je aj kontrola podpísania čiastkovej zmluvy oprávnenými osobami, ak sa vyžaduje písomná forma zmluvy, jej zverejnenie v súlade so zákonom o slobodnom prístupe k informáciám a pod.</w:t>
      </w:r>
    </w:p>
    <w:p w14:paraId="4244D2D4" w14:textId="77777777" w:rsidR="00C85FDD" w:rsidRPr="003417D9" w:rsidRDefault="00C85FDD" w:rsidP="00C85FDD">
      <w:pPr>
        <w:spacing w:before="120" w:after="12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 xml:space="preserve">Na kontrolu DNS a zákaziek zadávaných v rámci DNS, sa primerane vzťahujú všeobecné ustanovenia k výkonu kontroly VO uvedené v tejto príručke. </w:t>
      </w:r>
    </w:p>
    <w:p w14:paraId="6558D3F3"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 xml:space="preserve">Zriadenie DNS bude predmetom kontroly súčasne s kontrolou tej zákazky zadávanej v rámci DNS vo fáze po uzavretí zmluvy, ktorá bude predmetom kontroly </w:t>
      </w:r>
      <w:r w:rsidR="001D198C" w:rsidRPr="003417D9">
        <w:rPr>
          <w:rFonts w:asciiTheme="minorHAnsi" w:hAnsiTheme="minorHAnsi" w:cstheme="minorHAnsi"/>
        </w:rPr>
        <w:t>poskytovateľa</w:t>
      </w:r>
      <w:r w:rsidRPr="003417D9">
        <w:rPr>
          <w:rFonts w:asciiTheme="minorHAnsi" w:hAnsiTheme="minorHAnsi" w:cstheme="minorHAnsi"/>
        </w:rPr>
        <w:t xml:space="preserve">. V prípadoch, keď hospodársky subjekt podal žiadosť o účasť po uplynutí pôvodnej lehoty na predloženie žiadosti o účasť, </w:t>
      </w:r>
      <w:r w:rsidR="001D198C" w:rsidRPr="003417D9">
        <w:rPr>
          <w:rFonts w:asciiTheme="minorHAnsi" w:hAnsiTheme="minorHAnsi" w:cstheme="minorHAnsi"/>
        </w:rPr>
        <w:t>poskytovateľ</w:t>
      </w:r>
      <w:r w:rsidRPr="003417D9">
        <w:rPr>
          <w:rFonts w:asciiTheme="minorHAnsi" w:hAnsiTheme="minorHAnsi" w:cstheme="minorHAnsi"/>
        </w:rPr>
        <w:t xml:space="preserve"> v rámci kontroly čiastkovej zákazky vo fáze po uzavretí zmluvy skontroluje aj správnosť vyhodnotenia takejto žiadosti o účasť.</w:t>
      </w:r>
    </w:p>
    <w:p w14:paraId="1BC7EF51" w14:textId="77777777" w:rsidR="00C85FDD" w:rsidRPr="003417D9" w:rsidRDefault="001D198C" w:rsidP="00C85FDD">
      <w:pPr>
        <w:spacing w:after="120" w:line="240" w:lineRule="auto"/>
        <w:jc w:val="both"/>
        <w:rPr>
          <w:rFonts w:asciiTheme="minorHAnsi" w:hAnsiTheme="minorHAnsi" w:cstheme="minorHAnsi"/>
        </w:rPr>
      </w:pPr>
      <w:r w:rsidRPr="003417D9">
        <w:rPr>
          <w:rFonts w:asciiTheme="minorHAnsi" w:eastAsia="Times New Roman" w:hAnsiTheme="minorHAnsi" w:cstheme="minorHAnsi"/>
          <w:lang w:eastAsia="sk-SK"/>
        </w:rPr>
        <w:t>Poskytovateľ</w:t>
      </w:r>
      <w:r w:rsidR="00C85FDD" w:rsidRPr="003417D9">
        <w:rPr>
          <w:rFonts w:asciiTheme="minorHAnsi" w:eastAsia="Times New Roman" w:hAnsiTheme="minorHAnsi" w:cstheme="minorHAnsi"/>
          <w:lang w:eastAsia="sk-SK"/>
        </w:rPr>
        <w:t xml:space="preserve"> vykoná kontrolu po uzavretí zmluvy, ak ide o zákazku zadanú na základe DNS. </w:t>
      </w:r>
    </w:p>
    <w:p w14:paraId="6034A854"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 xml:space="preserve">Výsledok zákazky zadávanej v rámci DNS môže mať formu písomnej zmluvy, rámcovej dohody alebo objednávky, ktorá jednoznačne a hodnoverne preukazuje formálne a vecné naplnenie predmetu zákazky. Uvedené pravidlo platí aj v prípade takýchto zákaziek v hodnote nadlimitnej zákazky alebo podlimitnej zákazky. </w:t>
      </w:r>
    </w:p>
    <w:p w14:paraId="5F2A774E"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Ak zmluvná hodnota zákazky zadanej v rámci DNS predstavuje z pohľadu finančného limitu zákazku s nízkou hodnotou (do 31.</w:t>
      </w:r>
      <w:r w:rsidR="00CD3A98" w:rsidRPr="003417D9">
        <w:rPr>
          <w:rFonts w:asciiTheme="minorHAnsi" w:hAnsiTheme="minorHAnsi" w:cstheme="minorHAnsi"/>
        </w:rPr>
        <w:t>0</w:t>
      </w:r>
      <w:r w:rsidRPr="003417D9">
        <w:rPr>
          <w:rFonts w:asciiTheme="minorHAnsi" w:hAnsiTheme="minorHAnsi" w:cstheme="minorHAnsi"/>
        </w:rPr>
        <w:t xml:space="preserve">7.2024) alebo podlimitnú zákazku (od </w:t>
      </w:r>
      <w:r w:rsidR="00CD3A98" w:rsidRPr="003417D9">
        <w:rPr>
          <w:rFonts w:asciiTheme="minorHAnsi" w:hAnsiTheme="minorHAnsi" w:cstheme="minorHAnsi"/>
        </w:rPr>
        <w:t>0</w:t>
      </w:r>
      <w:r w:rsidRPr="003417D9">
        <w:rPr>
          <w:rFonts w:asciiTheme="minorHAnsi" w:hAnsiTheme="minorHAnsi" w:cstheme="minorHAnsi"/>
        </w:rPr>
        <w:t>1.</w:t>
      </w:r>
      <w:r w:rsidR="00CD3A98" w:rsidRPr="003417D9">
        <w:rPr>
          <w:rFonts w:asciiTheme="minorHAnsi" w:hAnsiTheme="minorHAnsi" w:cstheme="minorHAnsi"/>
        </w:rPr>
        <w:t>0</w:t>
      </w:r>
      <w:r w:rsidRPr="003417D9">
        <w:rPr>
          <w:rFonts w:asciiTheme="minorHAnsi" w:hAnsiTheme="minorHAnsi" w:cstheme="minorHAnsi"/>
        </w:rPr>
        <w:t xml:space="preserve">8.2024), môže prijímateľ predložiť dokumentáciu na kontrolu aj súčasne so </w:t>
      </w:r>
      <w:proofErr w:type="spellStart"/>
      <w:r w:rsidRPr="003417D9">
        <w:rPr>
          <w:rFonts w:asciiTheme="minorHAnsi" w:hAnsiTheme="minorHAnsi" w:cstheme="minorHAnsi"/>
        </w:rPr>
        <w:t>ŽoP</w:t>
      </w:r>
      <w:proofErr w:type="spellEnd"/>
      <w:r w:rsidR="00CD3A98" w:rsidRPr="003417D9">
        <w:rPr>
          <w:rFonts w:asciiTheme="minorHAnsi" w:hAnsiTheme="minorHAnsi" w:cstheme="minorHAnsi"/>
        </w:rPr>
        <w:t>/ZDV</w:t>
      </w:r>
      <w:r w:rsidRPr="003417D9">
        <w:rPr>
          <w:rFonts w:asciiTheme="minorHAnsi" w:hAnsiTheme="minorHAnsi" w:cstheme="minorHAnsi"/>
        </w:rPr>
        <w:t xml:space="preserve">. </w:t>
      </w:r>
    </w:p>
    <w:p w14:paraId="7B2FCE8A"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Pod pojmom „zmluvná hodnota zákazky“, sa rozumie, skutočná hodnota zákazky v eur bez DPH, ktorá bude/je predmetom zmluvy alebo objednávky.</w:t>
      </w:r>
    </w:p>
    <w:p w14:paraId="741370DA"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Ak má zákazka v rámci DNS charakter objednáv</w:t>
      </w:r>
      <w:r w:rsidR="001D198C" w:rsidRPr="003417D9">
        <w:rPr>
          <w:rFonts w:asciiTheme="minorHAnsi" w:hAnsiTheme="minorHAnsi" w:cstheme="minorHAnsi"/>
        </w:rPr>
        <w:t xml:space="preserve">ky, je objednávka evidovaná v </w:t>
      </w:r>
      <w:r w:rsidRPr="003417D9">
        <w:rPr>
          <w:rFonts w:asciiTheme="minorHAnsi" w:hAnsiTheme="minorHAnsi" w:cstheme="minorHAnsi"/>
        </w:rPr>
        <w:t>MS. V prípade, ak má byť výsledkom zadávania zákazky v rámci DNS písomná zmluva, na základe ktorej sa zadá</w:t>
      </w:r>
      <w:r w:rsidR="001D198C" w:rsidRPr="003417D9">
        <w:rPr>
          <w:rFonts w:asciiTheme="minorHAnsi" w:hAnsiTheme="minorHAnsi" w:cstheme="minorHAnsi"/>
        </w:rPr>
        <w:t>vajú objednávky, eviduje sa v </w:t>
      </w:r>
      <w:r w:rsidRPr="003417D9">
        <w:rPr>
          <w:rFonts w:asciiTheme="minorHAnsi" w:hAnsiTheme="minorHAnsi" w:cstheme="minorHAnsi"/>
        </w:rPr>
        <w:t>MS iba čiastková zmluva a objednávky budú evidované na úrovni tejto zmluvy.</w:t>
      </w:r>
    </w:p>
    <w:p w14:paraId="28DD4A9E" w14:textId="77777777" w:rsidR="00C85FDD" w:rsidRPr="003417D9" w:rsidRDefault="00C85FDD" w:rsidP="00C85FDD">
      <w:pPr>
        <w:spacing w:before="120" w:after="120" w:line="240" w:lineRule="auto"/>
        <w:jc w:val="both"/>
        <w:rPr>
          <w:rFonts w:asciiTheme="minorHAnsi" w:hAnsiTheme="minorHAnsi" w:cstheme="minorHAnsi"/>
        </w:rPr>
      </w:pPr>
      <w:r w:rsidRPr="003417D9">
        <w:rPr>
          <w:rFonts w:asciiTheme="minorHAnsi" w:hAnsiTheme="minorHAnsi" w:cstheme="minorHAnsi"/>
        </w:rPr>
        <w:t>Predmetom kontroly zákaziek zadávaných v rámci DNS je najmä kontrola súladu výzvy na predkladanie ponúk s oznámením o vyhlásení verejného obstarávania, súťažnými podkladmi a všeobecnými podmienkami používania DNS, ďalej kontrola postupu zadania zákazky v nadväznosti na § 60 a § 61 ZVO, s dôrazom na kontrolu postupu prijímateľa pri vyhodnotení predložených žiadostí o účasť (kontrola vyhodnotenia žiadostí o účasť sa vykoná v zmysle pravidla podľa ods. 9 tejto kapitoly) a kontrolu vyhodnotenia ponúk podľa kritérií uvedených v oznámení o vyhlásení verejného obstarávania, prípadne spresnených vo výzve na predkladanie ponúk. Predmetom kontroly je aj kontrola podpísania zmluvy oprávnenými osobami, ak sa vyžaduje písomná forma zmluvy, jej zverejnenie.</w:t>
      </w:r>
    </w:p>
    <w:p w14:paraId="4C8446C5" w14:textId="77777777" w:rsidR="00C85FDD" w:rsidRPr="003417D9" w:rsidRDefault="00C85FDD" w:rsidP="00CE3B7B">
      <w:pPr>
        <w:spacing w:before="120" w:after="120" w:line="240" w:lineRule="auto"/>
        <w:jc w:val="both"/>
        <w:rPr>
          <w:rFonts w:asciiTheme="minorHAnsi" w:hAnsiTheme="minorHAnsi" w:cstheme="minorHAnsi"/>
        </w:rPr>
      </w:pPr>
    </w:p>
    <w:p w14:paraId="099BD653" w14:textId="77777777" w:rsidR="00B51F9A" w:rsidRPr="003417D9" w:rsidRDefault="00B51F9A" w:rsidP="000940EA">
      <w:pPr>
        <w:pStyle w:val="Nadpis2"/>
        <w:numPr>
          <w:ilvl w:val="1"/>
          <w:numId w:val="60"/>
        </w:numPr>
        <w:ind w:left="567"/>
        <w:rPr>
          <w:rFonts w:asciiTheme="minorHAnsi" w:hAnsiTheme="minorHAnsi" w:cstheme="minorHAnsi"/>
        </w:rPr>
      </w:pPr>
      <w:bookmarkStart w:id="36" w:name="_Toc173252025"/>
      <w:bookmarkStart w:id="37" w:name="_Toc220072321"/>
      <w:r w:rsidRPr="003417D9">
        <w:rPr>
          <w:rFonts w:asciiTheme="minorHAnsi" w:hAnsiTheme="minorHAnsi" w:cstheme="minorHAnsi"/>
        </w:rPr>
        <w:t>Zistenia porušenia pravidiel a postupov zadávania zákaziek spojených s uplatnením finančných opráv</w:t>
      </w:r>
      <w:bookmarkEnd w:id="36"/>
      <w:bookmarkEnd w:id="37"/>
      <w:r w:rsidRPr="003417D9">
        <w:rPr>
          <w:rFonts w:asciiTheme="minorHAnsi" w:hAnsiTheme="minorHAnsi" w:cstheme="minorHAnsi"/>
        </w:rPr>
        <w:t xml:space="preserve"> </w:t>
      </w:r>
    </w:p>
    <w:p w14:paraId="3A79F110" w14:textId="77777777" w:rsidR="00B51F9A" w:rsidRPr="003417D9" w:rsidRDefault="00593C15" w:rsidP="00B51F9A">
      <w:pPr>
        <w:pStyle w:val="Nadpis3"/>
        <w:ind w:left="567" w:hanging="567"/>
        <w:jc w:val="both"/>
        <w:rPr>
          <w:rFonts w:asciiTheme="minorHAnsi" w:hAnsiTheme="minorHAnsi" w:cstheme="minorHAnsi"/>
          <w:i/>
          <w:sz w:val="22"/>
          <w:lang w:val="sk-SK"/>
        </w:rPr>
      </w:pPr>
      <w:bookmarkStart w:id="38" w:name="_Toc173252026"/>
      <w:bookmarkStart w:id="39" w:name="_Toc220072322"/>
      <w:r w:rsidRPr="003417D9">
        <w:rPr>
          <w:rFonts w:asciiTheme="minorHAnsi" w:hAnsiTheme="minorHAnsi" w:cstheme="minorHAnsi"/>
          <w:i/>
          <w:sz w:val="22"/>
          <w:lang w:val="sk-SK"/>
        </w:rPr>
        <w:t xml:space="preserve">4.2.1 </w:t>
      </w:r>
      <w:r w:rsidR="00B51F9A" w:rsidRPr="003417D9">
        <w:rPr>
          <w:rFonts w:asciiTheme="minorHAnsi" w:hAnsiTheme="minorHAnsi" w:cstheme="minorHAnsi"/>
          <w:i/>
          <w:sz w:val="22"/>
          <w:lang w:val="sk-SK"/>
        </w:rPr>
        <w:t>Všeobecné postupy poskytovateľa pri identifikovaní nedostatkov predstavujúcich porušenie pravidiel a postupov verejného obstarávania</w:t>
      </w:r>
      <w:bookmarkEnd w:id="38"/>
      <w:bookmarkEnd w:id="39"/>
    </w:p>
    <w:p w14:paraId="7321D484" w14:textId="2DB52844"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Poskytovateľ postupuje pri identifikovaní nedostatkov predstavujúcich porušenie pravidiel a postupov VO podľa pravidiel uvedených v zmluve o poskytnutí NFP</w:t>
      </w:r>
      <w:r w:rsidR="004C2D9B" w:rsidRPr="003417D9">
        <w:rPr>
          <w:rFonts w:asciiTheme="minorHAnsi" w:hAnsiTheme="minorHAnsi" w:cstheme="minorHAnsi"/>
          <w:sz w:val="22"/>
          <w:szCs w:val="22"/>
          <w:lang w:val="sk-SK"/>
        </w:rPr>
        <w:t>/zmluve o spolufinancovaní</w:t>
      </w:r>
      <w:r w:rsidR="004C2D9B" w:rsidRPr="00D60A4D">
        <w:rPr>
          <w:rFonts w:asciiTheme="minorHAnsi" w:hAnsiTheme="minorHAnsi" w:cstheme="minorHAnsi"/>
          <w:lang w:val="sk-SK"/>
        </w:rPr>
        <w:t xml:space="preserve"> </w:t>
      </w:r>
      <w:r w:rsidR="004C2D9B" w:rsidRPr="003417D9">
        <w:rPr>
          <w:rFonts w:asciiTheme="minorHAnsi" w:hAnsiTheme="minorHAnsi" w:cstheme="minorHAnsi"/>
          <w:sz w:val="22"/>
          <w:szCs w:val="22"/>
          <w:lang w:val="sk-SK"/>
        </w:rPr>
        <w:t xml:space="preserve">zo štátneho rozpočtu SR.  </w:t>
      </w:r>
      <w:r w:rsidRPr="003417D9">
        <w:rPr>
          <w:rFonts w:asciiTheme="minorHAnsi" w:hAnsiTheme="minorHAnsi" w:cstheme="minorHAnsi"/>
          <w:sz w:val="22"/>
          <w:szCs w:val="22"/>
          <w:lang w:val="sk-SK"/>
        </w:rPr>
        <w:t xml:space="preserve">Pravidlá na určenie finančných opráv, ktoré sú predmetom úpravy v tejto príručke a jej prílohe vychádzajú z Rozhodnutia EK zo dňa 14.05.2019 č. C(2019) 3452 (ďalej len „Rozhodnutie EK“) usmernenie o určení finančných opráv uskutočňovaných pri nedodržaní pravidiel o verejnom obstarávaní. Predmetné </w:t>
      </w:r>
      <w:r w:rsidR="004C2D9B" w:rsidRPr="003417D9">
        <w:rPr>
          <w:rFonts w:asciiTheme="minorHAnsi" w:hAnsiTheme="minorHAnsi" w:cstheme="minorHAnsi"/>
          <w:sz w:val="22"/>
          <w:szCs w:val="22"/>
          <w:lang w:val="sk-SK"/>
        </w:rPr>
        <w:t>R</w:t>
      </w:r>
      <w:r w:rsidRPr="003417D9">
        <w:rPr>
          <w:rFonts w:asciiTheme="minorHAnsi" w:hAnsiTheme="minorHAnsi" w:cstheme="minorHAnsi"/>
          <w:sz w:val="22"/>
          <w:szCs w:val="22"/>
          <w:lang w:val="sk-SK"/>
        </w:rPr>
        <w:t>ozhodnutie EK je určené pre zákazky, na ktoré sa vzťahujú smernice EÚ o verejnom obstarávaní a taktiež na zákazky, na ktoré sa úplne alebo čiastočne nevzťahujú smernice EÚ o verejnom obstarávaní.</w:t>
      </w:r>
    </w:p>
    <w:p w14:paraId="73E2C6C2" w14:textId="1528A844"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Určenie finančných opráv sa riadi pravidlami, ktoré sú p</w:t>
      </w:r>
      <w:bookmarkStart w:id="40" w:name="_Hlk67878249"/>
      <w:r w:rsidR="001D198C" w:rsidRPr="003417D9">
        <w:rPr>
          <w:rFonts w:asciiTheme="minorHAnsi" w:hAnsiTheme="minorHAnsi" w:cstheme="minorHAnsi"/>
          <w:sz w:val="22"/>
          <w:szCs w:val="22"/>
          <w:lang w:val="sk-SK"/>
        </w:rPr>
        <w:t>latné v čase výkonu kontroly</w:t>
      </w:r>
      <w:r w:rsidRPr="003417D9">
        <w:rPr>
          <w:rFonts w:asciiTheme="minorHAnsi" w:hAnsiTheme="minorHAnsi" w:cstheme="minorHAnsi"/>
          <w:sz w:val="22"/>
          <w:szCs w:val="22"/>
          <w:lang w:val="sk-SK"/>
        </w:rPr>
        <w:t xml:space="preserve">, keďže náležitosťou </w:t>
      </w:r>
      <w:r w:rsidR="001D198C" w:rsidRPr="003417D9">
        <w:rPr>
          <w:rFonts w:asciiTheme="minorHAnsi" w:hAnsiTheme="minorHAnsi" w:cstheme="minorHAnsi"/>
          <w:sz w:val="22"/>
          <w:szCs w:val="22"/>
          <w:lang w:val="sk-SK"/>
        </w:rPr>
        <w:t>Návrhu správy/Správy z kontroly VO</w:t>
      </w:r>
      <w:r w:rsidRPr="003417D9">
        <w:rPr>
          <w:rFonts w:asciiTheme="minorHAnsi" w:hAnsiTheme="minorHAnsi" w:cstheme="minorHAnsi"/>
          <w:sz w:val="22"/>
          <w:szCs w:val="22"/>
          <w:lang w:val="sk-SK"/>
        </w:rPr>
        <w:t xml:space="preserve"> je aj návrh</w:t>
      </w:r>
      <w:r w:rsidR="004C2D9B" w:rsidRPr="003417D9">
        <w:rPr>
          <w:rFonts w:asciiTheme="minorHAnsi" w:hAnsiTheme="minorHAnsi" w:cstheme="minorHAnsi"/>
          <w:sz w:val="22"/>
          <w:szCs w:val="22"/>
          <w:lang w:val="sk-SK"/>
        </w:rPr>
        <w:t>, resp. určenie</w:t>
      </w:r>
      <w:r w:rsidRPr="003417D9">
        <w:rPr>
          <w:rFonts w:asciiTheme="minorHAnsi" w:hAnsiTheme="minorHAnsi" w:cstheme="minorHAnsi"/>
          <w:sz w:val="22"/>
          <w:szCs w:val="22"/>
          <w:lang w:val="sk-SK"/>
        </w:rPr>
        <w:t xml:space="preserve"> percentuálnej sadzby finančnej opravy.</w:t>
      </w:r>
    </w:p>
    <w:bookmarkEnd w:id="40"/>
    <w:p w14:paraId="5DEFF597"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V prípade zmeny Rozhodnutia EK, alebo jeho nahradenia iným normatívnym právnym aktom EÚ upravujúcim problematiku určenia finančných opráv pri nedodržaní pravidiel a postupov verejného obstarávania sa do momentu účinnosti aktualizovanej verzie tejto príručky, bude postupovať podľa aktuálne platnej príručky, so zohľadnením zmien a doplnení uvedených v predmetnom normatívnom právnom akte EÚ. </w:t>
      </w:r>
    </w:p>
    <w:p w14:paraId="59AD7819" w14:textId="6C52F753"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V prípade, že prijímateľ zrealizuje VO v rozpore s pravidlami a princípmi uvedenými v ZVO, v tejto príručke alebo v zmluve o poskytnutí NFP</w:t>
      </w:r>
      <w:r w:rsidR="004C2D9B" w:rsidRPr="003417D9">
        <w:rPr>
          <w:rFonts w:asciiTheme="minorHAnsi" w:hAnsiTheme="minorHAnsi" w:cstheme="minorHAnsi"/>
          <w:sz w:val="22"/>
          <w:szCs w:val="22"/>
          <w:lang w:val="sk-SK"/>
        </w:rPr>
        <w:t>/</w:t>
      </w:r>
      <w:r w:rsidR="004C2D9B" w:rsidRPr="00D60A4D">
        <w:rPr>
          <w:rFonts w:asciiTheme="minorHAnsi" w:hAnsiTheme="minorHAnsi" w:cstheme="minorHAnsi"/>
          <w:lang w:val="sk-SK"/>
        </w:rPr>
        <w:t xml:space="preserve"> </w:t>
      </w:r>
      <w:r w:rsidR="004C2D9B" w:rsidRPr="003417D9">
        <w:rPr>
          <w:rFonts w:asciiTheme="minorHAnsi" w:hAnsiTheme="minorHAnsi" w:cstheme="minorHAnsi"/>
          <w:sz w:val="22"/>
          <w:szCs w:val="22"/>
          <w:lang w:val="sk-SK"/>
        </w:rPr>
        <w:t>zmluve spolufinancovaní zo štátneho rozpočtu SR</w:t>
      </w:r>
      <w:r w:rsidRPr="003417D9">
        <w:rPr>
          <w:rFonts w:asciiTheme="minorHAnsi" w:hAnsiTheme="minorHAnsi" w:cstheme="minorHAnsi"/>
          <w:sz w:val="22"/>
          <w:szCs w:val="22"/>
          <w:lang w:val="sk-SK"/>
        </w:rPr>
        <w:t xml:space="preserve"> (alebo v záväzných dokumentoch, na ktoré zmluva o poskytnutí NFP odkazuje) je poskytovateľ povinný znížiť hodnotu oprávnených výdavkov (</w:t>
      </w:r>
      <w:proofErr w:type="spellStart"/>
      <w:r w:rsidRPr="003417D9">
        <w:rPr>
          <w:rFonts w:asciiTheme="minorHAnsi" w:hAnsiTheme="minorHAnsi" w:cstheme="minorHAnsi"/>
          <w:sz w:val="22"/>
          <w:szCs w:val="22"/>
          <w:lang w:val="sk-SK"/>
        </w:rPr>
        <w:t>t.j</w:t>
      </w:r>
      <w:proofErr w:type="spellEnd"/>
      <w:r w:rsidRPr="003417D9">
        <w:rPr>
          <w:rFonts w:asciiTheme="minorHAnsi" w:hAnsiTheme="minorHAnsi" w:cstheme="minorHAnsi"/>
          <w:sz w:val="22"/>
          <w:szCs w:val="22"/>
          <w:lang w:val="sk-SK"/>
        </w:rPr>
        <w:t xml:space="preserve">. uplatniť finančnú opravu), resp. vylúčiť výdavky súvisiace s predmetným VO alebo obstarávaním z financovania v plnom rozsahu, ak boli zo strany </w:t>
      </w:r>
      <w:r w:rsidR="001D198C" w:rsidRPr="003417D9">
        <w:rPr>
          <w:rFonts w:asciiTheme="minorHAnsi" w:hAnsiTheme="minorHAnsi" w:cstheme="minorHAnsi"/>
          <w:sz w:val="22"/>
          <w:szCs w:val="22"/>
          <w:lang w:val="sk-SK"/>
        </w:rPr>
        <w:t>poskytovateľa OA</w:t>
      </w:r>
      <w:r w:rsidRPr="003417D9">
        <w:rPr>
          <w:rFonts w:asciiTheme="minorHAnsi" w:hAnsiTheme="minorHAnsi" w:cstheme="minorHAnsi"/>
          <w:sz w:val="22"/>
          <w:szCs w:val="22"/>
          <w:lang w:val="sk-SK"/>
        </w:rPr>
        <w:t xml:space="preserve">/EK/EDA identifikované zistenia, ktoré mali alebo mohli mať vplyv na výsledok VO. </w:t>
      </w:r>
    </w:p>
    <w:p w14:paraId="6EE5338A"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Poskytovateľ je povinný uplatniť finančné opravy na základe výsledku kontroly vo fáze po uzavretí zmluvy. </w:t>
      </w:r>
    </w:p>
    <w:p w14:paraId="69F73AE1"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Finančné opravy sa s ohľadom na moment identifikovania nedostatku a fázy financovania VO/obstarávania delia na:</w:t>
      </w:r>
    </w:p>
    <w:p w14:paraId="4C9AAC6B" w14:textId="77777777" w:rsidR="00B51F9A" w:rsidRPr="003417D9" w:rsidRDefault="00B51F9A" w:rsidP="000940EA">
      <w:pPr>
        <w:pStyle w:val="Zkladntext"/>
        <w:numPr>
          <w:ilvl w:val="0"/>
          <w:numId w:val="6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w:t>
      </w:r>
    </w:p>
    <w:p w14:paraId="64D5672D" w14:textId="77777777" w:rsidR="000940EA" w:rsidRPr="003417D9" w:rsidRDefault="000940EA" w:rsidP="000940EA">
      <w:pPr>
        <w:pStyle w:val="Zkladntext"/>
        <w:numPr>
          <w:ilvl w:val="0"/>
          <w:numId w:val="62"/>
        </w:numPr>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lastRenderedPageBreak/>
        <w:t>ex post.</w:t>
      </w:r>
    </w:p>
    <w:p w14:paraId="69E40F2C" w14:textId="77777777" w:rsidR="00B51F9A" w:rsidRPr="003417D9" w:rsidRDefault="00593C15" w:rsidP="000940EA">
      <w:pPr>
        <w:pStyle w:val="Nadpis3"/>
        <w:ind w:left="567" w:hanging="567"/>
        <w:jc w:val="both"/>
        <w:rPr>
          <w:rFonts w:asciiTheme="minorHAnsi" w:hAnsiTheme="minorHAnsi" w:cstheme="minorHAnsi"/>
          <w:i/>
          <w:sz w:val="22"/>
          <w:lang w:val="sk-SK"/>
        </w:rPr>
      </w:pPr>
      <w:bookmarkStart w:id="41" w:name="_Toc173252027"/>
      <w:bookmarkStart w:id="42" w:name="_Toc220072323"/>
      <w:r w:rsidRPr="003417D9">
        <w:rPr>
          <w:rFonts w:asciiTheme="minorHAnsi" w:hAnsiTheme="minorHAnsi" w:cstheme="minorHAnsi"/>
          <w:i/>
          <w:sz w:val="22"/>
          <w:lang w:val="sk-SK"/>
        </w:rPr>
        <w:t xml:space="preserve">4.2.2 </w:t>
      </w:r>
      <w:r w:rsidR="00B51F9A" w:rsidRPr="003417D9">
        <w:rPr>
          <w:rFonts w:asciiTheme="minorHAnsi" w:hAnsiTheme="minorHAnsi" w:cstheme="minorHAnsi"/>
          <w:i/>
          <w:sz w:val="22"/>
          <w:lang w:val="sk-SK"/>
        </w:rPr>
        <w:t xml:space="preserve">Ex </w:t>
      </w:r>
      <w:proofErr w:type="spellStart"/>
      <w:r w:rsidR="00B51F9A" w:rsidRPr="003417D9">
        <w:rPr>
          <w:rFonts w:asciiTheme="minorHAnsi" w:hAnsiTheme="minorHAnsi" w:cstheme="minorHAnsi"/>
          <w:i/>
          <w:sz w:val="22"/>
          <w:lang w:val="sk-SK"/>
        </w:rPr>
        <w:t>ante</w:t>
      </w:r>
      <w:proofErr w:type="spellEnd"/>
      <w:r w:rsidR="00B51F9A" w:rsidRPr="003417D9">
        <w:rPr>
          <w:rFonts w:asciiTheme="minorHAnsi" w:hAnsiTheme="minorHAnsi" w:cstheme="minorHAnsi"/>
          <w:i/>
          <w:sz w:val="22"/>
          <w:lang w:val="sk-SK"/>
        </w:rPr>
        <w:t xml:space="preserve"> finančná oprava</w:t>
      </w:r>
      <w:bookmarkEnd w:id="41"/>
      <w:bookmarkEnd w:id="42"/>
    </w:p>
    <w:p w14:paraId="6D27056A"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 xml:space="preserve"> finančná oprava je individuálne zníženie hodnoty nárokovaných výdavkov z dôvodu zistení porušenia legislatívy SR alebo EÚ, najmä v oblasti VO. Výška individuálnej 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 xml:space="preserve"> finančnej opravy sa určí ako percentuálna sadzba zo sumy oprávnených výdavkov zákazky v rámci schváleného NFP alebo jeho časti, a to vo fáze pred úhradou výdavku vyplývajúceho z dotknutého VO v </w:t>
      </w:r>
      <w:proofErr w:type="spellStart"/>
      <w:r w:rsidRPr="003417D9">
        <w:rPr>
          <w:rFonts w:asciiTheme="minorHAnsi" w:hAnsiTheme="minorHAnsi" w:cstheme="minorHAnsi"/>
          <w:sz w:val="22"/>
          <w:szCs w:val="22"/>
          <w:lang w:val="sk-SK"/>
        </w:rPr>
        <w:t>ŽoP</w:t>
      </w:r>
      <w:proofErr w:type="spellEnd"/>
      <w:r w:rsidRPr="003417D9">
        <w:rPr>
          <w:rFonts w:asciiTheme="minorHAnsi" w:hAnsiTheme="minorHAnsi" w:cstheme="minorHAnsi"/>
          <w:sz w:val="22"/>
          <w:szCs w:val="22"/>
          <w:lang w:val="sk-SK"/>
        </w:rPr>
        <w:t xml:space="preserve"> (v rámci kontroly po uzavretí zmluvy). </w:t>
      </w:r>
    </w:p>
    <w:p w14:paraId="0D07AC12" w14:textId="77777777" w:rsidR="00F6471F" w:rsidRPr="003417D9" w:rsidRDefault="00F6471F"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Poskytovateľ v Návrhu správy</w:t>
      </w:r>
      <w:r w:rsidR="00B51F9A" w:rsidRPr="003417D9">
        <w:rPr>
          <w:rFonts w:asciiTheme="minorHAnsi" w:hAnsiTheme="minorHAnsi" w:cstheme="minorHAnsi"/>
          <w:sz w:val="22"/>
          <w:szCs w:val="22"/>
          <w:lang w:val="sk-SK"/>
        </w:rPr>
        <w:t xml:space="preserve"> z kontroly po uzavretí zmluvy uvádza návrh percentuálnej sadzby finančnej opravy. Prijímateľ má možnosť sa vyjadriť ku skutočnostiam, ktoré </w:t>
      </w:r>
      <w:r w:rsidRPr="003417D9">
        <w:rPr>
          <w:rFonts w:asciiTheme="minorHAnsi" w:hAnsiTheme="minorHAnsi" w:cstheme="minorHAnsi"/>
          <w:sz w:val="22"/>
          <w:szCs w:val="22"/>
          <w:lang w:val="sk-SK"/>
        </w:rPr>
        <w:t>poskytovateľ</w:t>
      </w:r>
      <w:r w:rsidR="00B51F9A" w:rsidRPr="003417D9">
        <w:rPr>
          <w:rFonts w:asciiTheme="minorHAnsi" w:hAnsiTheme="minorHAnsi" w:cstheme="minorHAnsi"/>
          <w:sz w:val="22"/>
          <w:szCs w:val="22"/>
          <w:lang w:val="sk-SK"/>
        </w:rPr>
        <w:t xml:space="preserve"> pri výkone kontroly po uzavretí zmluvy zistil, ako aj k navrhovanej sad</w:t>
      </w:r>
      <w:r w:rsidRPr="003417D9">
        <w:rPr>
          <w:rFonts w:asciiTheme="minorHAnsi" w:hAnsiTheme="minorHAnsi" w:cstheme="minorHAnsi"/>
          <w:sz w:val="22"/>
          <w:szCs w:val="22"/>
          <w:lang w:val="sk-SK"/>
        </w:rPr>
        <w:t xml:space="preserve">zbe finančnej opravy. Následne </w:t>
      </w:r>
      <w:r w:rsidR="00B51F9A" w:rsidRPr="003417D9">
        <w:rPr>
          <w:rFonts w:asciiTheme="minorHAnsi" w:hAnsiTheme="minorHAnsi" w:cstheme="minorHAnsi"/>
          <w:sz w:val="22"/>
          <w:szCs w:val="22"/>
          <w:lang w:val="sk-SK"/>
        </w:rPr>
        <w:t>po vysporiadaní sa s vyjad</w:t>
      </w:r>
      <w:r w:rsidRPr="003417D9">
        <w:rPr>
          <w:rFonts w:asciiTheme="minorHAnsi" w:hAnsiTheme="minorHAnsi" w:cstheme="minorHAnsi"/>
          <w:sz w:val="22"/>
          <w:szCs w:val="22"/>
          <w:lang w:val="sk-SK"/>
        </w:rPr>
        <w:t>rením prijímateľa</w:t>
      </w:r>
      <w:r w:rsidR="00B51F9A"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lang w:val="sk-SK"/>
        </w:rPr>
        <w:t xml:space="preserve">poskytovateľ vypracuje Správu z kontroly a o výsledku kontroly a vysporiadaní sa s vyjadrením informuje prijímateľa o záveroch kontroly. </w:t>
      </w:r>
    </w:p>
    <w:p w14:paraId="7A60EC0D"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 xml:space="preserve"> finančná oprava sa uplatňuje priebežne v každom dotknutom nárokovanom výdavku v </w:t>
      </w:r>
      <w:proofErr w:type="spellStart"/>
      <w:r w:rsidRPr="003417D9">
        <w:rPr>
          <w:rFonts w:asciiTheme="minorHAnsi" w:hAnsiTheme="minorHAnsi" w:cstheme="minorHAnsi"/>
          <w:sz w:val="22"/>
          <w:szCs w:val="22"/>
          <w:lang w:val="sk-SK"/>
        </w:rPr>
        <w:t>ŽoP</w:t>
      </w:r>
      <w:proofErr w:type="spellEnd"/>
      <w:r w:rsidRPr="003417D9">
        <w:rPr>
          <w:rFonts w:asciiTheme="minorHAnsi" w:hAnsiTheme="minorHAnsi" w:cstheme="minorHAnsi"/>
          <w:sz w:val="22"/>
          <w:szCs w:val="22"/>
          <w:lang w:val="sk-SK"/>
        </w:rPr>
        <w:t xml:space="preserve">, pričom prijímateľ musí preukázať 100% finančné plnenie voči dodávateľovi. </w:t>
      </w:r>
    </w:p>
    <w:p w14:paraId="734CB3CB" w14:textId="77777777" w:rsidR="00B51F9A" w:rsidRPr="003417D9" w:rsidRDefault="00B51F9A" w:rsidP="00692D96">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 xml:space="preserve"> finančnú opravu môže poskytovateľ aplikovať za predpokladu, že výdavky vychádzajúce z dotknutého VO alebo obstarávania neboli v čase zistenia nedostatku pripustené do financovania, </w:t>
      </w:r>
      <w:proofErr w:type="spellStart"/>
      <w:r w:rsidRPr="003417D9">
        <w:rPr>
          <w:rFonts w:asciiTheme="minorHAnsi" w:hAnsiTheme="minorHAnsi" w:cstheme="minorHAnsi"/>
          <w:sz w:val="22"/>
          <w:szCs w:val="22"/>
          <w:lang w:val="sk-SK"/>
        </w:rPr>
        <w:t>t.j</w:t>
      </w:r>
      <w:proofErr w:type="spellEnd"/>
      <w:r w:rsidRPr="003417D9">
        <w:rPr>
          <w:rFonts w:asciiTheme="minorHAnsi" w:hAnsiTheme="minorHAnsi" w:cstheme="minorHAnsi"/>
          <w:sz w:val="22"/>
          <w:szCs w:val="22"/>
          <w:lang w:val="sk-SK"/>
        </w:rPr>
        <w:t xml:space="preserve">. nedošlo k ich schváleniu v </w:t>
      </w:r>
      <w:proofErr w:type="spellStart"/>
      <w:r w:rsidRPr="003417D9">
        <w:rPr>
          <w:rFonts w:asciiTheme="minorHAnsi" w:hAnsiTheme="minorHAnsi" w:cstheme="minorHAnsi"/>
          <w:sz w:val="22"/>
          <w:szCs w:val="22"/>
          <w:lang w:val="sk-SK"/>
        </w:rPr>
        <w:t>ŽoP</w:t>
      </w:r>
      <w:proofErr w:type="spellEnd"/>
      <w:r w:rsidRPr="003417D9">
        <w:rPr>
          <w:rFonts w:asciiTheme="minorHAnsi" w:hAnsiTheme="minorHAnsi" w:cstheme="minorHAnsi"/>
          <w:sz w:val="22"/>
          <w:szCs w:val="22"/>
          <w:lang w:val="sk-SK"/>
        </w:rPr>
        <w:t>. Momentom „schválenia výdavkov v </w:t>
      </w:r>
      <w:proofErr w:type="spellStart"/>
      <w:r w:rsidRPr="003417D9">
        <w:rPr>
          <w:rFonts w:asciiTheme="minorHAnsi" w:hAnsiTheme="minorHAnsi" w:cstheme="minorHAnsi"/>
          <w:sz w:val="22"/>
          <w:szCs w:val="22"/>
          <w:lang w:val="sk-SK"/>
        </w:rPr>
        <w:t>ŽoP</w:t>
      </w:r>
      <w:proofErr w:type="spellEnd"/>
      <w:r w:rsidRPr="003417D9">
        <w:rPr>
          <w:rFonts w:asciiTheme="minorHAnsi" w:hAnsiTheme="minorHAnsi" w:cstheme="minorHAnsi"/>
          <w:sz w:val="22"/>
          <w:szCs w:val="22"/>
          <w:lang w:val="sk-SK"/>
        </w:rPr>
        <w:t xml:space="preserve"> sa myslí:</w:t>
      </w:r>
    </w:p>
    <w:p w14:paraId="609A635D" w14:textId="77777777" w:rsidR="00B51F9A" w:rsidRPr="003417D9" w:rsidRDefault="00B51F9A" w:rsidP="001F5218">
      <w:pPr>
        <w:pStyle w:val="Zkladntext"/>
        <w:spacing w:before="120" w:after="120"/>
        <w:ind w:left="284"/>
        <w:rPr>
          <w:rFonts w:asciiTheme="minorHAnsi" w:hAnsiTheme="minorHAnsi" w:cstheme="minorHAnsi"/>
          <w:sz w:val="22"/>
          <w:szCs w:val="22"/>
          <w:lang w:val="sk-SK"/>
        </w:rPr>
      </w:pPr>
      <w:r w:rsidRPr="003417D9">
        <w:rPr>
          <w:rFonts w:asciiTheme="minorHAnsi" w:hAnsiTheme="minorHAnsi" w:cstheme="minorHAnsi"/>
          <w:sz w:val="22"/>
          <w:szCs w:val="22"/>
          <w:lang w:val="sk-SK"/>
        </w:rPr>
        <w:t>a) Systém zálohových platieb</w:t>
      </w:r>
      <w:r w:rsidR="001F5218" w:rsidRPr="003417D9">
        <w:rPr>
          <w:rStyle w:val="Odkaznapoznmkupodiarou"/>
          <w:rFonts w:asciiTheme="minorHAnsi" w:hAnsiTheme="minorHAnsi" w:cstheme="minorHAnsi"/>
          <w:sz w:val="22"/>
          <w:szCs w:val="22"/>
          <w:lang w:val="sk-SK"/>
        </w:rPr>
        <w:footnoteReference w:id="2"/>
      </w:r>
      <w:r w:rsidRPr="003417D9">
        <w:rPr>
          <w:rFonts w:asciiTheme="minorHAnsi" w:hAnsiTheme="minorHAnsi" w:cstheme="minorHAnsi"/>
          <w:sz w:val="22"/>
          <w:szCs w:val="22"/>
          <w:lang w:val="sk-SK"/>
        </w:rPr>
        <w:t xml:space="preserve"> – schválenie zúčtovania zálohovej platby poskytovateľom.</w:t>
      </w:r>
    </w:p>
    <w:p w14:paraId="1DE2C0ED" w14:textId="77777777" w:rsidR="00B51F9A" w:rsidRPr="003417D9" w:rsidRDefault="00B51F9A" w:rsidP="00B51F9A">
      <w:pPr>
        <w:pStyle w:val="Zkladntext"/>
        <w:spacing w:before="120" w:after="120"/>
        <w:ind w:left="284"/>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c) Systém refundácie – úhrada žiadosti o platbu </w:t>
      </w:r>
      <w:r w:rsidR="000940EA" w:rsidRPr="003417D9">
        <w:rPr>
          <w:rFonts w:asciiTheme="minorHAnsi" w:hAnsiTheme="minorHAnsi" w:cstheme="minorHAnsi"/>
          <w:sz w:val="22"/>
          <w:szCs w:val="22"/>
          <w:lang w:val="sk-SK"/>
        </w:rPr>
        <w:t>poskytovateľom.</w:t>
      </w:r>
    </w:p>
    <w:p w14:paraId="1F100B48" w14:textId="77777777" w:rsidR="000940EA" w:rsidRPr="003417D9" w:rsidRDefault="000940EA" w:rsidP="000940EA">
      <w:pPr>
        <w:pStyle w:val="Zkladntext"/>
        <w:spacing w:before="120" w:after="120"/>
        <w:rPr>
          <w:rFonts w:asciiTheme="minorHAnsi" w:hAnsiTheme="minorHAnsi" w:cstheme="minorHAnsi"/>
          <w:sz w:val="22"/>
          <w:szCs w:val="22"/>
          <w:lang w:val="sk-SK"/>
        </w:rPr>
      </w:pPr>
      <w:r w:rsidRPr="003417D9">
        <w:rPr>
          <w:rFonts w:asciiTheme="minorHAnsi" w:hAnsiTheme="minorHAnsi" w:cstheme="minorHAnsi"/>
          <w:sz w:val="22"/>
          <w:szCs w:val="22"/>
          <w:lang w:val="sk-SK"/>
        </w:rPr>
        <w:t>Súčasťou správy z kontroly bude okrem povinných náležitostí aj výška percentuálnej sadzby finančnej opravy a identifikácia čísla, názvu a popisu porušenia v zmysle Prílohy č. 11 tejto príručky.</w:t>
      </w:r>
    </w:p>
    <w:p w14:paraId="458D9210" w14:textId="77777777" w:rsidR="00B51F9A" w:rsidRPr="003417D9" w:rsidRDefault="00593C15" w:rsidP="000940EA">
      <w:pPr>
        <w:pStyle w:val="Nadpis3"/>
        <w:ind w:left="567" w:hanging="567"/>
        <w:jc w:val="both"/>
        <w:rPr>
          <w:rFonts w:asciiTheme="minorHAnsi" w:hAnsiTheme="minorHAnsi" w:cstheme="minorHAnsi"/>
          <w:i/>
          <w:sz w:val="22"/>
          <w:lang w:val="sk-SK"/>
        </w:rPr>
      </w:pPr>
      <w:bookmarkStart w:id="43" w:name="_Toc173252028"/>
      <w:bookmarkStart w:id="44" w:name="_Toc220072324"/>
      <w:bookmarkStart w:id="45" w:name="_Hlk63005656"/>
      <w:r w:rsidRPr="003417D9">
        <w:rPr>
          <w:rFonts w:asciiTheme="minorHAnsi" w:hAnsiTheme="minorHAnsi" w:cstheme="minorHAnsi"/>
          <w:i/>
          <w:sz w:val="22"/>
          <w:lang w:val="sk-SK"/>
        </w:rPr>
        <w:t xml:space="preserve">4.2.3 </w:t>
      </w:r>
      <w:r w:rsidR="00B51F9A" w:rsidRPr="003417D9">
        <w:rPr>
          <w:rFonts w:asciiTheme="minorHAnsi" w:hAnsiTheme="minorHAnsi" w:cstheme="minorHAnsi"/>
          <w:i/>
          <w:sz w:val="22"/>
          <w:lang w:val="sk-SK"/>
        </w:rPr>
        <w:t>Ex post finančná oprava</w:t>
      </w:r>
      <w:bookmarkEnd w:id="43"/>
      <w:bookmarkEnd w:id="44"/>
    </w:p>
    <w:bookmarkEnd w:id="45"/>
    <w:p w14:paraId="63293F89"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Pri určovaní ex post finančnej opravy postupuje poskytovateľ v súlade s touto príručkou.</w:t>
      </w:r>
    </w:p>
    <w:p w14:paraId="40774ECD"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V prípade, že v rámci výdavkov vychádzajúcich z dotknutého VO už došlo v zmysle predošlej definície k úhrade/schváleniu oprávnených výdavkov v </w:t>
      </w:r>
      <w:proofErr w:type="spellStart"/>
      <w:r w:rsidRPr="003417D9">
        <w:rPr>
          <w:rFonts w:asciiTheme="minorHAnsi" w:hAnsiTheme="minorHAnsi" w:cstheme="minorHAnsi"/>
        </w:rPr>
        <w:t>ŽoP</w:t>
      </w:r>
      <w:proofErr w:type="spellEnd"/>
      <w:r w:rsidRPr="003417D9">
        <w:rPr>
          <w:rFonts w:asciiTheme="minorHAnsi" w:hAnsiTheme="minorHAnsi" w:cstheme="minorHAnsi"/>
        </w:rPr>
        <w:t>, poskytovateľ v prípade zistení, ktoré mali alebo mohli mať vplyv na výsledok VO alebo obstarávania aplikuje ex post finančnú opravu Poskytovateľ zároveň zaznamená súvisiacu nezrovnalosť do</w:t>
      </w:r>
      <w:r w:rsidR="00F6471F" w:rsidRPr="003417D9">
        <w:rPr>
          <w:rFonts w:asciiTheme="minorHAnsi" w:hAnsiTheme="minorHAnsi" w:cstheme="minorHAnsi"/>
        </w:rPr>
        <w:t xml:space="preserve"> </w:t>
      </w:r>
      <w:r w:rsidRPr="003417D9">
        <w:rPr>
          <w:rFonts w:asciiTheme="minorHAnsi" w:hAnsiTheme="minorHAnsi" w:cstheme="minorHAnsi"/>
        </w:rPr>
        <w:t>MS.</w:t>
      </w:r>
      <w:r w:rsidRPr="003417D9">
        <w:rPr>
          <w:rFonts w:asciiTheme="minorHAnsi" w:hAnsiTheme="minorHAnsi" w:cstheme="minorHAnsi"/>
          <w:b/>
        </w:rPr>
        <w:t xml:space="preserve"> </w:t>
      </w:r>
      <w:r w:rsidRPr="003417D9">
        <w:rPr>
          <w:rFonts w:asciiTheme="minorHAnsi" w:hAnsiTheme="minorHAnsi" w:cstheme="minorHAnsi"/>
        </w:rPr>
        <w:t xml:space="preserve">V prípadoch, keď objem požadovaných finančných prostriedkov vyplývajúci z finančnej opravy presahuje objem vyplatených prostriedkov v rámci predošlých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postupuje poskytovateľ tak, že na výdavky súvisiace s VO alebo obstarávaním vyplatené v rámci predošlých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aplikuje ex post finančnú opravu a súčasne určí aj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finančnú opravu, o ktorú budú krátené všetky ďalšie súvisiace výdavky v následne predložených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Percentuálna výška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finančnej opravy musí byť v takom prípade zhodná s určenou ex post finančnou opravou.</w:t>
      </w:r>
    </w:p>
    <w:p w14:paraId="3C16D4C2"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 xml:space="preserve">Ex post finančná oprava bude aplikovaná v prípade, ak </w:t>
      </w:r>
      <w:r w:rsidR="00F6471F" w:rsidRPr="003417D9">
        <w:rPr>
          <w:rFonts w:asciiTheme="minorHAnsi" w:hAnsiTheme="minorHAnsi" w:cstheme="minorHAnsi"/>
        </w:rPr>
        <w:t>poskytovateľ</w:t>
      </w:r>
      <w:r w:rsidRPr="003417D9">
        <w:rPr>
          <w:rFonts w:asciiTheme="minorHAnsi" w:hAnsiTheme="minorHAnsi" w:cstheme="minorHAnsi"/>
        </w:rPr>
        <w:t xml:space="preserve"> pri kontrole VO zistí porušenie pravidiel a postupov verejného obstarávania, resp. porušenie pravidiel a ustanovení legislatívy SR a EÚ, ak už došlo k úhrade súvisiacich výdavkov v rámci </w:t>
      </w:r>
      <w:proofErr w:type="spellStart"/>
      <w:r w:rsidRPr="003417D9">
        <w:rPr>
          <w:rFonts w:asciiTheme="minorHAnsi" w:hAnsiTheme="minorHAnsi" w:cstheme="minorHAnsi"/>
        </w:rPr>
        <w:t>ŽoP</w:t>
      </w:r>
      <w:proofErr w:type="spellEnd"/>
      <w:r w:rsidRPr="003417D9">
        <w:rPr>
          <w:rFonts w:asciiTheme="minorHAnsi" w:hAnsiTheme="minorHAnsi" w:cstheme="minorHAnsi"/>
        </w:rPr>
        <w:t xml:space="preserve">. Pri tomto postupe je </w:t>
      </w:r>
      <w:r w:rsidR="00F6471F" w:rsidRPr="003417D9">
        <w:rPr>
          <w:rFonts w:asciiTheme="minorHAnsi" w:hAnsiTheme="minorHAnsi" w:cstheme="minorHAnsi"/>
        </w:rPr>
        <w:t>p</w:t>
      </w:r>
      <w:r w:rsidRPr="003417D9">
        <w:rPr>
          <w:rFonts w:asciiTheme="minorHAnsi" w:hAnsiTheme="minorHAnsi" w:cstheme="minorHAnsi"/>
        </w:rPr>
        <w:t>oskytovateľ povinný postupovať uplatnení</w:t>
      </w:r>
      <w:r w:rsidR="001F5218" w:rsidRPr="003417D9">
        <w:rPr>
          <w:rFonts w:asciiTheme="minorHAnsi" w:hAnsiTheme="minorHAnsi" w:cstheme="minorHAnsi"/>
        </w:rPr>
        <w:t>m</w:t>
      </w:r>
      <w:r w:rsidRPr="003417D9">
        <w:rPr>
          <w:rFonts w:asciiTheme="minorHAnsi" w:hAnsiTheme="minorHAnsi" w:cstheme="minorHAnsi"/>
        </w:rPr>
        <w:t xml:space="preserve"> % sadzby finančnej opravy podľa prílohy č. 11 tejto príručky. Ak porušenie pravidiel a postupov VO alebo obstarávania bude vyplývať z auditu EK/EDA alebo auditu OA, bude priamo uvedené v správe z auditu. Finančná oprava sa bude aplikovať na všetky výdavky VO alebo obstarávania financovaného zo zmluvy o NFP.</w:t>
      </w:r>
    </w:p>
    <w:p w14:paraId="52ECD87D"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Vysporiadanie príspevku z prostriedkov EÚ je predmetom úpravy v ustanovení § 184z ZVO.</w:t>
      </w:r>
    </w:p>
    <w:p w14:paraId="633A0E39"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 xml:space="preserve">Ex post finančnú opravu aplikuje poskytovateľ aj v prípade, ak zistí porušenie pravidiel a postupov podľa tejto príručky, resp. porušenie legislatívy SR a EÚ v prípade zákaziek, na ktoré sa ZVO nevzťahuje, vrátane zákaziek vyhlásených osobou, ktorá nie je verejný obstarávateľ ani obstarávateľ a ktorej verejný </w:t>
      </w:r>
      <w:r w:rsidRPr="003417D9">
        <w:rPr>
          <w:rFonts w:asciiTheme="minorHAnsi" w:hAnsiTheme="minorHAnsi" w:cstheme="minorHAnsi"/>
        </w:rPr>
        <w:lastRenderedPageBreak/>
        <w:t>obstarávateľ poskytne viac ako 50% alebo 50% a menej finančných prostriedkov na dodanie tovaru, uskutočnenie stavebných prác, poskytnutie služieb z NFP.</w:t>
      </w:r>
    </w:p>
    <w:p w14:paraId="4540803E" w14:textId="77777777" w:rsidR="00B51F9A" w:rsidRPr="003417D9" w:rsidRDefault="00B51F9A" w:rsidP="00692D96">
      <w:pPr>
        <w:spacing w:before="120" w:after="120" w:line="240" w:lineRule="auto"/>
        <w:jc w:val="both"/>
        <w:rPr>
          <w:rFonts w:asciiTheme="minorHAnsi" w:hAnsiTheme="minorHAnsi" w:cstheme="minorHAnsi"/>
        </w:rPr>
      </w:pPr>
      <w:r w:rsidRPr="003417D9">
        <w:rPr>
          <w:rFonts w:asciiTheme="minorHAnsi" w:hAnsiTheme="minorHAnsi" w:cstheme="minorHAnsi"/>
        </w:rPr>
        <w:t xml:space="preserve">Ak bola vykonaná kontrola/opätovná kontrola postupu zadávania zákazky zo strany </w:t>
      </w:r>
      <w:r w:rsidR="00F6471F" w:rsidRPr="003417D9">
        <w:rPr>
          <w:rFonts w:asciiTheme="minorHAnsi" w:hAnsiTheme="minorHAnsi" w:cstheme="minorHAnsi"/>
        </w:rPr>
        <w:t>poskytovateľa</w:t>
      </w:r>
      <w:r w:rsidRPr="003417D9">
        <w:rPr>
          <w:rFonts w:asciiTheme="minorHAnsi" w:hAnsiTheme="minorHAnsi" w:cstheme="minorHAnsi"/>
        </w:rPr>
        <w:t xml:space="preserve"> (napríklad na základe auditných zistení), a to v štádiu, ak už bol poskytnutý prijímateľovi príspevok z fondov EÚ, po ukončení procesu výkonu kontroly zo strany </w:t>
      </w:r>
      <w:r w:rsidR="00F6471F" w:rsidRPr="003417D9">
        <w:rPr>
          <w:rFonts w:asciiTheme="minorHAnsi" w:hAnsiTheme="minorHAnsi" w:cstheme="minorHAnsi"/>
        </w:rPr>
        <w:t>poskytovateľa</w:t>
      </w:r>
      <w:r w:rsidRPr="003417D9">
        <w:rPr>
          <w:rFonts w:asciiTheme="minorHAnsi" w:hAnsiTheme="minorHAnsi" w:cstheme="minorHAnsi"/>
        </w:rPr>
        <w:t xml:space="preserve">, ktorej výsledkom je </w:t>
      </w:r>
      <w:r w:rsidR="00F6471F" w:rsidRPr="003417D9">
        <w:rPr>
          <w:rFonts w:asciiTheme="minorHAnsi" w:hAnsiTheme="minorHAnsi" w:cstheme="minorHAnsi"/>
        </w:rPr>
        <w:t>Návrh správy/Správa z kontroly</w:t>
      </w:r>
      <w:r w:rsidRPr="003417D9">
        <w:rPr>
          <w:rFonts w:asciiTheme="minorHAnsi" w:hAnsiTheme="minorHAnsi" w:cstheme="minorHAnsi"/>
        </w:rPr>
        <w:t xml:space="preserve">, nasleduje uplatnenie ex post finančnej opravy voči prijímateľovi zo strany poskytovateľa. </w:t>
      </w:r>
    </w:p>
    <w:p w14:paraId="568494B4" w14:textId="77777777" w:rsidR="00B51F9A" w:rsidRPr="003417D9" w:rsidRDefault="007F28EC" w:rsidP="000940EA">
      <w:pPr>
        <w:pStyle w:val="Nadpis3"/>
        <w:ind w:left="567" w:hanging="567"/>
        <w:jc w:val="both"/>
        <w:rPr>
          <w:rFonts w:asciiTheme="minorHAnsi" w:hAnsiTheme="minorHAnsi" w:cstheme="minorHAnsi"/>
          <w:i/>
          <w:sz w:val="22"/>
          <w:lang w:val="sk-SK"/>
        </w:rPr>
      </w:pPr>
      <w:bookmarkStart w:id="46" w:name="_Toc173252029"/>
      <w:bookmarkStart w:id="47" w:name="_Toc220072325"/>
      <w:r w:rsidRPr="003417D9">
        <w:rPr>
          <w:rFonts w:asciiTheme="minorHAnsi" w:hAnsiTheme="minorHAnsi" w:cstheme="minorHAnsi"/>
          <w:i/>
          <w:sz w:val="22"/>
          <w:lang w:val="sk-SK"/>
        </w:rPr>
        <w:t xml:space="preserve">4.2.4 </w:t>
      </w:r>
      <w:r w:rsidR="00B51F9A" w:rsidRPr="003417D9">
        <w:rPr>
          <w:rFonts w:asciiTheme="minorHAnsi" w:hAnsiTheme="minorHAnsi" w:cstheme="minorHAnsi"/>
          <w:i/>
          <w:sz w:val="22"/>
          <w:lang w:val="sk-SK"/>
        </w:rPr>
        <w:t>Zásady uplatňujúce sa pri určovaní sadzby finančnej opravy</w:t>
      </w:r>
      <w:bookmarkEnd w:id="46"/>
      <w:bookmarkEnd w:id="47"/>
    </w:p>
    <w:p w14:paraId="3749907D" w14:textId="77777777" w:rsidR="00B51F9A" w:rsidRPr="003417D9" w:rsidRDefault="00F6471F" w:rsidP="00692D96">
      <w:pPr>
        <w:spacing w:before="120" w:after="120" w:line="240" w:lineRule="auto"/>
        <w:jc w:val="both"/>
        <w:rPr>
          <w:rFonts w:asciiTheme="minorHAnsi" w:hAnsiTheme="minorHAnsi" w:cstheme="minorHAnsi"/>
        </w:rPr>
      </w:pPr>
      <w:r w:rsidRPr="003417D9">
        <w:rPr>
          <w:rFonts w:asciiTheme="minorHAnsi" w:hAnsiTheme="minorHAnsi" w:cstheme="minorHAnsi"/>
        </w:rPr>
        <w:t>Poskytovateľ</w:t>
      </w:r>
      <w:r w:rsidR="00B51F9A" w:rsidRPr="003417D9">
        <w:rPr>
          <w:rFonts w:asciiTheme="minorHAnsi" w:hAnsiTheme="minorHAnsi" w:cstheme="minorHAnsi"/>
        </w:rPr>
        <w:t xml:space="preserve"> je povinný pri určovaní sadzby finančnej opravy postupovať podľa nasledovných zásad (týka sa primerane aj zákaziek obstarávania, vrátane zákaziek vyhlásených osobou, ktorá nie je verejný obstarávateľ ani obstarávateľ a ktorej verejný obstarávateľ poskytne viac ako 50% alebo 50% a menej finančných prostriedkov na dodanie tovaru, uskutočnenie stavebných prác, poskytnutie služieb z NFP):</w:t>
      </w:r>
    </w:p>
    <w:p w14:paraId="1C38CFBF"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rPr>
        <w:t>a)</w:t>
      </w:r>
      <w:r w:rsidR="00F6471F" w:rsidRPr="003417D9">
        <w:rPr>
          <w:rFonts w:asciiTheme="minorHAnsi" w:hAnsiTheme="minorHAnsi" w:cstheme="minorHAnsi"/>
          <w:sz w:val="22"/>
          <w:szCs w:val="22"/>
          <w:lang w:val="sk-SK"/>
        </w:rPr>
        <w:t xml:space="preserve"> </w:t>
      </w:r>
      <w:r w:rsidR="00F6471F" w:rsidRPr="003417D9">
        <w:rPr>
          <w:rFonts w:asciiTheme="minorHAnsi" w:hAnsiTheme="minorHAnsi" w:cstheme="minorHAnsi"/>
          <w:sz w:val="22"/>
          <w:szCs w:val="22"/>
          <w:lang w:val="sk-SK"/>
        </w:rPr>
        <w:tab/>
        <w:t>Poskytovateľ</w:t>
      </w:r>
      <w:r w:rsidRPr="003417D9">
        <w:rPr>
          <w:rFonts w:asciiTheme="minorHAnsi" w:hAnsiTheme="minorHAnsi" w:cstheme="minorHAnsi"/>
          <w:sz w:val="22"/>
          <w:szCs w:val="22"/>
        </w:rPr>
        <w:t xml:space="preserve"> je povinný brať na zreteľ povahu, závažnosť, spôsob a následky zisteného porušenia VO,</w:t>
      </w:r>
    </w:p>
    <w:p w14:paraId="4A869F0A"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rPr>
        <w:t>b)</w:t>
      </w:r>
      <w:r w:rsidRPr="003417D9">
        <w:rPr>
          <w:rFonts w:asciiTheme="minorHAnsi" w:hAnsiTheme="minorHAnsi" w:cstheme="minorHAnsi"/>
          <w:sz w:val="22"/>
          <w:szCs w:val="22"/>
        </w:rPr>
        <w:tab/>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je povinný brať zreteľ na vplyv porušenia ZVO na výsledok VO a na dodržiavanie princípov rovnakého zaobchádzania, nediskriminácie, transparentnosti, hospodárnosti, efektívnosti a proporcionality a pri určovaní </w:t>
      </w:r>
      <w:r w:rsidRPr="003417D9">
        <w:rPr>
          <w:rFonts w:asciiTheme="minorHAnsi" w:hAnsiTheme="minorHAnsi" w:cstheme="minorHAnsi"/>
          <w:sz w:val="22"/>
          <w:szCs w:val="22"/>
          <w:lang w:val="sk-SK"/>
        </w:rPr>
        <w:t>sadzby</w:t>
      </w:r>
      <w:r w:rsidRPr="003417D9">
        <w:rPr>
          <w:rFonts w:asciiTheme="minorHAnsi" w:hAnsiTheme="minorHAnsi" w:cstheme="minorHAnsi"/>
          <w:sz w:val="22"/>
          <w:szCs w:val="22"/>
        </w:rPr>
        <w:t xml:space="preserve"> finančných opráv postupuje podľa prílohy č. 11 tejto príručky. Závažnosť nedodržania pravidiel VO a súvisiaci finančný vplyv sa posudzujú s ohľadom na tieto faktory: úroveň hospodárskej súťaže (počet predložených ponúk), transparentnosť, proporcionalita a rovnaké zaobchádzanie. Ak má predmetný nesúlad odradzujúci účinok na potenciálnych uchádzačov/záujemcov alebo ak vedie k zadaniu zákazky inému uchádzačovi ako tomu, ktorému mala byť zadaná, je to silný ukazovateľ závažnosti porušenia. Ak má porušenie len formálny charakter bez skutočného alebo možného vplyvu na výsledok VO,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neurčuje finančnú opravu. N</w:t>
      </w:r>
      <w:r w:rsidRPr="003417D9">
        <w:rPr>
          <w:rFonts w:asciiTheme="minorHAnsi" w:hAnsiTheme="minorHAnsi" w:cstheme="minorHAnsi"/>
          <w:sz w:val="22"/>
          <w:szCs w:val="22"/>
          <w:lang w:val="sk-SK"/>
        </w:rPr>
        <w:t>i</w:t>
      </w:r>
      <w:proofErr w:type="spellStart"/>
      <w:r w:rsidRPr="003417D9">
        <w:rPr>
          <w:rFonts w:asciiTheme="minorHAnsi" w:hAnsiTheme="minorHAnsi" w:cstheme="minorHAnsi"/>
          <w:sz w:val="22"/>
          <w:szCs w:val="22"/>
        </w:rPr>
        <w:t>žšiu</w:t>
      </w:r>
      <w:proofErr w:type="spellEnd"/>
      <w:r w:rsidRPr="003417D9">
        <w:rPr>
          <w:rFonts w:asciiTheme="minorHAnsi" w:hAnsiTheme="minorHAnsi" w:cstheme="minorHAnsi"/>
          <w:sz w:val="22"/>
          <w:szCs w:val="22"/>
        </w:rPr>
        <w:t xml:space="preserve"> sadzbu finančnej opravy je v prípade identifikácie viacerých zistení, ktoré mali alebo mohli mať vplyv na výsledok VO, možné určiť iba v prípade, ak skutkové okolnosti zistené pri kontrole zadávania zákazky takéto zníženie umožňujú, čo vyplýva z </w:t>
      </w:r>
      <w:hyperlink w:anchor="_Príloha_č._11" w:history="1">
        <w:r w:rsidRPr="003417D9">
          <w:rPr>
            <w:rStyle w:val="Hypertextovprepojenie"/>
            <w:rFonts w:asciiTheme="minorHAnsi" w:hAnsiTheme="minorHAnsi" w:cstheme="minorHAnsi"/>
            <w:sz w:val="22"/>
            <w:szCs w:val="22"/>
          </w:rPr>
          <w:t>prílohy č. 1</w:t>
        </w:r>
        <w:r w:rsidRPr="003417D9">
          <w:rPr>
            <w:rStyle w:val="Hypertextovprepojenie"/>
            <w:rFonts w:asciiTheme="minorHAnsi" w:hAnsiTheme="minorHAnsi" w:cstheme="minorHAnsi"/>
            <w:sz w:val="22"/>
            <w:szCs w:val="22"/>
            <w:lang w:val="sk-SK"/>
          </w:rPr>
          <w:t>1</w:t>
        </w:r>
      </w:hyperlink>
      <w:r w:rsidRPr="003417D9">
        <w:rPr>
          <w:rFonts w:asciiTheme="minorHAnsi" w:hAnsiTheme="minorHAnsi" w:cstheme="minorHAnsi"/>
          <w:sz w:val="22"/>
          <w:szCs w:val="22"/>
          <w:lang w:val="sk-SK"/>
        </w:rPr>
        <w:t xml:space="preserve"> tejto príručky</w:t>
      </w:r>
      <w:r w:rsidRPr="003417D9">
        <w:rPr>
          <w:rFonts w:asciiTheme="minorHAnsi" w:hAnsiTheme="minorHAnsi" w:cstheme="minorHAnsi"/>
          <w:sz w:val="22"/>
          <w:szCs w:val="22"/>
        </w:rPr>
        <w:t xml:space="preserve">.  </w:t>
      </w:r>
    </w:p>
    <w:p w14:paraId="29901581"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c</w:t>
      </w:r>
      <w:r w:rsidRPr="003417D9">
        <w:rPr>
          <w:rFonts w:asciiTheme="minorHAnsi" w:hAnsiTheme="minorHAnsi" w:cstheme="minorHAnsi"/>
          <w:sz w:val="22"/>
          <w:szCs w:val="22"/>
        </w:rPr>
        <w:t>)</w:t>
      </w:r>
      <w:r w:rsidRPr="003417D9">
        <w:rPr>
          <w:rFonts w:asciiTheme="minorHAnsi" w:hAnsiTheme="minorHAnsi" w:cstheme="minorHAnsi"/>
          <w:sz w:val="22"/>
          <w:szCs w:val="22"/>
        </w:rPr>
        <w:tab/>
      </w:r>
      <w:r w:rsidR="00705E4D" w:rsidRPr="003417D9">
        <w:rPr>
          <w:rFonts w:asciiTheme="minorHAnsi" w:hAnsiTheme="minorHAnsi" w:cstheme="minorHAnsi"/>
          <w:sz w:val="22"/>
          <w:szCs w:val="22"/>
          <w:lang w:val="sk-SK"/>
        </w:rPr>
        <w:t>n</w:t>
      </w:r>
      <w:proofErr w:type="spellStart"/>
      <w:r w:rsidRPr="003417D9">
        <w:rPr>
          <w:rFonts w:asciiTheme="minorHAnsi" w:hAnsiTheme="minorHAnsi" w:cstheme="minorHAnsi"/>
          <w:sz w:val="22"/>
          <w:szCs w:val="22"/>
        </w:rPr>
        <w:t>edostatk</w:t>
      </w:r>
      <w:r w:rsidR="00705E4D" w:rsidRPr="003417D9">
        <w:rPr>
          <w:rFonts w:asciiTheme="minorHAnsi" w:hAnsiTheme="minorHAnsi" w:cstheme="minorHAnsi"/>
          <w:sz w:val="22"/>
          <w:szCs w:val="22"/>
          <w:lang w:val="sk-SK"/>
        </w:rPr>
        <w:t>y</w:t>
      </w:r>
      <w:proofErr w:type="spellEnd"/>
      <w:r w:rsidRPr="003417D9">
        <w:rPr>
          <w:rFonts w:asciiTheme="minorHAnsi" w:hAnsiTheme="minorHAnsi" w:cstheme="minorHAnsi"/>
          <w:sz w:val="22"/>
          <w:szCs w:val="22"/>
        </w:rPr>
        <w:t xml:space="preserve"> VO, ktoré nie sú zaradené do </w:t>
      </w:r>
      <w:hyperlink w:anchor="_Príloha_č._11" w:history="1">
        <w:r w:rsidRPr="003417D9">
          <w:rPr>
            <w:rStyle w:val="Hypertextovprepojenie"/>
            <w:rFonts w:asciiTheme="minorHAnsi" w:hAnsiTheme="minorHAnsi" w:cstheme="minorHAnsi"/>
            <w:sz w:val="22"/>
            <w:szCs w:val="22"/>
          </w:rPr>
          <w:t xml:space="preserve">prílohy č. </w:t>
        </w:r>
        <w:r w:rsidRPr="003417D9">
          <w:rPr>
            <w:rStyle w:val="Hypertextovprepojenie"/>
            <w:rFonts w:asciiTheme="minorHAnsi" w:hAnsiTheme="minorHAnsi" w:cstheme="minorHAnsi"/>
            <w:sz w:val="22"/>
            <w:szCs w:val="22"/>
            <w:lang w:val="sk-SK"/>
          </w:rPr>
          <w:t>1</w:t>
        </w:r>
        <w:r w:rsidRPr="003417D9">
          <w:rPr>
            <w:rStyle w:val="Hypertextovprepojenie"/>
            <w:rFonts w:asciiTheme="minorHAnsi" w:hAnsiTheme="minorHAnsi" w:cstheme="minorHAnsi"/>
            <w:sz w:val="22"/>
            <w:szCs w:val="22"/>
          </w:rPr>
          <w:t>1</w:t>
        </w:r>
      </w:hyperlink>
      <w:r w:rsidRPr="003417D9">
        <w:rPr>
          <w:rFonts w:asciiTheme="minorHAnsi" w:hAnsiTheme="minorHAnsi" w:cstheme="minorHAnsi"/>
          <w:sz w:val="22"/>
          <w:szCs w:val="22"/>
          <w:lang w:val="sk-SK"/>
        </w:rPr>
        <w:t xml:space="preserve"> tejto príručky</w:t>
      </w:r>
      <w:r w:rsidRPr="003417D9">
        <w:rPr>
          <w:rFonts w:asciiTheme="minorHAnsi" w:hAnsiTheme="minorHAnsi" w:cstheme="minorHAnsi"/>
          <w:sz w:val="22"/>
          <w:szCs w:val="22"/>
        </w:rPr>
        <w:t>, by sa mali riešiť v súlade so zásadou proporcionality a podľa možnosti analogicky s typmi nedostatkov uvedenými v prílohe</w:t>
      </w:r>
      <w:r w:rsidRPr="003417D9">
        <w:rPr>
          <w:rFonts w:asciiTheme="minorHAnsi" w:hAnsiTheme="minorHAnsi" w:cstheme="minorHAnsi"/>
          <w:sz w:val="22"/>
          <w:szCs w:val="22"/>
          <w:lang w:val="sk-SK"/>
        </w:rPr>
        <w:t xml:space="preserve"> č. 11 tejto príručky</w:t>
      </w:r>
      <w:r w:rsidRPr="003417D9">
        <w:rPr>
          <w:rFonts w:asciiTheme="minorHAnsi" w:hAnsiTheme="minorHAnsi" w:cstheme="minorHAnsi"/>
          <w:sz w:val="22"/>
          <w:szCs w:val="22"/>
        </w:rPr>
        <w:t xml:space="preserve">; v prípade zistenia porušení pravidiel a  postupov pri obstarávaní zákaziek, na ktoré sa pôsobnosť ZVO nevzťahuje (týka sa aj zákaziek zadávaných osobou, ktorej poskytne verejný obstarávateľ </w:t>
      </w:r>
      <w:r w:rsidRPr="003417D9">
        <w:rPr>
          <w:rFonts w:asciiTheme="minorHAnsi" w:hAnsiTheme="minorHAnsi" w:cstheme="minorHAnsi"/>
          <w:sz w:val="22"/>
          <w:szCs w:val="22"/>
          <w:lang w:val="sk-SK"/>
        </w:rPr>
        <w:t xml:space="preserve">viac ako 50% alebo </w:t>
      </w:r>
      <w:r w:rsidRPr="003417D9">
        <w:rPr>
          <w:rFonts w:asciiTheme="minorHAnsi" w:hAnsiTheme="minorHAnsi" w:cstheme="minorHAnsi"/>
          <w:sz w:val="22"/>
          <w:szCs w:val="22"/>
        </w:rPr>
        <w:t xml:space="preserve">50% a menej finančných prostriedkov na dodanie tovaru, uskutočnenie stavebných prác a poskytnutie služieb z NFP),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na základe analógie a proporcionality postupuje podľa prílohy č. 1</w:t>
      </w:r>
      <w:r w:rsidRPr="003417D9">
        <w:rPr>
          <w:rFonts w:asciiTheme="minorHAnsi" w:hAnsiTheme="minorHAnsi" w:cstheme="minorHAnsi"/>
          <w:sz w:val="22"/>
          <w:szCs w:val="22"/>
          <w:lang w:val="sk-SK"/>
        </w:rPr>
        <w:t>1</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tejto príručky </w:t>
      </w:r>
      <w:r w:rsidRPr="003417D9">
        <w:rPr>
          <w:rFonts w:asciiTheme="minorHAnsi" w:hAnsiTheme="minorHAnsi" w:cstheme="minorHAnsi"/>
          <w:sz w:val="22"/>
          <w:szCs w:val="22"/>
        </w:rPr>
        <w:t>(príklad: ak pri zákazke, na ktorú sa nevzťahuje pôsobnosť ZVO, bol realizovaný prieskum trhu a výzva na predkladanie ponúk obsahovala nedostatočný opis predmetu zákazky, uplatní sa finančná oprava za typ porušenia č. 1</w:t>
      </w:r>
      <w:r w:rsidRPr="003417D9">
        <w:rPr>
          <w:rFonts w:asciiTheme="minorHAnsi" w:hAnsiTheme="minorHAnsi" w:cstheme="minorHAnsi"/>
          <w:sz w:val="22"/>
          <w:szCs w:val="22"/>
          <w:lang w:val="sk-SK"/>
        </w:rPr>
        <w:t>2</w:t>
      </w:r>
      <w:r w:rsidRPr="003417D9">
        <w:rPr>
          <w:rFonts w:asciiTheme="minorHAnsi" w:hAnsiTheme="minorHAnsi" w:cstheme="minorHAnsi"/>
          <w:sz w:val="22"/>
          <w:szCs w:val="22"/>
        </w:rPr>
        <w:t xml:space="preserve"> podľa prílohy č. 1</w:t>
      </w:r>
      <w:r w:rsidRPr="003417D9">
        <w:rPr>
          <w:rFonts w:asciiTheme="minorHAnsi" w:hAnsiTheme="minorHAnsi" w:cstheme="minorHAnsi"/>
          <w:sz w:val="22"/>
          <w:szCs w:val="22"/>
          <w:lang w:val="sk-SK"/>
        </w:rPr>
        <w:t>1 tejto príručky</w:t>
      </w:r>
      <w:r w:rsidRPr="003417D9">
        <w:rPr>
          <w:rFonts w:asciiTheme="minorHAnsi" w:hAnsiTheme="minorHAnsi" w:cstheme="minorHAnsi"/>
          <w:sz w:val="22"/>
          <w:szCs w:val="22"/>
        </w:rPr>
        <w:t>; ak boli vo výzve na predkladanie ponúk určené diskriminačné podmienky účasti, uplatní sa finančná oprava za typ porušenia č. 1</w:t>
      </w:r>
      <w:r w:rsidRPr="003417D9">
        <w:rPr>
          <w:rFonts w:asciiTheme="minorHAnsi" w:hAnsiTheme="minorHAnsi" w:cstheme="minorHAnsi"/>
          <w:sz w:val="22"/>
          <w:szCs w:val="22"/>
          <w:lang w:val="sk-SK"/>
        </w:rPr>
        <w:t>0</w:t>
      </w:r>
      <w:r w:rsidRPr="003417D9">
        <w:rPr>
          <w:rFonts w:asciiTheme="minorHAnsi" w:hAnsiTheme="minorHAnsi" w:cstheme="minorHAnsi"/>
          <w:sz w:val="22"/>
          <w:szCs w:val="22"/>
        </w:rPr>
        <w:t xml:space="preserve"> alebo č. 1</w:t>
      </w:r>
      <w:r w:rsidRPr="003417D9">
        <w:rPr>
          <w:rFonts w:asciiTheme="minorHAnsi" w:hAnsiTheme="minorHAnsi" w:cstheme="minorHAnsi"/>
          <w:sz w:val="22"/>
          <w:szCs w:val="22"/>
          <w:lang w:val="sk-SK"/>
        </w:rPr>
        <w:t>1</w:t>
      </w:r>
      <w:r w:rsidRPr="003417D9">
        <w:rPr>
          <w:rFonts w:asciiTheme="minorHAnsi" w:hAnsiTheme="minorHAnsi" w:cstheme="minorHAnsi"/>
          <w:sz w:val="22"/>
          <w:szCs w:val="22"/>
        </w:rPr>
        <w:t>; ak neboli ponuky (predložené v rámci prieskumu trhu) vyhodnocované v súlade s pravidlami uvedenými vo výzve na predkladanie ponúk, uplatní sa finančná oprava za typ porušenia č. 1</w:t>
      </w:r>
      <w:r w:rsidRPr="003417D9">
        <w:rPr>
          <w:rFonts w:asciiTheme="minorHAnsi" w:hAnsiTheme="minorHAnsi" w:cstheme="minorHAnsi"/>
          <w:sz w:val="22"/>
          <w:szCs w:val="22"/>
          <w:lang w:val="sk-SK"/>
        </w:rPr>
        <w:t>5</w:t>
      </w:r>
      <w:r w:rsidRPr="003417D9">
        <w:rPr>
          <w:rFonts w:asciiTheme="minorHAnsi" w:hAnsiTheme="minorHAnsi" w:cstheme="minorHAnsi"/>
          <w:sz w:val="22"/>
          <w:szCs w:val="22"/>
        </w:rPr>
        <w:t>; ak bol uzavretý dodatok, ktorým sa mení podstatným spôsobom predmet zákazky, uplatní sa finančná oprava za typ porušenia č. 2</w:t>
      </w:r>
      <w:r w:rsidRPr="003417D9">
        <w:rPr>
          <w:rFonts w:asciiTheme="minorHAnsi" w:hAnsiTheme="minorHAnsi" w:cstheme="minorHAnsi"/>
          <w:sz w:val="22"/>
          <w:szCs w:val="22"/>
          <w:lang w:val="sk-SK"/>
        </w:rPr>
        <w:t>3</w:t>
      </w:r>
      <w:r w:rsidRPr="003417D9">
        <w:rPr>
          <w:rFonts w:asciiTheme="minorHAnsi" w:hAnsiTheme="minorHAnsi" w:cstheme="minorHAnsi"/>
          <w:sz w:val="22"/>
          <w:szCs w:val="22"/>
        </w:rPr>
        <w:t xml:space="preserve"> atď.)</w:t>
      </w:r>
      <w:r w:rsidRPr="003417D9">
        <w:rPr>
          <w:rFonts w:asciiTheme="minorHAnsi" w:hAnsiTheme="minorHAnsi" w:cstheme="minorHAnsi"/>
          <w:sz w:val="22"/>
          <w:szCs w:val="22"/>
          <w:lang w:val="sk-SK"/>
        </w:rPr>
        <w:t>,</w:t>
      </w:r>
    </w:p>
    <w:p w14:paraId="1795CBA9"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d</w:t>
      </w:r>
      <w:r w:rsidRPr="003417D9">
        <w:rPr>
          <w:rFonts w:asciiTheme="minorHAnsi" w:hAnsiTheme="minorHAnsi" w:cstheme="minorHAnsi"/>
          <w:sz w:val="22"/>
          <w:szCs w:val="22"/>
        </w:rPr>
        <w:t>)</w:t>
      </w:r>
      <w:r w:rsidRPr="003417D9">
        <w:rPr>
          <w:rFonts w:asciiTheme="minorHAnsi" w:hAnsiTheme="minorHAnsi" w:cstheme="minorHAnsi"/>
          <w:sz w:val="22"/>
          <w:szCs w:val="22"/>
        </w:rPr>
        <w:tab/>
        <w:t>percentuálna sadzba uplatnená vo vzťahu k porušeniu ZVO je stanovená ako maximálna, t.</w:t>
      </w:r>
      <w:r w:rsidR="00F6471F"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xml:space="preserve">j.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nemôže </w:t>
      </w:r>
      <w:r w:rsidRPr="003417D9">
        <w:rPr>
          <w:rFonts w:asciiTheme="minorHAnsi" w:hAnsiTheme="minorHAnsi" w:cstheme="minorHAnsi"/>
          <w:sz w:val="22"/>
          <w:szCs w:val="22"/>
          <w:lang w:val="sk-SK"/>
        </w:rPr>
        <w:t xml:space="preserve">určiť </w:t>
      </w:r>
      <w:r w:rsidRPr="003417D9">
        <w:rPr>
          <w:rFonts w:asciiTheme="minorHAnsi" w:hAnsiTheme="minorHAnsi" w:cstheme="minorHAnsi"/>
          <w:sz w:val="22"/>
          <w:szCs w:val="22"/>
        </w:rPr>
        <w:t>vyššiu sadzbu ako je určená v</w:t>
      </w:r>
      <w:r w:rsidRPr="003417D9">
        <w:rPr>
          <w:rFonts w:asciiTheme="minorHAnsi" w:hAnsiTheme="minorHAnsi" w:cstheme="minorHAnsi"/>
          <w:sz w:val="22"/>
          <w:szCs w:val="22"/>
          <w:lang w:val="sk-SK"/>
        </w:rPr>
        <w:t> tejto príručke</w:t>
      </w:r>
      <w:r w:rsidRPr="003417D9">
        <w:rPr>
          <w:rFonts w:asciiTheme="minorHAnsi" w:hAnsiTheme="minorHAnsi" w:cstheme="minorHAnsi"/>
          <w:sz w:val="22"/>
          <w:szCs w:val="22"/>
        </w:rPr>
        <w:t xml:space="preserve">, okrem najvážnejších prípadov, keď nedostatok priamo a preukázateľne zvýhodňuje konkrétneho uchádzača, alebo bol </w:t>
      </w:r>
      <w:r w:rsidRPr="003417D9">
        <w:rPr>
          <w:rFonts w:asciiTheme="minorHAnsi" w:hAnsiTheme="minorHAnsi" w:cstheme="minorHAnsi"/>
          <w:sz w:val="22"/>
          <w:szCs w:val="22"/>
          <w:lang w:val="sk-SK"/>
        </w:rPr>
        <w:t xml:space="preserve">v súvislosti s VO alebo obstarávaním </w:t>
      </w:r>
      <w:r w:rsidRPr="003417D9">
        <w:rPr>
          <w:rFonts w:asciiTheme="minorHAnsi" w:hAnsiTheme="minorHAnsi" w:cstheme="minorHAnsi"/>
          <w:sz w:val="22"/>
          <w:szCs w:val="22"/>
        </w:rPr>
        <w:t xml:space="preserve">právoplatným rozhodnutím súdu preukázaný trestný čin podvodu vzťahujúci sa na dané verejné obstarávanie (§ 221 Trestného zákona) alebo trestný čin subvenčného podvodu (§ 225 Trestného zákona) alebo trestný čin poškodzovania finančných záujmov </w:t>
      </w:r>
      <w:r w:rsidR="00CD1ABD" w:rsidRPr="003417D9">
        <w:rPr>
          <w:rFonts w:asciiTheme="minorHAnsi" w:hAnsiTheme="minorHAnsi" w:cstheme="minorHAnsi"/>
          <w:sz w:val="22"/>
          <w:szCs w:val="22"/>
        </w:rPr>
        <w:t>Európsk</w:t>
      </w:r>
      <w:r w:rsidR="00CD1ABD" w:rsidRPr="003417D9">
        <w:rPr>
          <w:rFonts w:asciiTheme="minorHAnsi" w:hAnsiTheme="minorHAnsi" w:cstheme="minorHAnsi"/>
          <w:sz w:val="22"/>
          <w:szCs w:val="22"/>
          <w:lang w:val="sk-SK"/>
        </w:rPr>
        <w:t>ej únie</w:t>
      </w:r>
      <w:r w:rsidRPr="003417D9">
        <w:rPr>
          <w:rFonts w:asciiTheme="minorHAnsi" w:hAnsiTheme="minorHAnsi" w:cstheme="minorHAnsi"/>
          <w:sz w:val="22"/>
          <w:szCs w:val="22"/>
        </w:rPr>
        <w:t xml:space="preserve"> (§ 261 Trestného zákona) alebo trestný čin machinácie pri verejnom obstarávaní a verejnej dražbe (§ 266 Trestného zákona). V týchto prípadoch </w:t>
      </w:r>
      <w:r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na </w:t>
      </w:r>
      <w:r w:rsidRPr="003417D9">
        <w:rPr>
          <w:rFonts w:asciiTheme="minorHAnsi" w:hAnsiTheme="minorHAnsi" w:cstheme="minorHAnsi"/>
          <w:sz w:val="22"/>
          <w:szCs w:val="22"/>
          <w:lang w:val="sk-SK"/>
        </w:rPr>
        <w:lastRenderedPageBreak/>
        <w:t xml:space="preserve">základe zistení uplatní </w:t>
      </w:r>
      <w:r w:rsidRPr="003417D9">
        <w:rPr>
          <w:rFonts w:asciiTheme="minorHAnsi" w:hAnsiTheme="minorHAnsi" w:cstheme="minorHAnsi"/>
          <w:sz w:val="22"/>
          <w:szCs w:val="22"/>
        </w:rPr>
        <w:t>finančnú opravu 100%, t.</w:t>
      </w:r>
      <w:r w:rsidR="00F6471F"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xml:space="preserve">j. vylúči </w:t>
      </w:r>
      <w:r w:rsidRPr="003417D9">
        <w:rPr>
          <w:rFonts w:asciiTheme="minorHAnsi" w:hAnsiTheme="minorHAnsi" w:cstheme="minorHAnsi"/>
          <w:sz w:val="22"/>
          <w:szCs w:val="22"/>
          <w:lang w:val="sk-SK"/>
        </w:rPr>
        <w:t xml:space="preserve">výdavky z </w:t>
      </w:r>
      <w:r w:rsidRPr="003417D9">
        <w:rPr>
          <w:rFonts w:asciiTheme="minorHAnsi" w:hAnsiTheme="minorHAnsi" w:cstheme="minorHAnsi"/>
          <w:sz w:val="22"/>
          <w:szCs w:val="22"/>
        </w:rPr>
        <w:t>predmetné</w:t>
      </w:r>
      <w:r w:rsidRPr="003417D9">
        <w:rPr>
          <w:rFonts w:asciiTheme="minorHAnsi" w:hAnsiTheme="minorHAnsi" w:cstheme="minorHAnsi"/>
          <w:sz w:val="22"/>
          <w:szCs w:val="22"/>
          <w:lang w:val="sk-SK"/>
        </w:rPr>
        <w:t>ho</w:t>
      </w:r>
      <w:r w:rsidRPr="003417D9">
        <w:rPr>
          <w:rFonts w:asciiTheme="minorHAnsi" w:hAnsiTheme="minorHAnsi" w:cstheme="minorHAnsi"/>
          <w:sz w:val="22"/>
          <w:szCs w:val="22"/>
        </w:rPr>
        <w:t xml:space="preserve"> </w:t>
      </w:r>
      <w:r w:rsidRPr="003417D9">
        <w:rPr>
          <w:rFonts w:asciiTheme="minorHAnsi" w:hAnsiTheme="minorHAnsi" w:cstheme="minorHAnsi"/>
          <w:sz w:val="22"/>
          <w:szCs w:val="22"/>
          <w:lang w:val="sk-SK"/>
        </w:rPr>
        <w:t xml:space="preserve">VO </w:t>
      </w:r>
      <w:r w:rsidRPr="003417D9">
        <w:rPr>
          <w:rFonts w:asciiTheme="minorHAnsi" w:hAnsiTheme="minorHAnsi" w:cstheme="minorHAnsi"/>
          <w:sz w:val="22"/>
          <w:szCs w:val="22"/>
        </w:rPr>
        <w:t>z financovania v</w:t>
      </w:r>
      <w:r w:rsidRPr="003417D9">
        <w:rPr>
          <w:rFonts w:asciiTheme="minorHAnsi" w:hAnsiTheme="minorHAnsi" w:cstheme="minorHAnsi"/>
          <w:sz w:val="22"/>
          <w:szCs w:val="22"/>
          <w:lang w:val="sk-SK"/>
        </w:rPr>
        <w:t xml:space="preserve"> zodpovedajúcom</w:t>
      </w:r>
      <w:r w:rsidRPr="003417D9">
        <w:rPr>
          <w:rFonts w:asciiTheme="minorHAnsi" w:hAnsiTheme="minorHAnsi" w:cstheme="minorHAnsi"/>
          <w:sz w:val="22"/>
          <w:szCs w:val="22"/>
        </w:rPr>
        <w:t xml:space="preserve"> rozsahu,</w:t>
      </w:r>
    </w:p>
    <w:p w14:paraId="68B2C50B"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lang w:val="sk-SK"/>
        </w:rPr>
      </w:pPr>
      <w:r w:rsidRPr="003417D9">
        <w:rPr>
          <w:rFonts w:asciiTheme="minorHAnsi" w:hAnsiTheme="minorHAnsi" w:cstheme="minorHAnsi"/>
          <w:sz w:val="22"/>
          <w:szCs w:val="22"/>
          <w:lang w:val="sk-SK"/>
        </w:rPr>
        <w:t>e)</w:t>
      </w:r>
      <w:r w:rsidRPr="003417D9">
        <w:rPr>
          <w:rFonts w:asciiTheme="minorHAnsi" w:hAnsiTheme="minorHAnsi" w:cstheme="minorHAnsi"/>
          <w:sz w:val="22"/>
          <w:szCs w:val="22"/>
          <w:lang w:val="sk-SK"/>
        </w:rPr>
        <w:tab/>
        <w:t xml:space="preserve">ak poskytovateľ identifikuje pri výkone kontroly VO alebo obstarávania neoprávnené výdavky (napr. nehospodárne výdavky), ktoré sa viažu k výsledku zadávania zákazky a zároveň identifikuje porušenie pravidiel a postupov VO alebo obstarávania, ktoré mali alebo mohli mať vplyv na výsledok zadávania zákazky, poskytovateľ zníži výšku oprávnených výdavkov o identifikované neoprávnené výdavky a zodpovedajúcu finančnú opravu za porušenie pravidiel a postupov VO alebo obstarávania uplatní zo sumy oprávnených výdavkov, ktoré už boli znížené o neoprávnené výdavky; v prípade, ak už bola uplatnená ex </w:t>
      </w:r>
      <w:proofErr w:type="spellStart"/>
      <w:r w:rsidRPr="003417D9">
        <w:rPr>
          <w:rFonts w:asciiTheme="minorHAnsi" w:hAnsiTheme="minorHAnsi" w:cstheme="minorHAnsi"/>
          <w:sz w:val="22"/>
          <w:szCs w:val="22"/>
          <w:lang w:val="sk-SK"/>
        </w:rPr>
        <w:t>ante</w:t>
      </w:r>
      <w:proofErr w:type="spellEnd"/>
      <w:r w:rsidRPr="003417D9">
        <w:rPr>
          <w:rFonts w:asciiTheme="minorHAnsi" w:hAnsiTheme="minorHAnsi" w:cstheme="minorHAnsi"/>
          <w:sz w:val="22"/>
          <w:szCs w:val="22"/>
          <w:lang w:val="sk-SK"/>
        </w:rPr>
        <w:t xml:space="preserve"> finančná oprava za porušenie pravidiel a postupov VO alebo obstarávania a neoprávnené výdavky boli identifikované v rámci následného auditu a kontroly, finálna výška finančnej opravy bude určená s ohľadom na pravidlo podľa prvej vety v tohto ods. e),</w:t>
      </w:r>
    </w:p>
    <w:p w14:paraId="2D3E2F1C" w14:textId="5B1915BF"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f)</w:t>
      </w:r>
      <w:r w:rsidRPr="003417D9">
        <w:rPr>
          <w:rFonts w:asciiTheme="minorHAnsi" w:hAnsiTheme="minorHAnsi" w:cstheme="minorHAnsi"/>
          <w:sz w:val="22"/>
          <w:szCs w:val="22"/>
          <w:lang w:val="sk-SK"/>
        </w:rPr>
        <w:tab/>
        <w:t xml:space="preserve">ak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lang w:val="sk-SK"/>
        </w:rPr>
        <w:t xml:space="preserve"> v štádiu kontroly po uzavretí zmluvy identifikuje nedostatok, ktorý je, resp. v prípade uzavretia zmluvy bude porušením § 11 ZVO (absencia zápisu v registri partnerov verejného sektora v prípade úspešného uchádzača alebo subdodávateľa úspešného uchádzača v čase uzavretia dodávateľskej zmluvy, ak mali byť zapísaní alebo</w:t>
      </w:r>
      <w:r w:rsidRPr="003417D9">
        <w:rPr>
          <w:rFonts w:asciiTheme="minorHAnsi" w:hAnsiTheme="minorHAnsi" w:cstheme="minorHAnsi"/>
        </w:rPr>
        <w:t xml:space="preserve"> </w:t>
      </w:r>
      <w:r w:rsidRPr="003417D9">
        <w:rPr>
          <w:rFonts w:asciiTheme="minorHAnsi" w:hAnsiTheme="minorHAnsi" w:cstheme="minorHAnsi"/>
          <w:sz w:val="22"/>
          <w:szCs w:val="22"/>
          <w:lang w:val="sk-SK"/>
        </w:rPr>
        <w:t xml:space="preserve">konečným užívateľom výhod úspešného uchádzača alebo subdodávateľa je niektorý z verejných funkcionárov podľa § 11 ods. 1 písm. c) ZVO – týka sa aj konečných užívateľov výhod subdodávateľa tohto uchádzača, ktorý má povinnosť zápisu do RPVS), prijímateľ je povinný vyzvať úspešného uchádzača alebo jeho subdodávateľa na zápis do registra partnerov verejného sektora alebo na úpravu zápisu konečných užívateľov výhod tak, aby boli splnené podmienky podľa § 11 ods. 1 písm. c) ZVO. Ak úspešný uchádzač alebo jeho subdodávateľ nebude v dodatočne určenej primeranej lehote zapísaný v registri partnerov verejného sektora, resp. nebola vykonaná úprava zápisu konečných užívateľov výhod tak, aby boli splnené podmienky podľa § 11 ods. 1 písm. c) ZVO, poskytovateľ nepripustí výdavky z VO alebo obstarávania do financovania v plnej výške; ak bol nedostatok týkajúci sa absencie zápisu v registri partnerov verejného sektora identifikovaný počas plnenia zákazky a po zaradení výdavkov zo zákazky do </w:t>
      </w:r>
      <w:proofErr w:type="spellStart"/>
      <w:r w:rsidRPr="003417D9">
        <w:rPr>
          <w:rFonts w:asciiTheme="minorHAnsi" w:hAnsiTheme="minorHAnsi" w:cstheme="minorHAnsi"/>
          <w:sz w:val="22"/>
          <w:szCs w:val="22"/>
          <w:lang w:val="sk-SK"/>
        </w:rPr>
        <w:t>ŽoP</w:t>
      </w:r>
      <w:proofErr w:type="spellEnd"/>
      <w:r w:rsidRPr="003417D9">
        <w:rPr>
          <w:rFonts w:asciiTheme="minorHAnsi" w:hAnsiTheme="minorHAnsi" w:cstheme="minorHAnsi"/>
          <w:sz w:val="22"/>
          <w:szCs w:val="22"/>
          <w:lang w:val="sk-SK"/>
        </w:rPr>
        <w:t xml:space="preserve"> (napr. v rámci opätovného výkonu kontroly VO) alebo počas plnenia zákazky a po zaradení výdavkov zo zákazky do </w:t>
      </w:r>
      <w:proofErr w:type="spellStart"/>
      <w:r w:rsidRPr="003417D9">
        <w:rPr>
          <w:rFonts w:asciiTheme="minorHAnsi" w:hAnsiTheme="minorHAnsi" w:cstheme="minorHAnsi"/>
          <w:sz w:val="22"/>
          <w:szCs w:val="22"/>
          <w:lang w:val="sk-SK"/>
        </w:rPr>
        <w:t>ŽoP</w:t>
      </w:r>
      <w:proofErr w:type="spellEnd"/>
      <w:r w:rsidR="00705E4D" w:rsidRPr="003417D9">
        <w:rPr>
          <w:rFonts w:asciiTheme="minorHAnsi" w:hAnsiTheme="minorHAnsi" w:cstheme="minorHAnsi"/>
          <w:sz w:val="22"/>
          <w:szCs w:val="22"/>
          <w:lang w:val="sk-SK"/>
        </w:rPr>
        <w:t>/ZDV</w:t>
      </w:r>
      <w:r w:rsidRPr="003417D9">
        <w:rPr>
          <w:rFonts w:asciiTheme="minorHAnsi" w:hAnsiTheme="minorHAnsi" w:cstheme="minorHAnsi"/>
          <w:sz w:val="22"/>
          <w:szCs w:val="22"/>
          <w:lang w:val="sk-SK"/>
        </w:rPr>
        <w:t xml:space="preserve"> sa konečným užívateľom výhod stal verejný funkcionár podľa § 11 ods. 1 písm. c) ZVO (napr. došlo k zmene subdodávateľa, ktorý nebol zapísaný v registri partnerov verejného sektora a mal byť zapísaný), výdavky poskytovateľ kvalifikuje ako neoprávnené v plnej výške od toho momentu, kedy neboli splnené podmienky podľa § 11 ZVO, pričom nedostatok nebol odstránený pred ukončením finančnej kontroly </w:t>
      </w:r>
      <w:proofErr w:type="spellStart"/>
      <w:r w:rsidRPr="003417D9">
        <w:rPr>
          <w:rFonts w:asciiTheme="minorHAnsi" w:hAnsiTheme="minorHAnsi" w:cstheme="minorHAnsi"/>
          <w:sz w:val="22"/>
          <w:szCs w:val="22"/>
          <w:lang w:val="sk-SK"/>
        </w:rPr>
        <w:t>ŽoP</w:t>
      </w:r>
      <w:proofErr w:type="spellEnd"/>
      <w:r w:rsidR="00705E4D" w:rsidRPr="003417D9">
        <w:rPr>
          <w:rFonts w:asciiTheme="minorHAnsi" w:hAnsiTheme="minorHAnsi" w:cstheme="minorHAnsi"/>
          <w:sz w:val="22"/>
          <w:szCs w:val="22"/>
          <w:lang w:val="sk-SK"/>
        </w:rPr>
        <w:t>/ZDV</w:t>
      </w:r>
      <w:r w:rsidRPr="003417D9">
        <w:rPr>
          <w:rFonts w:asciiTheme="minorHAnsi" w:hAnsiTheme="minorHAnsi" w:cstheme="minorHAnsi"/>
          <w:sz w:val="22"/>
          <w:szCs w:val="22"/>
          <w:lang w:val="sk-SK"/>
        </w:rPr>
        <w:t xml:space="preserve"> obsahujúcej výdavky zo zákazky. Ďalšie výdavky zo zákazky, ktoré budú zaradené do </w:t>
      </w:r>
      <w:proofErr w:type="spellStart"/>
      <w:r w:rsidRPr="003417D9">
        <w:rPr>
          <w:rFonts w:asciiTheme="minorHAnsi" w:hAnsiTheme="minorHAnsi" w:cstheme="minorHAnsi"/>
          <w:sz w:val="22"/>
          <w:szCs w:val="22"/>
          <w:lang w:val="sk-SK"/>
        </w:rPr>
        <w:t>ŽoP</w:t>
      </w:r>
      <w:proofErr w:type="spellEnd"/>
      <w:r w:rsidR="00705E4D" w:rsidRPr="003417D9">
        <w:rPr>
          <w:rFonts w:asciiTheme="minorHAnsi" w:hAnsiTheme="minorHAnsi" w:cstheme="minorHAnsi"/>
          <w:sz w:val="22"/>
          <w:szCs w:val="22"/>
          <w:lang w:val="sk-SK"/>
        </w:rPr>
        <w:t>/ZDV</w:t>
      </w:r>
      <w:r w:rsidRPr="003417D9">
        <w:rPr>
          <w:rFonts w:asciiTheme="minorHAnsi" w:hAnsiTheme="minorHAnsi" w:cstheme="minorHAnsi"/>
          <w:sz w:val="22"/>
          <w:szCs w:val="22"/>
          <w:lang w:val="sk-SK"/>
        </w:rPr>
        <w:t xml:space="preserve"> môžu byť kvalifikované ako oprávnené (ak neboli identifikované iné nedostatky, ktoré majú vplyv na oprávnenosť výdavkov) iba v prípade, ak úspešný uchádzač alebo jeho subdodávateľ sa v dodatočne určenej primeranej lehote zapísal do registra partnerov verejného sektora,</w:t>
      </w:r>
      <w:r w:rsidRPr="003417D9">
        <w:rPr>
          <w:rFonts w:asciiTheme="minorHAnsi" w:hAnsiTheme="minorHAnsi" w:cstheme="minorHAnsi"/>
        </w:rPr>
        <w:t xml:space="preserve"> </w:t>
      </w:r>
      <w:r w:rsidRPr="003417D9">
        <w:rPr>
          <w:rFonts w:asciiTheme="minorHAnsi" w:hAnsiTheme="minorHAnsi" w:cstheme="minorHAnsi"/>
          <w:sz w:val="22"/>
          <w:szCs w:val="22"/>
          <w:lang w:val="sk-SK"/>
        </w:rPr>
        <w:t>resp. keď koneční užívatelia výhod nie sú verejnými funkcionármi podľa § 11 ods. 1 písm. c) ZVO.</w:t>
      </w:r>
    </w:p>
    <w:p w14:paraId="45A1FF2B"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g</w:t>
      </w:r>
      <w:r w:rsidRPr="003417D9">
        <w:rPr>
          <w:rFonts w:asciiTheme="minorHAnsi" w:hAnsiTheme="minorHAnsi" w:cstheme="minorHAnsi"/>
          <w:sz w:val="22"/>
          <w:szCs w:val="22"/>
        </w:rPr>
        <w:t>)</w:t>
      </w:r>
      <w:r w:rsidRPr="003417D9">
        <w:rPr>
          <w:rFonts w:asciiTheme="minorHAnsi" w:hAnsiTheme="minorHAnsi" w:cstheme="minorHAnsi"/>
          <w:sz w:val="22"/>
          <w:szCs w:val="22"/>
        </w:rPr>
        <w:tab/>
        <w:t xml:space="preserve">suma na vrátenie v žiadosti o vrátenie finančných prostriedkov sa vzťahuje na príslušnú sumu poskytnutého nenávratného finančného príspevku prijímateľovi, resp. uhradené oprávnené výdavky v </w:t>
      </w:r>
      <w:proofErr w:type="spellStart"/>
      <w:r w:rsidRPr="003417D9">
        <w:rPr>
          <w:rFonts w:asciiTheme="minorHAnsi" w:hAnsiTheme="minorHAnsi" w:cstheme="minorHAnsi"/>
          <w:sz w:val="22"/>
          <w:szCs w:val="22"/>
        </w:rPr>
        <w:t>ŽoP</w:t>
      </w:r>
      <w:proofErr w:type="spellEnd"/>
      <w:r w:rsidR="00705E4D" w:rsidRPr="003417D9">
        <w:rPr>
          <w:rFonts w:asciiTheme="minorHAnsi" w:hAnsiTheme="minorHAnsi" w:cstheme="minorHAnsi"/>
          <w:sz w:val="22"/>
          <w:szCs w:val="22"/>
          <w:lang w:val="sk-SK"/>
        </w:rPr>
        <w:t>/ZDV</w:t>
      </w:r>
      <w:r w:rsidRPr="003417D9">
        <w:rPr>
          <w:rFonts w:asciiTheme="minorHAnsi" w:hAnsiTheme="minorHAnsi" w:cstheme="minorHAnsi"/>
          <w:sz w:val="22"/>
          <w:szCs w:val="22"/>
        </w:rPr>
        <w:t>, pričom pri vzájomnom započítavaní pohľadávok sa postupuje podľa § 42 zákona o príspevk</w:t>
      </w:r>
      <w:r w:rsidRPr="003417D9">
        <w:rPr>
          <w:rFonts w:asciiTheme="minorHAnsi" w:hAnsiTheme="minorHAnsi" w:cstheme="minorHAnsi"/>
          <w:sz w:val="22"/>
          <w:szCs w:val="22"/>
          <w:lang w:val="sk-SK"/>
        </w:rPr>
        <w:t>och z fondov EÚ</w:t>
      </w:r>
      <w:r w:rsidRPr="003417D9">
        <w:rPr>
          <w:rFonts w:asciiTheme="minorHAnsi" w:hAnsiTheme="minorHAnsi" w:cstheme="minorHAnsi"/>
          <w:sz w:val="22"/>
          <w:szCs w:val="22"/>
        </w:rPr>
        <w:t>.</w:t>
      </w:r>
    </w:p>
    <w:p w14:paraId="72C6DEB9"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h</w:t>
      </w:r>
      <w:r w:rsidRPr="003417D9">
        <w:rPr>
          <w:rFonts w:asciiTheme="minorHAnsi" w:hAnsiTheme="minorHAnsi" w:cstheme="minorHAnsi"/>
          <w:sz w:val="22"/>
          <w:szCs w:val="22"/>
        </w:rPr>
        <w:t>)</w:t>
      </w:r>
      <w:r w:rsidRPr="003417D9">
        <w:rPr>
          <w:rFonts w:asciiTheme="minorHAnsi" w:hAnsiTheme="minorHAnsi" w:cstheme="minorHAnsi"/>
          <w:sz w:val="22"/>
          <w:szCs w:val="22"/>
        </w:rPr>
        <w:tab/>
        <w:t xml:space="preserve">ex </w:t>
      </w:r>
      <w:proofErr w:type="spellStart"/>
      <w:r w:rsidRPr="003417D9">
        <w:rPr>
          <w:rFonts w:asciiTheme="minorHAnsi" w:hAnsiTheme="minorHAnsi" w:cstheme="minorHAnsi"/>
          <w:sz w:val="22"/>
          <w:szCs w:val="22"/>
        </w:rPr>
        <w:t>ante</w:t>
      </w:r>
      <w:proofErr w:type="spellEnd"/>
      <w:r w:rsidRPr="003417D9">
        <w:rPr>
          <w:rFonts w:asciiTheme="minorHAnsi" w:hAnsiTheme="minorHAnsi" w:cstheme="minorHAnsi"/>
          <w:sz w:val="22"/>
          <w:szCs w:val="22"/>
        </w:rPr>
        <w:t xml:space="preserve"> finančná oprava predstavuje % sadzbu aplikovanú na hodnotu výdavkov, o ktoré bude znížená každá žiadosť o platbu, v rámci ktorej budú predmetné výdavky </w:t>
      </w:r>
      <w:r w:rsidRPr="003417D9">
        <w:rPr>
          <w:rFonts w:asciiTheme="minorHAnsi" w:hAnsiTheme="minorHAnsi" w:cstheme="minorHAnsi"/>
          <w:sz w:val="22"/>
          <w:szCs w:val="22"/>
          <w:lang w:val="sk-SK"/>
        </w:rPr>
        <w:t>nárokované</w:t>
      </w:r>
      <w:r w:rsidRPr="003417D9">
        <w:rPr>
          <w:rFonts w:asciiTheme="minorHAnsi" w:hAnsiTheme="minorHAnsi" w:cstheme="minorHAnsi"/>
          <w:sz w:val="22"/>
          <w:szCs w:val="22"/>
        </w:rPr>
        <w:t xml:space="preserve"> a vzťahuje sa zásadne na výdavky z realizácie výsledku chybného verejného obstarávania, </w:t>
      </w:r>
    </w:p>
    <w:p w14:paraId="525B51B2"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rPr>
      </w:pPr>
      <w:r w:rsidRPr="003417D9">
        <w:rPr>
          <w:rFonts w:asciiTheme="minorHAnsi" w:hAnsiTheme="minorHAnsi" w:cstheme="minorHAnsi"/>
          <w:sz w:val="22"/>
          <w:szCs w:val="22"/>
          <w:lang w:val="sk-SK"/>
        </w:rPr>
        <w:t>i</w:t>
      </w:r>
      <w:r w:rsidRPr="003417D9">
        <w:rPr>
          <w:rFonts w:asciiTheme="minorHAnsi" w:hAnsiTheme="minorHAnsi" w:cstheme="minorHAnsi"/>
          <w:sz w:val="22"/>
          <w:szCs w:val="22"/>
        </w:rPr>
        <w:t>)</w:t>
      </w:r>
      <w:r w:rsidRPr="003417D9">
        <w:rPr>
          <w:rFonts w:asciiTheme="minorHAnsi" w:hAnsiTheme="minorHAnsi" w:cstheme="minorHAnsi"/>
          <w:sz w:val="22"/>
          <w:szCs w:val="22"/>
        </w:rPr>
        <w:tab/>
        <w:t>v prípade, že v rámci percentuálnej sadzby uplatnenej vo vzťahu k porušeniu je uvedená možnosť zníženia tejto percentuálnej sadzby podľa prílohy č. 1</w:t>
      </w:r>
      <w:r w:rsidRPr="003417D9">
        <w:rPr>
          <w:rFonts w:asciiTheme="minorHAnsi" w:hAnsiTheme="minorHAnsi" w:cstheme="minorHAnsi"/>
          <w:sz w:val="22"/>
          <w:szCs w:val="22"/>
          <w:lang w:val="sk-SK"/>
        </w:rPr>
        <w:t>1 tejto príručky</w:t>
      </w:r>
      <w:r w:rsidRPr="003417D9">
        <w:rPr>
          <w:rFonts w:asciiTheme="minorHAnsi" w:hAnsiTheme="minorHAnsi" w:cstheme="minorHAnsi"/>
          <w:sz w:val="22"/>
          <w:szCs w:val="22"/>
        </w:rPr>
        <w:t xml:space="preserve"> na nižšiu hodnotu podľa závažnosti, je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rPr>
        <w:t xml:space="preserve"> oprávnený</w:t>
      </w:r>
      <w:r w:rsidRPr="003417D9">
        <w:rPr>
          <w:rFonts w:asciiTheme="minorHAnsi" w:hAnsiTheme="minorHAnsi" w:cstheme="minorHAnsi"/>
          <w:sz w:val="22"/>
          <w:szCs w:val="22"/>
          <w:lang w:val="sk-SK"/>
        </w:rPr>
        <w:t xml:space="preserve"> navrhnúť túto</w:t>
      </w:r>
      <w:r w:rsidRPr="003417D9">
        <w:rPr>
          <w:rFonts w:asciiTheme="minorHAnsi" w:hAnsiTheme="minorHAnsi" w:cstheme="minorHAnsi"/>
          <w:sz w:val="22"/>
          <w:szCs w:val="22"/>
        </w:rPr>
        <w:t xml:space="preserve"> zníž</w:t>
      </w:r>
      <w:r w:rsidRPr="003417D9">
        <w:rPr>
          <w:rFonts w:asciiTheme="minorHAnsi" w:hAnsiTheme="minorHAnsi" w:cstheme="minorHAnsi"/>
          <w:sz w:val="22"/>
          <w:szCs w:val="22"/>
          <w:lang w:val="sk-SK"/>
        </w:rPr>
        <w:t>enú</w:t>
      </w:r>
      <w:r w:rsidRPr="003417D9">
        <w:rPr>
          <w:rFonts w:asciiTheme="minorHAnsi" w:hAnsiTheme="minorHAnsi" w:cstheme="minorHAnsi"/>
          <w:sz w:val="22"/>
          <w:szCs w:val="22"/>
        </w:rPr>
        <w:t xml:space="preserve"> sadzbu, ak je splnená podmienka, že skutkové okolnosti zistené pri kontrole zadávania zákazky takéto zníženie umožňujú. </w:t>
      </w:r>
    </w:p>
    <w:p w14:paraId="145A087C"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lang w:val="sk-SK"/>
        </w:rPr>
      </w:pPr>
      <w:r w:rsidRPr="003417D9">
        <w:rPr>
          <w:rFonts w:asciiTheme="minorHAnsi" w:hAnsiTheme="minorHAnsi" w:cstheme="minorHAnsi"/>
          <w:sz w:val="22"/>
          <w:szCs w:val="22"/>
        </w:rPr>
        <w:t>j)  v prípade zistenia viacerých porušení uvedených v </w:t>
      </w:r>
      <w:hyperlink w:anchor="_Príloha_č._11" w:history="1">
        <w:r w:rsidRPr="003417D9">
          <w:rPr>
            <w:rStyle w:val="Hypertextovprepojenie"/>
            <w:rFonts w:asciiTheme="minorHAnsi" w:hAnsiTheme="minorHAnsi" w:cstheme="minorHAnsi"/>
            <w:sz w:val="22"/>
            <w:szCs w:val="22"/>
          </w:rPr>
          <w:t>prílohe č. 1</w:t>
        </w:r>
        <w:r w:rsidRPr="003417D9">
          <w:rPr>
            <w:rStyle w:val="Hypertextovprepojenie"/>
            <w:rFonts w:asciiTheme="minorHAnsi" w:hAnsiTheme="minorHAnsi" w:cstheme="minorHAnsi"/>
            <w:sz w:val="22"/>
            <w:szCs w:val="22"/>
            <w:lang w:val="sk-SK"/>
          </w:rPr>
          <w:t>1</w:t>
        </w:r>
      </w:hyperlink>
      <w:r w:rsidRPr="003417D9">
        <w:rPr>
          <w:rFonts w:asciiTheme="minorHAnsi" w:hAnsiTheme="minorHAnsi" w:cstheme="minorHAnsi"/>
          <w:sz w:val="22"/>
          <w:szCs w:val="22"/>
          <w:lang w:val="sk-SK"/>
        </w:rPr>
        <w:t xml:space="preserve"> tejto príručky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lang w:val="sk-SK"/>
        </w:rPr>
        <w:t xml:space="preserve"> uvedie </w:t>
      </w:r>
      <w:r w:rsidR="00F6471F" w:rsidRPr="003417D9">
        <w:rPr>
          <w:rFonts w:asciiTheme="minorHAnsi" w:hAnsiTheme="minorHAnsi" w:cstheme="minorHAnsi"/>
          <w:sz w:val="22"/>
          <w:szCs w:val="22"/>
          <w:lang w:val="sk-SK"/>
        </w:rPr>
        <w:t>uplatní</w:t>
      </w:r>
      <w:r w:rsidRPr="003417D9">
        <w:rPr>
          <w:rFonts w:asciiTheme="minorHAnsi" w:hAnsiTheme="minorHAnsi" w:cstheme="minorHAnsi"/>
          <w:sz w:val="22"/>
          <w:szCs w:val="22"/>
        </w:rPr>
        <w:t xml:space="preserve"> jednu </w:t>
      </w:r>
      <w:r w:rsidRPr="003417D9">
        <w:rPr>
          <w:rFonts w:asciiTheme="minorHAnsi" w:hAnsiTheme="minorHAnsi" w:cstheme="minorHAnsi"/>
          <w:sz w:val="22"/>
          <w:szCs w:val="22"/>
          <w:lang w:val="sk-SK"/>
        </w:rPr>
        <w:t xml:space="preserve">finálnu </w:t>
      </w:r>
      <w:r w:rsidRPr="003417D9">
        <w:rPr>
          <w:rFonts w:asciiTheme="minorHAnsi" w:hAnsiTheme="minorHAnsi" w:cstheme="minorHAnsi"/>
          <w:sz w:val="22"/>
          <w:szCs w:val="22"/>
        </w:rPr>
        <w:t xml:space="preserve">percentuálnu sadzbu, a to takú, ktorá sa vzťahuje na porušenie s vyššou sadzbou, teda finančné opravy sa nespočítavajú (napr. ak pre jedno porušenie </w:t>
      </w:r>
      <w:r w:rsidRPr="003417D9">
        <w:rPr>
          <w:rFonts w:asciiTheme="minorHAnsi" w:hAnsiTheme="minorHAnsi" w:cstheme="minorHAnsi"/>
          <w:sz w:val="22"/>
          <w:szCs w:val="22"/>
          <w:lang w:val="sk-SK"/>
        </w:rPr>
        <w:t xml:space="preserve">navrhne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 xml:space="preserve">sadzbu 5% a pre druhé porušenie určí sadzbu 25%, ako výsledná sa bude aplikovať </w:t>
      </w:r>
      <w:r w:rsidRPr="003417D9">
        <w:rPr>
          <w:rFonts w:asciiTheme="minorHAnsi" w:hAnsiTheme="minorHAnsi" w:cstheme="minorHAnsi"/>
          <w:sz w:val="22"/>
          <w:szCs w:val="22"/>
        </w:rPr>
        <w:lastRenderedPageBreak/>
        <w:t xml:space="preserve">sadzba 25%). </w:t>
      </w:r>
      <w:r w:rsidR="00F6471F" w:rsidRPr="003417D9">
        <w:rPr>
          <w:rFonts w:asciiTheme="minorHAnsi" w:hAnsiTheme="minorHAnsi" w:cstheme="minorHAnsi"/>
          <w:sz w:val="22"/>
          <w:szCs w:val="22"/>
          <w:lang w:val="sk-SK"/>
        </w:rPr>
        <w:t>Poskytovateľ</w:t>
      </w:r>
      <w:r w:rsidRPr="003417D9">
        <w:rPr>
          <w:rFonts w:asciiTheme="minorHAnsi" w:hAnsiTheme="minorHAnsi" w:cstheme="minorHAnsi"/>
          <w:sz w:val="22"/>
          <w:szCs w:val="22"/>
          <w:lang w:val="sk-SK"/>
        </w:rPr>
        <w:t xml:space="preserve"> je však povinný uviesť % sadzbu finančnej opravy ku každému zistenému nedostatku, ktorý mal alebo mohol mať vplyv na výsledok VO alebo obstarávania.</w:t>
      </w:r>
    </w:p>
    <w:p w14:paraId="5D044953" w14:textId="77777777" w:rsidR="00B51F9A" w:rsidRPr="003417D9" w:rsidRDefault="00B51F9A" w:rsidP="00B51F9A">
      <w:pPr>
        <w:pStyle w:val="Odsekzoznamu"/>
        <w:spacing w:before="120" w:after="120" w:line="240" w:lineRule="auto"/>
        <w:ind w:left="851" w:hanging="284"/>
        <w:jc w:val="both"/>
        <w:rPr>
          <w:rFonts w:asciiTheme="minorHAnsi" w:hAnsiTheme="minorHAnsi" w:cstheme="minorHAnsi"/>
          <w:sz w:val="22"/>
          <w:szCs w:val="22"/>
          <w:lang w:val="sk-SK"/>
        </w:rPr>
      </w:pPr>
      <w:r w:rsidRPr="003417D9">
        <w:rPr>
          <w:rFonts w:asciiTheme="minorHAnsi" w:hAnsiTheme="minorHAnsi" w:cstheme="minorHAnsi"/>
          <w:sz w:val="22"/>
          <w:szCs w:val="22"/>
        </w:rPr>
        <w:t xml:space="preserve">k)  </w:t>
      </w:r>
      <w:r w:rsidRPr="003417D9">
        <w:rPr>
          <w:rFonts w:asciiTheme="minorHAnsi" w:hAnsiTheme="minorHAnsi" w:cstheme="minorHAnsi"/>
          <w:sz w:val="22"/>
          <w:szCs w:val="22"/>
          <w:lang w:val="sk-SK"/>
        </w:rPr>
        <w:t>určená výška finančnej opravy sa uplatňuje aj na všetky ďalšie výdavky viažuce sa k postupu zadávania zákazky, v rámci ktorého boli identifikované zistenia s vplyvom alebo možným vplyvom  na jej výsledok (uvedené sa týka aj dodatkov k takejto zmluve/rámcovej dohode).</w:t>
      </w:r>
    </w:p>
    <w:p w14:paraId="087DCB8C" w14:textId="77777777" w:rsidR="00B51F9A" w:rsidRPr="003417D9" w:rsidRDefault="00B51F9A" w:rsidP="00B51F9A">
      <w:pPr>
        <w:pStyle w:val="Odsekzoznamu"/>
        <w:spacing w:before="120" w:after="120" w:line="240" w:lineRule="auto"/>
        <w:ind w:left="284"/>
        <w:contextualSpacing w:val="0"/>
        <w:jc w:val="both"/>
        <w:rPr>
          <w:rFonts w:asciiTheme="minorHAnsi" w:hAnsiTheme="minorHAnsi" w:cstheme="minorHAnsi"/>
          <w:sz w:val="22"/>
          <w:szCs w:val="22"/>
        </w:rPr>
      </w:pPr>
    </w:p>
    <w:p w14:paraId="5CF67DE5" w14:textId="77777777" w:rsidR="00B51F9A" w:rsidRPr="003417D9" w:rsidRDefault="00B51F9A" w:rsidP="000940EA">
      <w:pPr>
        <w:pStyle w:val="Nadpis1"/>
        <w:numPr>
          <w:ilvl w:val="0"/>
          <w:numId w:val="60"/>
        </w:numPr>
        <w:rPr>
          <w:rFonts w:asciiTheme="minorHAnsi" w:hAnsiTheme="minorHAnsi" w:cstheme="minorHAnsi"/>
        </w:rPr>
      </w:pPr>
      <w:bookmarkStart w:id="48" w:name="_Toc464550198"/>
      <w:bookmarkStart w:id="49" w:name="_Konflikt_záujmov"/>
      <w:bookmarkStart w:id="50" w:name="_Ref417893377"/>
      <w:bookmarkEnd w:id="48"/>
      <w:bookmarkEnd w:id="49"/>
      <w:r w:rsidRPr="003417D9">
        <w:rPr>
          <w:rFonts w:asciiTheme="minorHAnsi" w:eastAsia="Calibri" w:hAnsiTheme="minorHAnsi" w:cstheme="minorHAnsi"/>
          <w:b w:val="0"/>
          <w:bCs w:val="0"/>
          <w:color w:val="auto"/>
        </w:rPr>
        <w:br w:type="page"/>
      </w:r>
      <w:bookmarkStart w:id="51" w:name="_Toc173252030"/>
      <w:bookmarkStart w:id="52" w:name="_Toc220072326"/>
      <w:r w:rsidRPr="003417D9">
        <w:rPr>
          <w:rFonts w:asciiTheme="minorHAnsi" w:hAnsiTheme="minorHAnsi" w:cstheme="minorHAnsi"/>
        </w:rPr>
        <w:lastRenderedPageBreak/>
        <w:t>Konflikt záujmov</w:t>
      </w:r>
      <w:bookmarkEnd w:id="50"/>
      <w:r w:rsidRPr="003417D9">
        <w:rPr>
          <w:rFonts w:asciiTheme="minorHAnsi" w:hAnsiTheme="minorHAnsi" w:cstheme="minorHAnsi"/>
        </w:rPr>
        <w:t xml:space="preserve"> vo verejnom obstarávaní</w:t>
      </w:r>
      <w:bookmarkEnd w:id="51"/>
      <w:bookmarkEnd w:id="52"/>
    </w:p>
    <w:p w14:paraId="7748915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Podľa § 23 ods. 1 ZVO je verejný obstarávateľ povinný zabezpečiť, aby vo verejnom obstarávaní nedošlo ku konfliktu záujmov, ktorý by mohol narušiť alebo obmedziť hospodársku súťaž alebo porušiť princíp transparentnosti a princíp rovnakého zaobchádzania upravený v ustanovení § 10 ods. 2 ZVO.</w:t>
      </w:r>
    </w:p>
    <w:p w14:paraId="35FC4D3C"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Predmetom kontroly VO je aj skutočnosť, či bol v procese VO vylúčený konflikt záujmov podľa ustanovení § 23 ZVO. Prijímateľ je povinný skúmať a predchádzať konfliktu záujmov aj v prípade zákaziek, na ktoré sa nevzťahuje pôsobnosť ZVO.</w:t>
      </w:r>
    </w:p>
    <w:p w14:paraId="2B2BCB3E"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Pojem konflikt záujmov zahŕňa najmä situáciu, ak zainteresovaná osoba, ktorá môže ovplyvniť výsledok alebo priebeh VO, má priamy alebo nepriamy finančný záujem, ekonomický záujem alebo iný osobný záujem, ktorý možno považovať za ohrozenie jej nestrannosti a nezávislosti v súvislosti s VO.</w:t>
      </w:r>
    </w:p>
    <w:p w14:paraId="4A20D833" w14:textId="64A0210E"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Problematika konfliktu záujmov je predmetom úpravy aj v Usmernení EK týkajúcom sa predchádzania a riešenia konfliktov záujmov v zmysle nariadenia o rozpočtových pravidlách</w:t>
      </w:r>
      <w:r w:rsidR="00AD5CA3" w:rsidRPr="003417D9">
        <w:rPr>
          <w:rFonts w:asciiTheme="minorHAnsi" w:hAnsiTheme="minorHAnsi" w:cstheme="minorHAnsi"/>
        </w:rPr>
        <w:t xml:space="preserve"> </w:t>
      </w:r>
      <w:r w:rsidRPr="003417D9">
        <w:rPr>
          <w:rFonts w:asciiTheme="minorHAnsi" w:hAnsiTheme="minorHAnsi" w:cstheme="minorHAnsi"/>
        </w:rPr>
        <w:t>(2021/C 121/01).</w:t>
      </w:r>
      <w:r w:rsidRPr="003417D9">
        <w:rPr>
          <w:rStyle w:val="Odkaznapoznmkupodiarou"/>
          <w:rFonts w:asciiTheme="minorHAnsi" w:hAnsiTheme="minorHAnsi" w:cstheme="minorHAnsi"/>
        </w:rPr>
        <w:t xml:space="preserve"> </w:t>
      </w:r>
      <w:r w:rsidRPr="003417D9">
        <w:rPr>
          <w:rStyle w:val="Odkaznapoznmkupodiarou"/>
          <w:rFonts w:asciiTheme="minorHAnsi" w:hAnsiTheme="minorHAnsi" w:cstheme="minorHAnsi"/>
        </w:rPr>
        <w:footnoteReference w:id="3"/>
      </w:r>
    </w:p>
    <w:p w14:paraId="6912EBB9"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Posudzovanie konfliktu záujmov je v rámci kontroly VO a obstarávania spojené s procesom určovania finančných opráv, preto je pri každom takomto prípade potrebné individuálne posúdiť, či identifikované prepojenie medzi prijímateľom a uchádzačom/záujemcom/subdodávateľom, ktoré by mohlo predstavovať konflikt záujmov, malo, alebo mohlo mať vplyv na výsledok VO alebo obstarávania. Za konflikt záujmov s vplyvom na výsledok verejného obstarávania sa uplatňuje finančná oprava 100 % podľa typu porušenia č. 21 </w:t>
      </w:r>
      <w:bookmarkStart w:id="53" w:name="_Hlk172035290"/>
      <w:r w:rsidRPr="003417D9">
        <w:rPr>
          <w:rFonts w:asciiTheme="minorHAnsi" w:hAnsiTheme="minorHAnsi" w:cstheme="minorHAnsi"/>
        </w:rPr>
        <w:fldChar w:fldCharType="begin"/>
      </w:r>
      <w:r w:rsidRPr="003417D9">
        <w:rPr>
          <w:rFonts w:asciiTheme="minorHAnsi" w:hAnsiTheme="minorHAnsi" w:cstheme="minorHAnsi"/>
        </w:rPr>
        <w:instrText xml:space="preserve"> HYPERLINK  \l "_Príloha_č._11" </w:instrText>
      </w:r>
      <w:r w:rsidRPr="003417D9">
        <w:rPr>
          <w:rFonts w:asciiTheme="minorHAnsi" w:hAnsiTheme="minorHAnsi" w:cstheme="minorHAnsi"/>
        </w:rPr>
      </w:r>
      <w:r w:rsidRPr="003417D9">
        <w:rPr>
          <w:rFonts w:asciiTheme="minorHAnsi" w:hAnsiTheme="minorHAnsi" w:cstheme="minorHAnsi"/>
        </w:rPr>
        <w:fldChar w:fldCharType="separate"/>
      </w:r>
      <w:r w:rsidRPr="003417D9">
        <w:rPr>
          <w:rStyle w:val="Hypertextovprepojenie"/>
          <w:rFonts w:asciiTheme="minorHAnsi" w:hAnsiTheme="minorHAnsi" w:cstheme="minorHAnsi"/>
        </w:rPr>
        <w:t>z prílohy č. 11</w:t>
      </w:r>
      <w:r w:rsidRPr="003417D9">
        <w:rPr>
          <w:rFonts w:asciiTheme="minorHAnsi" w:hAnsiTheme="minorHAnsi" w:cstheme="minorHAnsi"/>
        </w:rPr>
        <w:fldChar w:fldCharType="end"/>
      </w:r>
      <w:r w:rsidRPr="003417D9">
        <w:rPr>
          <w:rFonts w:asciiTheme="minorHAnsi" w:hAnsiTheme="minorHAnsi" w:cstheme="minorHAnsi"/>
        </w:rPr>
        <w:t xml:space="preserve"> tejto príručky</w:t>
      </w:r>
      <w:bookmarkEnd w:id="53"/>
      <w:r w:rsidRPr="003417D9">
        <w:rPr>
          <w:rFonts w:asciiTheme="minorHAnsi" w:hAnsiTheme="minorHAnsi" w:cstheme="minorHAnsi"/>
        </w:rPr>
        <w:t xml:space="preserve">. Ak bolo identifikované zistenie, kedy zainteresovaná osoba je na strane hospodárskeho subjektu, ktorý vypracoval súťažné podklady alebo ich časť (napr. vypracoval projektovú dokumentáciu) a zároveň uspel v postupe zadávania zákazky, v rámci ktorej boli použité tieto súťažné podklady, pričom uvedená skutočnosť mohla mať vplyv na výsledok zadávania zákazky, je možné uplatniť finančnú opravu vo výške 25% podľa typu porušenia č. 18 „Prípravné trhové konzultácie alebo predbežného zapojenia záujemcov alebo uchádzačov, pri ktorých došlo k narušeniu hospodárskej súťaže“ </w:t>
      </w:r>
      <w:hyperlink w:anchor="_Príloha_č._11" w:history="1">
        <w:r w:rsidRPr="003417D9">
          <w:rPr>
            <w:rStyle w:val="Hypertextovprepojenie"/>
            <w:rFonts w:asciiTheme="minorHAnsi" w:hAnsiTheme="minorHAnsi" w:cstheme="minorHAnsi"/>
          </w:rPr>
          <w:t>z prílohy č. 11</w:t>
        </w:r>
      </w:hyperlink>
      <w:r w:rsidRPr="003417D9">
        <w:rPr>
          <w:rFonts w:asciiTheme="minorHAnsi" w:hAnsiTheme="minorHAnsi" w:cstheme="minorHAnsi"/>
        </w:rPr>
        <w:t xml:space="preserve"> tejto príručky.</w:t>
      </w:r>
    </w:p>
    <w:p w14:paraId="15EA1830"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Prijímateľ je povinný skúmať možný konflikt záujmov pred realizáciou akýchkoľvek úkonov v procese verejného obstarávania, a to aj opakovane, ak do procesu zadávania zákazky vstupujú hospodárske subjekty, ktoré neboli napr. účastníkom prípravnej fázy VO alebo do procesu vstupujú ďalšie zainteresované osoby na strane prijímateľa (napr. v štádiu určovania predpokladanej hodnoty zákazky prieskumom trhu, v rámci prípravných trhových konzultácií, po uplynutí lehoty na predkladanie ponúk, keď sú známi uchádzači, ktorí predložili ponuky). Zainteresované osoby na strane verejného obstarávateľa však potvrdzujú svojim podpisom čestné vyhlásenie k neprítomnosti záujmov až v štádiu po predložení ponuky/ponúk od uchádzačov. Odporúčaný vzor je uvedený</w:t>
      </w:r>
      <w:r w:rsidRPr="003417D9">
        <w:rPr>
          <w:rFonts w:asciiTheme="minorHAnsi" w:hAnsiTheme="minorHAnsi" w:cstheme="minorHAnsi"/>
          <w:color w:val="0070C0"/>
        </w:rPr>
        <w:t xml:space="preserve"> </w:t>
      </w:r>
      <w:hyperlink w:anchor="_Príloha_č._7" w:history="1">
        <w:r w:rsidRPr="003417D9">
          <w:rPr>
            <w:rStyle w:val="Hypertextovprepojenie"/>
            <w:rFonts w:asciiTheme="minorHAnsi" w:hAnsiTheme="minorHAnsi" w:cstheme="minorHAnsi"/>
            <w:color w:val="0070C0"/>
          </w:rPr>
          <w:t>v prílohe č. 7 Čestné vyhlásenie prijímateľa o neprítomnosti konfliktu záujmov.</w:t>
        </w:r>
      </w:hyperlink>
    </w:p>
    <w:p w14:paraId="50AEA63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Na úrovni prijímateľa sa odporúča prijať vnútorný predpis alebo interný riadiaci akt, ktorý zmapuje procesy prijímateľa súvisiace s prípravou a realizáciou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väzbe na možnosť vzniku konfliktu záujmov. Na úrovni prijímateľa je nevyhnutné akúkoľvek formu prepojenia medzi zainteresovanou osobou a uchádzačom identifikovať a písomne zaznamenať, vrátane prijatých opatrení, aby akýkoľvek možný konflikt záujmov bol na úrovni prijímateľa pomenovaný a zdokumentovaný (napr. v zápisnici z vyhodnotenia ponúk). Opatrenia na predchádzanie konfliktu záujmov musia byť prijaté pred realizovaním konkrétnych úkonov v procese VO, t. j. v tejto fáze musí byť zo strany obstarávateľa identifikovaný konflikt záujmov a musia byť prijaté náležité opatrenia na jeho predchádzanie. </w:t>
      </w:r>
    </w:p>
    <w:p w14:paraId="572AFEA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V prípade, že prijímateľ prepojenie vyhodnotil ako také, ktoré nenapĺňa definičné znaky konfliktu záujmov podľa § 23 ods. 2 ZVO, uvedie v dokumentácii k zákazke prečo identifikované prepojenie podľa prijímateľa nemôže obmedziť hospodársku súťaž alebo porušiť princíp transparentnosti a princíp rovnakého zaobchádzania.</w:t>
      </w:r>
    </w:p>
    <w:p w14:paraId="2777CD0B"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Čestné vyhlásenie k neprítomnosti konfliktu záujmov v prípade zainteresovanej osoby s rozhodovacími právomocami prijímateľa (týka sa aj štatutárneho zástupcu) podpisuje osoba, ktorá má v rámci </w:t>
      </w:r>
      <w:r w:rsidRPr="003417D9">
        <w:rPr>
          <w:rFonts w:asciiTheme="minorHAnsi" w:hAnsiTheme="minorHAnsi" w:cstheme="minorHAnsi"/>
        </w:rPr>
        <w:lastRenderedPageBreak/>
        <w:t>organizačnej štruktúry organizácie vo svojej pôsobnosti odbor/oddelenie verejného obstarávania, resp. zamestnancov, ktorí procesne zabezpečujú verejné obstarávanie. Čestné vyhlásenie k neprítomnosti konfliktu záujmov v prípade zainteresovanej osoby nie je potrebné predložiť v prípade čiastkových zákaziek zadávaných na základe rámcovej dohody bez opätovného otvorenia súťaže, v prípade in-</w:t>
      </w:r>
      <w:proofErr w:type="spellStart"/>
      <w:r w:rsidRPr="003417D9">
        <w:rPr>
          <w:rFonts w:asciiTheme="minorHAnsi" w:hAnsiTheme="minorHAnsi" w:cstheme="minorHAnsi"/>
        </w:rPr>
        <w:t>house</w:t>
      </w:r>
      <w:proofErr w:type="spellEnd"/>
      <w:r w:rsidRPr="003417D9">
        <w:rPr>
          <w:rFonts w:asciiTheme="minorHAnsi" w:hAnsiTheme="minorHAnsi" w:cstheme="minorHAnsi"/>
        </w:rPr>
        <w:t xml:space="preserve"> zákaziek (výnimka podľa § 1 ods. 4 až 9 ZVO) a pri predložení dodatku, ak pri uzavretí dodatku nedošlo k zmene zainteresovaných osôb.</w:t>
      </w:r>
    </w:p>
    <w:p w14:paraId="3A01F550"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Pre uplatnenie finančnej opravy je potrebné konflikt záujmov nielen identifikovať ale aj dostatočne zdôvodniť ako mohol identifikovaný konflikt záujmov ovplyvniť priebeh a výsledok VO alebo obstarávania. Uvedené pravidlo potvrdzuje aj judikatúra Súdneho dvora Európskej únie, ktorú je možné analogicky použiť aj pre prípad kontroly VO alebo obstarávania a v zmysle ktorej prijímateľ nemôže zamietnuť žiadosť o účasť alebo ponuku hospodárskeho subjektu bez toho, aby tento mal možnosť preukázať, že za daných okolností nemohla uvedená situácia spôsobiť deformovanie súťaže. Zamietnuť žiadosť o účasť alebo ponuku možno takejto osobe len v prípade preukázania existencie výhody. Predmetnej problematiky sa týka napr. rozsudok Súdneho dvora Európskej únie v spojených prípadoch C-21/03 a C-34/03 </w:t>
      </w:r>
      <w:proofErr w:type="spellStart"/>
      <w:r w:rsidRPr="003417D9">
        <w:rPr>
          <w:rFonts w:asciiTheme="minorHAnsi" w:hAnsiTheme="minorHAnsi" w:cstheme="minorHAnsi"/>
        </w:rPr>
        <w:t>Fabricom</w:t>
      </w:r>
      <w:proofErr w:type="spellEnd"/>
      <w:r w:rsidRPr="003417D9">
        <w:rPr>
          <w:rFonts w:asciiTheme="minorHAnsi" w:hAnsiTheme="minorHAnsi" w:cstheme="minorHAnsi"/>
        </w:rPr>
        <w:t xml:space="preserve"> SA proti Belgickému kráľovstvu zo dňa 3. marca 2005 a rozsudok z 13. októbra 2015 T-403/12 </w:t>
      </w:r>
      <w:proofErr w:type="spellStart"/>
      <w:r w:rsidRPr="003417D9">
        <w:rPr>
          <w:rFonts w:asciiTheme="minorHAnsi" w:hAnsiTheme="minorHAnsi" w:cstheme="minorHAnsi"/>
        </w:rPr>
        <w:t>Intrasoft</w:t>
      </w:r>
      <w:proofErr w:type="spellEnd"/>
      <w:r w:rsidRPr="003417D9">
        <w:rPr>
          <w:rFonts w:asciiTheme="minorHAnsi" w:hAnsiTheme="minorHAnsi" w:cstheme="minorHAnsi"/>
        </w:rPr>
        <w:t xml:space="preserve"> International SA. </w:t>
      </w:r>
    </w:p>
    <w:p w14:paraId="782CE17D"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Medzi prejavy možného konfliktu záujmov v dokumentácii VO možno zaradiť napr. určenie diskriminačných alebo neprimeraných podmienok účasti, požiadaviek na predmet zákazky alebo kritérií na vyhodnotenie ponúk zjavne zvýhodňujúcich uchádzača/záujemcu identifikovaného v konflikte záujmov (ktorý na ich základe získa predmetnú zákazku); špecifikácia predmetu zákazky je „šitá na mieru“ ponuke uchádzača v konflikte záujmov; úspešná ponuka uchádzača v konflikte záujmov nespĺňa stanovené požiadavky avšak komisia na vyhodnotenie ponúk (resp. člen komisie v konflikte záujmov) uvedenú skutočnosť nezohľadnila; komisia na vyhodnotenie ponúk bezdôvodne alebo nezákonne vylúčila ponuku/y uchádzačov a tým zvýhodnila uchádzača v konflikte záujmov; člen komisie v konflikte záujmov svojím pričinením (napr. v rámci prideľovania bodov pri hodnotení ponuky) zaistí úspech ponuky uchádzača s ktorým je v konflikte záujmov  a pod. Z uvedeného je teda zrejmé, že </w:t>
      </w:r>
      <w:r w:rsidR="00B63E48" w:rsidRPr="003417D9">
        <w:rPr>
          <w:rFonts w:asciiTheme="minorHAnsi" w:hAnsiTheme="minorHAnsi" w:cstheme="minorHAnsi"/>
        </w:rPr>
        <w:t>poskytovateľ</w:t>
      </w:r>
      <w:r w:rsidRPr="003417D9">
        <w:rPr>
          <w:rFonts w:asciiTheme="minorHAnsi" w:hAnsiTheme="minorHAnsi" w:cstheme="minorHAnsi"/>
        </w:rPr>
        <w:t xml:space="preserve"> pri preukazovaní konfliktu záujmov identifikuje najmä porušenia ZVO, ktoré mali alebo mohli mať vplyv na výsledok VO a ktoré súvisia s postavením zainteresovanej osoby. Pokiaľ poskytovateľ v osobitých prípadoch nemá kompetencie na preukázanie konfliktu záujmov (napr. v rámci vyšetrovania) a je indikované možné spáchanie trestného činu, obráti sa v takomto prípade na orgány činné v trestnom konaní. </w:t>
      </w:r>
    </w:p>
    <w:p w14:paraId="6CD37A09"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V zmysle ustanovenia § 23 ods. 2 ZVO je konflikt záujmov definovaný v nasledovnom rozsahu: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w:t>
      </w:r>
    </w:p>
    <w:p w14:paraId="07FD8E67" w14:textId="79155622"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Finančný, ekonomický alebo iný osobný záujem (</w:t>
      </w:r>
      <w:proofErr w:type="spellStart"/>
      <w:r w:rsidRPr="003417D9">
        <w:rPr>
          <w:rFonts w:asciiTheme="minorHAnsi" w:hAnsiTheme="minorHAnsi" w:cstheme="minorHAnsi"/>
        </w:rPr>
        <w:t>t.j</w:t>
      </w:r>
      <w:proofErr w:type="spellEnd"/>
      <w:r w:rsidRPr="003417D9">
        <w:rPr>
          <w:rFonts w:asciiTheme="minorHAnsi" w:hAnsiTheme="minorHAnsi" w:cstheme="minorHAnsi"/>
        </w:rPr>
        <w:t>. subjektívny záujem zainteresovanej osoby odporujúci verejnému záujmu), ktorý možno vnímať ako ohrozenie nestrannosti a nezávislosti v súvislosti s daným postupom VO, sa týka zainteresovaných osôb, ktorých definícia v ustanovení § 23 ods. 3 ZVO je</w:t>
      </w:r>
      <w:r w:rsidR="004415F7" w:rsidRPr="003417D9">
        <w:rPr>
          <w:rFonts w:asciiTheme="minorHAnsi" w:hAnsiTheme="minorHAnsi" w:cstheme="minorHAnsi"/>
        </w:rPr>
        <w:t> </w:t>
      </w:r>
      <w:r w:rsidRPr="003417D9">
        <w:rPr>
          <w:rFonts w:asciiTheme="minorHAnsi" w:hAnsiTheme="minorHAnsi" w:cstheme="minorHAnsi"/>
        </w:rPr>
        <w:t>nasledovná:</w:t>
      </w:r>
    </w:p>
    <w:p w14:paraId="254CC4E2"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Zainteresovanou osobou je najmä:</w:t>
      </w:r>
    </w:p>
    <w:p w14:paraId="0D29E62D" w14:textId="77777777" w:rsidR="00B51F9A" w:rsidRPr="003417D9" w:rsidRDefault="00B51F9A" w:rsidP="00B51F9A">
      <w:pPr>
        <w:pStyle w:val="Odsekzoznamu"/>
        <w:spacing w:before="120" w:after="120" w:line="240" w:lineRule="auto"/>
        <w:ind w:left="284"/>
        <w:jc w:val="both"/>
        <w:rPr>
          <w:rFonts w:asciiTheme="minorHAnsi" w:hAnsiTheme="minorHAnsi" w:cstheme="minorHAnsi"/>
          <w:sz w:val="22"/>
          <w:szCs w:val="22"/>
        </w:rPr>
      </w:pPr>
      <w:r w:rsidRPr="003417D9">
        <w:rPr>
          <w:rFonts w:asciiTheme="minorHAnsi" w:hAnsiTheme="minorHAnsi" w:cstheme="minorHAnsi"/>
          <w:sz w:val="22"/>
          <w:szCs w:val="22"/>
        </w:rPr>
        <w:t>a)</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zamestnanec obstarávateľa, ktorý sa podieľa na príprave alebo realizácii verejného obstarávania alebo iná osoba, ktorá poskytuje obstarávateľovi podpornú činnosť</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vo verejnom obstarávaní a ktorá sa podieľa na príprave alebo realizácii verejného obstarávania alebo</w:t>
      </w:r>
    </w:p>
    <w:p w14:paraId="1B6FF82F" w14:textId="77777777" w:rsidR="00B51F9A" w:rsidRPr="003417D9" w:rsidRDefault="00B51F9A" w:rsidP="00B51F9A">
      <w:pPr>
        <w:pStyle w:val="Odsekzoznamu"/>
        <w:spacing w:before="120" w:after="120" w:line="240" w:lineRule="auto"/>
        <w:ind w:left="284"/>
        <w:jc w:val="both"/>
        <w:rPr>
          <w:rFonts w:asciiTheme="minorHAnsi" w:hAnsiTheme="minorHAnsi" w:cstheme="minorHAnsi"/>
          <w:sz w:val="22"/>
          <w:szCs w:val="22"/>
        </w:rPr>
      </w:pPr>
      <w:r w:rsidRPr="003417D9">
        <w:rPr>
          <w:rFonts w:asciiTheme="minorHAnsi" w:hAnsiTheme="minorHAnsi" w:cstheme="minorHAnsi"/>
          <w:sz w:val="22"/>
          <w:szCs w:val="22"/>
        </w:rPr>
        <w:t>b)</w:t>
      </w:r>
      <w:r w:rsidRPr="003417D9">
        <w:rPr>
          <w:rFonts w:asciiTheme="minorHAnsi" w:hAnsiTheme="minorHAnsi" w:cstheme="minorHAnsi"/>
          <w:sz w:val="22"/>
          <w:szCs w:val="22"/>
          <w:lang w:val="sk-SK"/>
        </w:rPr>
        <w:t xml:space="preserve"> </w:t>
      </w:r>
      <w:r w:rsidRPr="003417D9">
        <w:rPr>
          <w:rFonts w:asciiTheme="minorHAnsi" w:hAnsiTheme="minorHAnsi" w:cstheme="minorHAnsi"/>
          <w:sz w:val="22"/>
          <w:szCs w:val="22"/>
        </w:rPr>
        <w:t>osoba s rozhodovacími právomocami obstarávateľa, ktorá môže ovplyvniť výsledok verejného obstarávania bez toho, aby sa nevyhnutne podieľala na jeho príprave alebo realizácii.</w:t>
      </w:r>
    </w:p>
    <w:p w14:paraId="3190E084" w14:textId="77777777" w:rsidR="00B51F9A" w:rsidRPr="003417D9" w:rsidRDefault="00B51F9A" w:rsidP="00B51F9A">
      <w:pPr>
        <w:pStyle w:val="Odsekzoznamu"/>
        <w:spacing w:before="120" w:after="120" w:line="240" w:lineRule="auto"/>
        <w:ind w:left="284"/>
        <w:jc w:val="both"/>
        <w:rPr>
          <w:rFonts w:asciiTheme="minorHAnsi" w:hAnsiTheme="minorHAnsi" w:cstheme="minorHAnsi"/>
          <w:sz w:val="22"/>
          <w:szCs w:val="22"/>
        </w:rPr>
      </w:pPr>
    </w:p>
    <w:p w14:paraId="1E01FFB2" w14:textId="2D101BE6"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Okruh osôb na strane prijímateľa, ktoré môžu byť v konflikte záujmov sa vzťahuje na zainteresované osoby, ktoré sa podieľajú na príprave alebo realizácii VO alebo obstarávania, medzi ktoré patria najmä osoby zabezpečujúce proces verejného obstarávania a vyhodnotenie  ponúk, osoby podieľajúce sa na </w:t>
      </w:r>
      <w:r w:rsidRPr="003417D9">
        <w:rPr>
          <w:rFonts w:asciiTheme="minorHAnsi" w:hAnsiTheme="minorHAnsi" w:cstheme="minorHAnsi"/>
        </w:rPr>
        <w:lastRenderedPageBreak/>
        <w:t>vypracovaní opisu predmetu zákazky, návrhu podmienok účasti, kritérií na vyhodnotenie ponúk a</w:t>
      </w:r>
      <w:r w:rsidR="004415F7" w:rsidRPr="003417D9">
        <w:rPr>
          <w:rFonts w:asciiTheme="minorHAnsi" w:hAnsiTheme="minorHAnsi" w:cstheme="minorHAnsi"/>
        </w:rPr>
        <w:t> </w:t>
      </w:r>
      <w:r w:rsidRPr="003417D9">
        <w:rPr>
          <w:rFonts w:asciiTheme="minorHAnsi" w:hAnsiTheme="minorHAnsi" w:cstheme="minorHAnsi"/>
        </w:rPr>
        <w:t>zmluvných podmienok, pričom zainteresovanou osobou sú zamestnanci prijímateľa podieľajúci sa na vyššie uvedených činnostiach, ako aj tretie osoby, ktoré externe zabezpečujú služby vo verejnom obstarávaní alebo akékoľvek podporné činnosti vo verejnom obstarávaní. Zainteresovanými osobami sú aj osoby s rozhodovacími právomocami, ktoré môžu ovplyvniť výsledok VO alebo obstarávania najmä z</w:t>
      </w:r>
      <w:r w:rsidR="004415F7" w:rsidRPr="003417D9">
        <w:rPr>
          <w:rFonts w:asciiTheme="minorHAnsi" w:hAnsiTheme="minorHAnsi" w:cstheme="minorHAnsi"/>
        </w:rPr>
        <w:t> </w:t>
      </w:r>
      <w:r w:rsidRPr="003417D9">
        <w:rPr>
          <w:rFonts w:asciiTheme="minorHAnsi" w:hAnsiTheme="minorHAnsi" w:cstheme="minorHAnsi"/>
        </w:rPr>
        <w:t xml:space="preserve">titulu svojej funkcie vedúceho zamestnanca. </w:t>
      </w:r>
    </w:p>
    <w:p w14:paraId="4DBB1E0A" w14:textId="697C902B"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Je povinnosťou zainteresovanej osoby písomne oznámiť prijímateľovi akýkoľvek konflikt záujmov vo vzťahu k hospodárskemu subjektu, ktorý sa zúčastňuje prípravných trhových konzultácií, vo vzťahu k</w:t>
      </w:r>
      <w:r w:rsidR="004415F7" w:rsidRPr="003417D9">
        <w:rPr>
          <w:rFonts w:asciiTheme="minorHAnsi" w:hAnsiTheme="minorHAnsi" w:cstheme="minorHAnsi"/>
        </w:rPr>
        <w:t> </w:t>
      </w:r>
      <w:r w:rsidRPr="003417D9">
        <w:rPr>
          <w:rFonts w:asciiTheme="minorHAnsi" w:hAnsiTheme="minorHAnsi" w:cstheme="minorHAnsi"/>
        </w:rPr>
        <w:t xml:space="preserve">uchádzačovi/záujemcovi alebo ich subdodávateľom v etape po vyhlásení zákazky bezodkladne po tom, ako sa o konflikte záujmov dozvie. Prijímateľ je následne povinný prijať primerané opatrenia a vykonať nápravu, ak bol zistený konflikt záujmov, a to najmä vylúčiť zainteresovanú osobu z procesu prípravy alebo realizácie verejného obstarávania (napr. nahradiť člena komisie na vyhodnotenie ponúk, ku ktorému sa viaže konflikt záujmov inou osobou) alebo upraviť jej povinnosti a zodpovednosť s cieľom zabrániť pretrvávaniu konfliktu záujmov (napr. delegovanie právomoci podpisovať písomnosti k zákazke na inú osobu). Prijímateľ je povinný písomne zdokumentovať všetky skutočnosti súvisiace s konfliktom záujmov a prijaté opatrenia a uvedené archivovať ako súčasť dokumentácie k VO.  </w:t>
      </w:r>
    </w:p>
    <w:p w14:paraId="1E7C3F53"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V prípade, že nie je možné zabrániť pretrvávajúcemu konfliktu záujmov, a to najmä v prípadoch, keď sa jedná o zainteresovanú osobu s rozhodovacími právomocami, ktorá môže ovplyvniť výsledok VO, prijímateľ uplatní sankciu vylúčenia uchádzača/záujemcu podľa § 40 ods. 6 písm. f) ZVO, nakoľko konflikt záujmov nemožno odstrániť inými účinnými opatreniami.</w:t>
      </w:r>
    </w:p>
    <w:p w14:paraId="1F9616E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Medzi najzávažnejšie prípady konfliktu záujmov patria prípady, ak </w:t>
      </w:r>
    </w:p>
    <w:p w14:paraId="5BF8E418" w14:textId="77777777" w:rsidR="00B51F9A" w:rsidRPr="003417D9" w:rsidRDefault="00B51F9A" w:rsidP="00150336">
      <w:pPr>
        <w:pStyle w:val="Odsekzoznamu"/>
        <w:numPr>
          <w:ilvl w:val="0"/>
          <w:numId w:val="26"/>
        </w:numPr>
        <w:spacing w:before="120" w:after="12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zainteresovaná osoba je blízkou osobou podľa § 116 a § 117 Občianskeho zákonníka vo vzťahu k uchádzačovi záujemcovi/subdodávateľovi alebo ak </w:t>
      </w:r>
    </w:p>
    <w:p w14:paraId="7653608E" w14:textId="77777777" w:rsidR="00B51F9A" w:rsidRPr="003417D9" w:rsidRDefault="00B51F9A" w:rsidP="00150336">
      <w:pPr>
        <w:pStyle w:val="Odsekzoznamu"/>
        <w:numPr>
          <w:ilvl w:val="0"/>
          <w:numId w:val="26"/>
        </w:numPr>
        <w:spacing w:before="120" w:after="12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zainteresovaná osoba zároveň vystupuje na strane uchádzača/záujemcu/subdodávateľa alebo ak </w:t>
      </w:r>
    </w:p>
    <w:p w14:paraId="77AC20BE" w14:textId="77777777" w:rsidR="00B51F9A" w:rsidRPr="003417D9" w:rsidRDefault="00B51F9A" w:rsidP="00150336">
      <w:pPr>
        <w:pStyle w:val="Odsekzoznamu"/>
        <w:numPr>
          <w:ilvl w:val="0"/>
          <w:numId w:val="26"/>
        </w:numPr>
        <w:spacing w:before="120" w:after="120" w:line="240" w:lineRule="auto"/>
        <w:contextualSpacing w:val="0"/>
        <w:jc w:val="both"/>
        <w:rPr>
          <w:rFonts w:asciiTheme="minorHAnsi" w:hAnsiTheme="minorHAnsi" w:cstheme="minorHAnsi"/>
          <w:sz w:val="22"/>
          <w:szCs w:val="22"/>
        </w:rPr>
      </w:pPr>
      <w:r w:rsidRPr="003417D9">
        <w:rPr>
          <w:rFonts w:asciiTheme="minorHAnsi" w:hAnsiTheme="minorHAnsi" w:cstheme="minorHAnsi"/>
          <w:sz w:val="22"/>
          <w:szCs w:val="22"/>
        </w:rPr>
        <w:t xml:space="preserve">je v konflikte záujmov člen komisie na vyhodnotenie ponúk (s právom vyhodnocovať ponuky), pričom nebol z komisie vylúčený a nahradený nominovaným náhradníkom. </w:t>
      </w:r>
    </w:p>
    <w:p w14:paraId="21710E4A" w14:textId="77777777" w:rsidR="00B51F9A" w:rsidRPr="003417D9" w:rsidRDefault="00F6471F" w:rsidP="000940EA">
      <w:pPr>
        <w:spacing w:before="120" w:after="120" w:line="240" w:lineRule="auto"/>
        <w:jc w:val="both"/>
        <w:rPr>
          <w:rFonts w:asciiTheme="minorHAnsi" w:hAnsiTheme="minorHAnsi" w:cstheme="minorHAnsi"/>
        </w:rPr>
      </w:pPr>
      <w:r w:rsidRPr="003417D9">
        <w:rPr>
          <w:rFonts w:asciiTheme="minorHAnsi" w:hAnsiTheme="minorHAnsi" w:cstheme="minorHAnsi"/>
        </w:rPr>
        <w:t xml:space="preserve">Poskytovateľ </w:t>
      </w:r>
      <w:r w:rsidR="00B51F9A" w:rsidRPr="003417D9">
        <w:rPr>
          <w:rFonts w:asciiTheme="minorHAnsi" w:hAnsiTheme="minorHAnsi" w:cstheme="minorHAnsi"/>
        </w:rPr>
        <w:t xml:space="preserve">musí v prípade identifikovania prepojenia medzi prijímateľom a uchádzačom/ záujemcom/subdodávateľom, ktoré by mohlo vykazovať znaky konfliktu záujmov, preskúmať dôvody, pre ktoré zainteresovaná osoba neoznámila prijímateľovi existenciu prepojenia, resp. dôvody, pre ktoré prijímateľ neprijal primerané opatrenia a nevykonal nápravu, ak bolo zistené prepojenie, ktoré by mohlo vykazovať znaky konfliktu záujmov. Pre tieto účely si </w:t>
      </w:r>
      <w:r w:rsidRPr="003417D9">
        <w:rPr>
          <w:rFonts w:asciiTheme="minorHAnsi" w:hAnsiTheme="minorHAnsi" w:cstheme="minorHAnsi"/>
        </w:rPr>
        <w:t>Poskytovateľ</w:t>
      </w:r>
      <w:r w:rsidR="00B51F9A" w:rsidRPr="003417D9">
        <w:rPr>
          <w:rFonts w:asciiTheme="minorHAnsi" w:hAnsiTheme="minorHAnsi" w:cstheme="minorHAnsi"/>
        </w:rPr>
        <w:t xml:space="preserve"> vyžiada doplňujúce informácie, resp. vysvetlenie od prijímateľa (ak nebolo súčasťou dokumentácie predloženej pre účely finančnej kontroly).  </w:t>
      </w:r>
    </w:p>
    <w:p w14:paraId="093DEAB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Prepojenie medzi prijímateľom a uchádzačom/záujemcom/subdodávateľom, ktoré by mohlo predstavovať konflikt záujmov, je potrebné posudzovať individuálne, zohľadniť všetky skutočnosti a celý priebeh zadávania zákazky, a to najmä či uchádzačovi vznikla neprimeraná výhoda, ktorá mohla narušiť čestnú hospodársku súťaž (napr. závažným indikátorom vo väzbe na identifikovanie možného konfliktu záujmov je identifikovanie aj iných zistení, ktoré zvýhodňujú uchádzača, u ktorého bolo identifikované prepojenie na prijímateľa).</w:t>
      </w:r>
    </w:p>
    <w:p w14:paraId="2761A940"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Minulé záujmy zainteresovanej osoby sú relevantné, ak má zainteresovaná osoba naďalej povinnosti/záväzky vyplývajúce z predchádzajúcich pozícií/predchádzajúceho zamestnania u uchádzača/záujemcu/subdodávateľa (počas špecifického obdobia, počas ktorého sa osoba musí vyhýbať akýmkoľvek konfliktom záujmov a zdržať sa výkonu povinností, ktoré môžu zasahovať do povinností predchádzajúceho zamestnania). Ak už od zastávania pozície u predchádzajúceho zamestnávateľa uplynulo viac ako päť rokov a zainteresovaná osoba už nemá žiadne záväzky/povinnosti súvisiace s predchádzajúcimi pozíciami/predchádzajúcim zamestnaním, uvedené sa v zmysle Usmernenia EK týkajúceho sa predchádzania a riešenia konfliktov záujmov v zmysle nariadenia o rozpočtových pravidlách (2021/C 121/01), nepovažuje za konflikt záujmov.</w:t>
      </w:r>
    </w:p>
    <w:p w14:paraId="68A6B604" w14:textId="77777777" w:rsidR="00B51F9A" w:rsidRPr="003417D9" w:rsidRDefault="00B51F9A" w:rsidP="00B51F9A">
      <w:pPr>
        <w:pStyle w:val="Odsekzoznamu"/>
        <w:spacing w:before="120" w:after="120" w:line="240" w:lineRule="auto"/>
        <w:ind w:left="360"/>
        <w:jc w:val="both"/>
        <w:rPr>
          <w:rFonts w:asciiTheme="minorHAnsi" w:hAnsiTheme="minorHAnsi" w:cstheme="minorHAnsi"/>
          <w:sz w:val="22"/>
          <w:szCs w:val="22"/>
        </w:rPr>
      </w:pPr>
    </w:p>
    <w:p w14:paraId="5EA1B961"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lastRenderedPageBreak/>
        <w:t xml:space="preserve">Ak je zainteresovanou osobou člen komisie na vyhodnotenie ponúk alebo, ak člen štatutárneho orgánu úspešného uchádzača/osoba s rozhodovacími právomocami úspešného uchádzača/zamestnanec úspešného uchádzača je blízkou osobou podľa § 116 a § 117 Občianskeho zákonníka vo vzťahu k zainteresovanej osobe alebo, ak zainteresovaná osoba vystupuje v čase prípravy a realizácie verejného obstarávania na strane obstarávateľa a zároveň na strane uchádzača, konflikt záujmov sa stáva preukázaným, ak zainteresovaná osoba nebola vylúčená z procesu prípravy a realizácie verejného obstarávania. V štádiu kontroly po uzavretí zmluvy </w:t>
      </w:r>
      <w:r w:rsidR="00F6471F" w:rsidRPr="003417D9">
        <w:rPr>
          <w:rFonts w:asciiTheme="minorHAnsi" w:hAnsiTheme="minorHAnsi" w:cstheme="minorHAnsi"/>
        </w:rPr>
        <w:t>poskytovateľ uplatní</w:t>
      </w:r>
      <w:r w:rsidRPr="003417D9">
        <w:rPr>
          <w:rFonts w:asciiTheme="minorHAnsi" w:hAnsiTheme="minorHAnsi" w:cstheme="minorHAnsi"/>
        </w:rPr>
        <w:t xml:space="preserve"> finančnú opravu 100%.</w:t>
      </w:r>
    </w:p>
    <w:p w14:paraId="7D5196BA" w14:textId="77777777" w:rsidR="00B51F9A" w:rsidRPr="003417D9" w:rsidRDefault="00F6471F" w:rsidP="000940EA">
      <w:pPr>
        <w:spacing w:before="120" w:after="120" w:line="240" w:lineRule="auto"/>
        <w:jc w:val="both"/>
        <w:rPr>
          <w:rFonts w:asciiTheme="minorHAnsi" w:hAnsiTheme="minorHAnsi" w:cstheme="minorHAnsi"/>
        </w:rPr>
      </w:pPr>
      <w:r w:rsidRPr="003417D9">
        <w:rPr>
          <w:rFonts w:asciiTheme="minorHAnsi" w:hAnsiTheme="minorHAnsi" w:cstheme="minorHAnsi"/>
        </w:rPr>
        <w:t>Poskytovateľ</w:t>
      </w:r>
      <w:r w:rsidR="00B51F9A" w:rsidRPr="003417D9">
        <w:rPr>
          <w:rFonts w:asciiTheme="minorHAnsi" w:hAnsiTheme="minorHAnsi" w:cstheme="minorHAnsi"/>
        </w:rPr>
        <w:t xml:space="preserve"> pri skúmaní možného konfliktu záujmov pri výkone kontroly VO alebo obstarávania využíva systém ARACHNE, sociálnu sieť firiem SR (</w:t>
      </w:r>
      <w:hyperlink r:id="rId34" w:history="1">
        <w:r w:rsidR="00B51F9A" w:rsidRPr="003417D9">
          <w:rPr>
            <w:rFonts w:asciiTheme="minorHAnsi" w:hAnsiTheme="minorHAnsi" w:cstheme="minorHAnsi"/>
          </w:rPr>
          <w:t>www.foaf.sk</w:t>
        </w:r>
      </w:hyperlink>
      <w:r w:rsidR="00B51F9A" w:rsidRPr="003417D9">
        <w:rPr>
          <w:rFonts w:asciiTheme="minorHAnsi" w:hAnsiTheme="minorHAnsi" w:cstheme="minorHAnsi"/>
        </w:rPr>
        <w:t xml:space="preserve">), resp. akékoľvek iné hodnoverné verejne dostupné informácie. Ak </w:t>
      </w:r>
      <w:r w:rsidRPr="003417D9">
        <w:rPr>
          <w:rFonts w:asciiTheme="minorHAnsi" w:hAnsiTheme="minorHAnsi" w:cstheme="minorHAnsi"/>
        </w:rPr>
        <w:t>poskytovateľ</w:t>
      </w:r>
      <w:r w:rsidR="00B51F9A" w:rsidRPr="003417D9">
        <w:rPr>
          <w:rFonts w:asciiTheme="minorHAnsi" w:hAnsiTheme="minorHAnsi" w:cstheme="minorHAnsi"/>
        </w:rPr>
        <w:t xml:space="preserve"> identifikuje konflikt záujmov, je povinný uchovávať aj podpornú dokumentáciu týkajúcu sa tohto zistenia.</w:t>
      </w:r>
    </w:p>
    <w:p w14:paraId="3E104B44"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Poskytovateľ je oprávnený na základe zistení týkajúcich sa konfliktu záujmov, vylúčiť výdavky z predmetného VO alebo obstarávania z financovania v plnom rozsahu. Uvedená možnosť uplatnenia finančnej opravy sa vzťahuje aj na situácie, že daný nedostatok bude identifikovanými ďalšími kontrolnými a auditnými orgánmi.</w:t>
      </w:r>
    </w:p>
    <w:p w14:paraId="1224468C"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Postupy podľa tejto kapitoly sa primerane vzťahujú aj na zadávanie zákaziek obstarávania.</w:t>
      </w:r>
    </w:p>
    <w:p w14:paraId="14B33058" w14:textId="77777777" w:rsidR="00B51F9A" w:rsidRPr="003417D9" w:rsidRDefault="00B51F9A" w:rsidP="000940EA">
      <w:pPr>
        <w:spacing w:before="120" w:after="120" w:line="240" w:lineRule="auto"/>
        <w:jc w:val="both"/>
        <w:rPr>
          <w:rFonts w:asciiTheme="minorHAnsi" w:hAnsiTheme="minorHAnsi" w:cstheme="minorHAnsi"/>
        </w:rPr>
      </w:pPr>
      <w:r w:rsidRPr="003417D9">
        <w:rPr>
          <w:rFonts w:asciiTheme="minorHAnsi" w:hAnsiTheme="minorHAnsi" w:cstheme="minorHAnsi"/>
        </w:rPr>
        <w:t>V nasledujúcom prehľade uvádzame situácie, ktoré môžu indikovať konflikt záujmov. Prijímateľovi sa odporúča, aby v prípade, ak identifikuje takúto situáciu v rámci realizovaného VO alebo obstarávania, dôkladne zvážil a preskúmal možný vplyv tejto skutočnosť na samotný proces VO a jeho výsledok, ako aj súlad tejto situácie s povinnosťami uvádzanými v § 51 ZVO (komisia na vyhodnotenie ponúk). Zároveň uvádzame, že na webovom sídle ÚVO je k dispozícii prehľad metodickej činnosti a rozhodovacej praxe v oblasti konfliktu záujmov vo verejnom obstarávaní</w:t>
      </w:r>
      <w:r w:rsidRPr="003417D9">
        <w:rPr>
          <w:rStyle w:val="Odkaznapoznmkupodiarou"/>
          <w:rFonts w:asciiTheme="minorHAnsi" w:hAnsiTheme="minorHAnsi" w:cstheme="minorHAnsi"/>
        </w:rPr>
        <w:footnoteReference w:id="4"/>
      </w:r>
      <w:r w:rsidRPr="003417D9">
        <w:rPr>
          <w:rFonts w:asciiTheme="minorHAnsi" w:hAnsiTheme="minorHAnsi" w:cstheme="minorHAnsi"/>
        </w:rPr>
        <w:t>.</w:t>
      </w:r>
    </w:p>
    <w:tbl>
      <w:tblPr>
        <w:tblW w:w="949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684"/>
        <w:gridCol w:w="4287"/>
      </w:tblGrid>
      <w:tr w:rsidR="00B51F9A" w:rsidRPr="00326450" w14:paraId="4675AA6E" w14:textId="77777777" w:rsidTr="00942780">
        <w:tc>
          <w:tcPr>
            <w:tcW w:w="527" w:type="dxa"/>
            <w:shd w:val="clear" w:color="auto" w:fill="D9D9D9"/>
            <w:vAlign w:val="center"/>
          </w:tcPr>
          <w:p w14:paraId="39525E62" w14:textId="77777777" w:rsidR="00B51F9A" w:rsidRPr="003417D9" w:rsidRDefault="00B51F9A" w:rsidP="00942780">
            <w:pPr>
              <w:jc w:val="center"/>
              <w:rPr>
                <w:rFonts w:asciiTheme="minorHAnsi" w:hAnsiTheme="minorHAnsi" w:cstheme="minorHAnsi"/>
                <w:b/>
              </w:rPr>
            </w:pPr>
          </w:p>
        </w:tc>
        <w:tc>
          <w:tcPr>
            <w:tcW w:w="4684" w:type="dxa"/>
            <w:shd w:val="clear" w:color="auto" w:fill="D9D9D9"/>
            <w:vAlign w:val="center"/>
          </w:tcPr>
          <w:p w14:paraId="27FBBB35" w14:textId="77777777" w:rsidR="00B51F9A" w:rsidRPr="003417D9" w:rsidRDefault="00B51F9A" w:rsidP="00942780">
            <w:pPr>
              <w:jc w:val="center"/>
              <w:rPr>
                <w:rFonts w:asciiTheme="minorHAnsi" w:hAnsiTheme="minorHAnsi" w:cstheme="minorHAnsi"/>
                <w:b/>
              </w:rPr>
            </w:pPr>
            <w:r w:rsidRPr="003417D9">
              <w:rPr>
                <w:rFonts w:asciiTheme="minorHAnsi" w:hAnsiTheme="minorHAnsi" w:cstheme="minorHAnsi"/>
                <w:b/>
              </w:rPr>
              <w:t>Forma prepojenosti</w:t>
            </w:r>
            <w:r w:rsidRPr="003417D9">
              <w:rPr>
                <w:rStyle w:val="Odkaznapoznmkupodiarou"/>
                <w:rFonts w:asciiTheme="minorHAnsi" w:hAnsiTheme="minorHAnsi" w:cstheme="minorHAnsi"/>
                <w:b/>
              </w:rPr>
              <w:footnoteReference w:id="5"/>
            </w:r>
          </w:p>
        </w:tc>
        <w:tc>
          <w:tcPr>
            <w:tcW w:w="4287" w:type="dxa"/>
            <w:shd w:val="clear" w:color="auto" w:fill="D9D9D9"/>
            <w:vAlign w:val="center"/>
          </w:tcPr>
          <w:p w14:paraId="7F499F6A" w14:textId="77777777" w:rsidR="00B51F9A" w:rsidRPr="003417D9" w:rsidRDefault="00B51F9A" w:rsidP="00942780">
            <w:pPr>
              <w:jc w:val="center"/>
              <w:rPr>
                <w:rFonts w:asciiTheme="minorHAnsi" w:hAnsiTheme="minorHAnsi" w:cstheme="minorHAnsi"/>
                <w:b/>
              </w:rPr>
            </w:pPr>
            <w:r w:rsidRPr="003417D9">
              <w:rPr>
                <w:rFonts w:asciiTheme="minorHAnsi" w:hAnsiTheme="minorHAnsi" w:cstheme="minorHAnsi"/>
                <w:b/>
              </w:rPr>
              <w:t>Prejav v dokumentácii k VO</w:t>
            </w:r>
          </w:p>
        </w:tc>
      </w:tr>
      <w:tr w:rsidR="00B51F9A" w:rsidRPr="00326450" w14:paraId="45FA72F0" w14:textId="77777777" w:rsidTr="00942780">
        <w:tc>
          <w:tcPr>
            <w:tcW w:w="527" w:type="dxa"/>
            <w:vAlign w:val="center"/>
          </w:tcPr>
          <w:p w14:paraId="2B1820CB"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a)</w:t>
            </w:r>
          </w:p>
        </w:tc>
        <w:tc>
          <w:tcPr>
            <w:tcW w:w="4684" w:type="dxa"/>
            <w:tcBorders>
              <w:bottom w:val="single" w:sz="4" w:space="0" w:color="auto"/>
            </w:tcBorders>
            <w:vAlign w:val="center"/>
          </w:tcPr>
          <w:p w14:paraId="57AED5A0"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Člen štatutárneho orgánu úspešného uchádzača je zároveň členom štatutárneho orgánu prijímateľa.</w:t>
            </w:r>
          </w:p>
        </w:tc>
        <w:tc>
          <w:tcPr>
            <w:tcW w:w="4287" w:type="dxa"/>
            <w:vAlign w:val="center"/>
          </w:tcPr>
          <w:p w14:paraId="694638B5"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Rovnaké meno, priezvisko, bydlisko, dátum narodenia, miesto podnikania/sídlo posudzovaných subjektov – všetky atribúty nasvedčujú tomu, že ide o totožnú osobu v rôznych funkciách.</w:t>
            </w:r>
          </w:p>
        </w:tc>
      </w:tr>
      <w:tr w:rsidR="00B51F9A" w:rsidRPr="00326450" w14:paraId="3D1B72FF" w14:textId="77777777" w:rsidTr="00942780">
        <w:tc>
          <w:tcPr>
            <w:tcW w:w="527" w:type="dxa"/>
            <w:vAlign w:val="center"/>
          </w:tcPr>
          <w:p w14:paraId="34182C57"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b)</w:t>
            </w:r>
          </w:p>
        </w:tc>
        <w:tc>
          <w:tcPr>
            <w:tcW w:w="4684" w:type="dxa"/>
            <w:tcBorders>
              <w:top w:val="single" w:sz="4" w:space="0" w:color="auto"/>
            </w:tcBorders>
            <w:vAlign w:val="center"/>
          </w:tcPr>
          <w:p w14:paraId="1E69E691"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Člen štatutárneho orgánu úspešného uchádzača je rodinný príslušník alebo príbuzný</w:t>
            </w:r>
            <w:r w:rsidRPr="003417D9">
              <w:rPr>
                <w:rStyle w:val="Odkaznapoznmkupodiarou"/>
                <w:rFonts w:asciiTheme="minorHAnsi" w:hAnsiTheme="minorHAnsi" w:cstheme="minorHAnsi"/>
              </w:rPr>
              <w:footnoteReference w:id="6"/>
            </w:r>
            <w:r w:rsidRPr="003417D9">
              <w:rPr>
                <w:rFonts w:asciiTheme="minorHAnsi" w:hAnsiTheme="minorHAnsi" w:cstheme="minorHAnsi"/>
              </w:rPr>
              <w:t xml:space="preserve"> člena  štatutárneho orgánu prijímateľa.</w:t>
            </w:r>
          </w:p>
        </w:tc>
        <w:tc>
          <w:tcPr>
            <w:tcW w:w="4287" w:type="dxa"/>
            <w:vAlign w:val="center"/>
          </w:tcPr>
          <w:p w14:paraId="5FBEFDCC"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Rovnaké priezvisko, príp. bydlisko, sídlo subjektov.</w:t>
            </w:r>
          </w:p>
        </w:tc>
      </w:tr>
      <w:tr w:rsidR="00B51F9A" w:rsidRPr="00326450" w14:paraId="5A64DB73" w14:textId="77777777" w:rsidTr="00942780">
        <w:tc>
          <w:tcPr>
            <w:tcW w:w="527" w:type="dxa"/>
            <w:vAlign w:val="center"/>
          </w:tcPr>
          <w:p w14:paraId="61176C16"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c)</w:t>
            </w:r>
          </w:p>
        </w:tc>
        <w:tc>
          <w:tcPr>
            <w:tcW w:w="4684" w:type="dxa"/>
            <w:tcBorders>
              <w:bottom w:val="single" w:sz="4" w:space="0" w:color="auto"/>
            </w:tcBorders>
            <w:vAlign w:val="center"/>
          </w:tcPr>
          <w:p w14:paraId="5A9A84D2"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 xml:space="preserve">Člen štatutárneho orgánu úspešného uchádzača je obchodný partner člena štatutárneho orgánu prijímateľa (napr. </w:t>
            </w:r>
            <w:proofErr w:type="spellStart"/>
            <w:r w:rsidRPr="003417D9">
              <w:rPr>
                <w:rFonts w:asciiTheme="minorHAnsi" w:hAnsiTheme="minorHAnsi" w:cstheme="minorHAnsi"/>
              </w:rPr>
              <w:t>spolukonatelia</w:t>
            </w:r>
            <w:proofErr w:type="spellEnd"/>
            <w:r w:rsidRPr="003417D9">
              <w:rPr>
                <w:rFonts w:asciiTheme="minorHAnsi" w:hAnsiTheme="minorHAnsi" w:cstheme="minorHAnsi"/>
              </w:rPr>
              <w:t>/členovia štatutárneho orgánu majú majetkové prepojenie v tretej firme, spolumajitelia tretej firmy - súčasní alebo bývalí).</w:t>
            </w:r>
          </w:p>
        </w:tc>
        <w:tc>
          <w:tcPr>
            <w:tcW w:w="4287" w:type="dxa"/>
            <w:vAlign w:val="center"/>
          </w:tcPr>
          <w:p w14:paraId="74E65DA7"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 xml:space="preserve">Skúmateľné na webstránke </w:t>
            </w:r>
            <w:hyperlink r:id="rId35" w:history="1">
              <w:r w:rsidRPr="003417D9">
                <w:rPr>
                  <w:rStyle w:val="Hypertextovprepojenie"/>
                  <w:rFonts w:asciiTheme="minorHAnsi" w:hAnsiTheme="minorHAnsi" w:cstheme="minorHAnsi"/>
                </w:rPr>
                <w:t>www.foaf.sk</w:t>
              </w:r>
            </w:hyperlink>
            <w:r w:rsidRPr="003417D9">
              <w:rPr>
                <w:rFonts w:asciiTheme="minorHAnsi" w:hAnsiTheme="minorHAnsi" w:cstheme="minorHAnsi"/>
              </w:rPr>
              <w:t>,</w:t>
            </w:r>
          </w:p>
          <w:p w14:paraId="44A3C90D"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 xml:space="preserve">príp. </w:t>
            </w:r>
            <w:hyperlink r:id="rId36" w:history="1">
              <w:r w:rsidRPr="003417D9">
                <w:rPr>
                  <w:rStyle w:val="Hypertextovprepojenie"/>
                  <w:rFonts w:asciiTheme="minorHAnsi" w:hAnsiTheme="minorHAnsi" w:cstheme="minorHAnsi"/>
                </w:rPr>
                <w:t>OR SR</w:t>
              </w:r>
            </w:hyperlink>
            <w:r w:rsidRPr="003417D9">
              <w:rPr>
                <w:rFonts w:asciiTheme="minorHAnsi" w:hAnsiTheme="minorHAnsi" w:cstheme="minorHAnsi"/>
              </w:rPr>
              <w:t xml:space="preserve"> a </w:t>
            </w:r>
            <w:hyperlink r:id="rId37" w:history="1">
              <w:r w:rsidRPr="003417D9">
                <w:rPr>
                  <w:rStyle w:val="Hypertextovprepojenie"/>
                  <w:rFonts w:asciiTheme="minorHAnsi" w:hAnsiTheme="minorHAnsi" w:cstheme="minorHAnsi"/>
                </w:rPr>
                <w:t>ŽR SR</w:t>
              </w:r>
            </w:hyperlink>
            <w:r w:rsidRPr="003417D9">
              <w:rPr>
                <w:rFonts w:asciiTheme="minorHAnsi" w:hAnsiTheme="minorHAnsi" w:cstheme="minorHAnsi"/>
              </w:rPr>
              <w:t xml:space="preserve"> a verejné registre rôznych organizácií.</w:t>
            </w:r>
          </w:p>
        </w:tc>
      </w:tr>
      <w:tr w:rsidR="00B51F9A" w:rsidRPr="00326450" w14:paraId="61E361F7" w14:textId="77777777" w:rsidTr="00942780">
        <w:tc>
          <w:tcPr>
            <w:tcW w:w="527" w:type="dxa"/>
            <w:vAlign w:val="center"/>
          </w:tcPr>
          <w:p w14:paraId="6A43C1E9"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d)</w:t>
            </w:r>
          </w:p>
        </w:tc>
        <w:tc>
          <w:tcPr>
            <w:tcW w:w="4684" w:type="dxa"/>
            <w:tcBorders>
              <w:bottom w:val="single" w:sz="4" w:space="0" w:color="auto"/>
            </w:tcBorders>
            <w:vAlign w:val="center"/>
          </w:tcPr>
          <w:p w14:paraId="44730081"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Člen štatutárneho orgánu úspešného uchádzača je zároveň zamestnancom prijímateľa.</w:t>
            </w:r>
          </w:p>
        </w:tc>
        <w:tc>
          <w:tcPr>
            <w:tcW w:w="4287" w:type="dxa"/>
            <w:vAlign w:val="center"/>
          </w:tcPr>
          <w:p w14:paraId="0AE72E2E"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 xml:space="preserve">Z dokumentácie k verejnému obstarávaniu nezistiteľné, ale často zistiteľné z dokumentácie projektu. Tieto osoby uchádzačov často pracujú na projektovom manažmente a vystupujú v rozpočte projektu, </w:t>
            </w:r>
            <w:r w:rsidRPr="003417D9">
              <w:rPr>
                <w:rFonts w:asciiTheme="minorHAnsi" w:hAnsiTheme="minorHAnsi" w:cstheme="minorHAnsi"/>
              </w:rPr>
              <w:lastRenderedPageBreak/>
              <w:t>pracovných výkazoch, pracovných zmluvách k projektu, atď.</w:t>
            </w:r>
          </w:p>
        </w:tc>
      </w:tr>
      <w:tr w:rsidR="00B51F9A" w:rsidRPr="00326450" w14:paraId="333D6D2C" w14:textId="77777777" w:rsidTr="00942780">
        <w:tc>
          <w:tcPr>
            <w:tcW w:w="527" w:type="dxa"/>
            <w:vAlign w:val="center"/>
          </w:tcPr>
          <w:p w14:paraId="6B3236F7"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lastRenderedPageBreak/>
              <w:t>e)</w:t>
            </w:r>
          </w:p>
        </w:tc>
        <w:tc>
          <w:tcPr>
            <w:tcW w:w="4684" w:type="dxa"/>
            <w:tcBorders>
              <w:top w:val="single" w:sz="4" w:space="0" w:color="auto"/>
            </w:tcBorders>
            <w:vAlign w:val="center"/>
          </w:tcPr>
          <w:p w14:paraId="007393B3"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Člen štatutárneho orgánu úspešného uchádzača je zároveň členom osoby podľa § 8 zákona o verejnom obstarávaní (napr. občianskeho združenia).</w:t>
            </w:r>
          </w:p>
        </w:tc>
        <w:tc>
          <w:tcPr>
            <w:tcW w:w="4287" w:type="dxa"/>
            <w:vAlign w:val="center"/>
          </w:tcPr>
          <w:p w14:paraId="6CF5F824"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Z dokumentácie k verejnému obstarávaniu nezistiteľné, ale často zistiteľné z dokumentácie projektu. Tieto osoby uchádzačov často vystupujú v stanovách, zápisniciach z valných zhromaždení, pracujú na projektovom manažmente na dohodu o vykonaní práce, atď.</w:t>
            </w:r>
          </w:p>
        </w:tc>
      </w:tr>
      <w:tr w:rsidR="00B51F9A" w:rsidRPr="00326450" w14:paraId="481DA2A9" w14:textId="77777777" w:rsidTr="00942780">
        <w:tc>
          <w:tcPr>
            <w:tcW w:w="527" w:type="dxa"/>
            <w:vAlign w:val="center"/>
          </w:tcPr>
          <w:p w14:paraId="56920C2C"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f)</w:t>
            </w:r>
          </w:p>
        </w:tc>
        <w:tc>
          <w:tcPr>
            <w:tcW w:w="4684" w:type="dxa"/>
            <w:vAlign w:val="center"/>
          </w:tcPr>
          <w:p w14:paraId="3BE9CFFF"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Člen štatutárneho orgánu úspešného uchádzača je blízkou osobou</w:t>
            </w:r>
            <w:r w:rsidRPr="003417D9">
              <w:rPr>
                <w:rStyle w:val="Odkaznapoznmkupodiarou"/>
                <w:rFonts w:asciiTheme="minorHAnsi" w:hAnsiTheme="minorHAnsi" w:cstheme="minorHAnsi"/>
              </w:rPr>
              <w:footnoteReference w:id="7"/>
            </w:r>
            <w:r w:rsidRPr="003417D9">
              <w:rPr>
                <w:rFonts w:asciiTheme="minorHAnsi" w:hAnsiTheme="minorHAnsi" w:cstheme="minorHAnsi"/>
              </w:rPr>
              <w:t>člena štatutárneho orgánu prijímateľa</w:t>
            </w:r>
          </w:p>
        </w:tc>
        <w:tc>
          <w:tcPr>
            <w:tcW w:w="4287" w:type="dxa"/>
            <w:vAlign w:val="center"/>
          </w:tcPr>
          <w:p w14:paraId="13DD4594" w14:textId="77777777" w:rsidR="00B51F9A" w:rsidRPr="003417D9" w:rsidRDefault="00B51F9A" w:rsidP="00150336">
            <w:pPr>
              <w:numPr>
                <w:ilvl w:val="0"/>
                <w:numId w:val="23"/>
              </w:numPr>
              <w:tabs>
                <w:tab w:val="clear" w:pos="720"/>
              </w:tabs>
              <w:spacing w:after="0" w:line="240" w:lineRule="auto"/>
              <w:ind w:left="236" w:hanging="236"/>
              <w:rPr>
                <w:rFonts w:asciiTheme="minorHAnsi" w:hAnsiTheme="minorHAnsi" w:cstheme="minorHAnsi"/>
              </w:rPr>
            </w:pPr>
            <w:r w:rsidRPr="003417D9">
              <w:rPr>
                <w:rFonts w:asciiTheme="minorHAnsi" w:hAnsiTheme="minorHAnsi" w:cstheme="minorHAnsi"/>
              </w:rPr>
              <w:t>rovnaké priezvisko, príp. bydlisko, sídlo subjektov, alebo</w:t>
            </w:r>
          </w:p>
          <w:p w14:paraId="2AC2ED5F" w14:textId="77777777" w:rsidR="00B51F9A" w:rsidRPr="003417D9" w:rsidRDefault="00B51F9A" w:rsidP="00150336">
            <w:pPr>
              <w:numPr>
                <w:ilvl w:val="0"/>
                <w:numId w:val="23"/>
              </w:numPr>
              <w:tabs>
                <w:tab w:val="clear" w:pos="720"/>
              </w:tabs>
              <w:spacing w:after="0" w:line="240" w:lineRule="auto"/>
              <w:ind w:left="176" w:hanging="142"/>
              <w:jc w:val="both"/>
              <w:rPr>
                <w:rFonts w:asciiTheme="minorHAnsi" w:hAnsiTheme="minorHAnsi" w:cstheme="minorHAnsi"/>
              </w:rPr>
            </w:pPr>
            <w:r w:rsidRPr="003417D9">
              <w:rPr>
                <w:rFonts w:asciiTheme="minorHAnsi" w:hAnsiTheme="minorHAnsi" w:cstheme="minorHAnsi"/>
              </w:rPr>
              <w:t>náhodne identifikované príznaky - z dokumentácie VO alebo projektu zistiteľné iba náhodne</w:t>
            </w:r>
          </w:p>
          <w:p w14:paraId="13192E9B" w14:textId="77777777" w:rsidR="00B51F9A" w:rsidRPr="003417D9" w:rsidRDefault="00B51F9A" w:rsidP="00942780">
            <w:pPr>
              <w:spacing w:after="0" w:line="240" w:lineRule="auto"/>
              <w:ind w:left="34"/>
              <w:jc w:val="both"/>
              <w:rPr>
                <w:rFonts w:asciiTheme="minorHAnsi" w:hAnsiTheme="minorHAnsi" w:cstheme="minorHAnsi"/>
              </w:rPr>
            </w:pPr>
          </w:p>
        </w:tc>
      </w:tr>
      <w:tr w:rsidR="00B51F9A" w:rsidRPr="00326450" w14:paraId="3FA04643" w14:textId="77777777" w:rsidTr="00942780">
        <w:tc>
          <w:tcPr>
            <w:tcW w:w="527" w:type="dxa"/>
            <w:vAlign w:val="center"/>
          </w:tcPr>
          <w:p w14:paraId="33F609A2"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g)</w:t>
            </w:r>
          </w:p>
        </w:tc>
        <w:tc>
          <w:tcPr>
            <w:tcW w:w="4684" w:type="dxa"/>
            <w:vAlign w:val="center"/>
          </w:tcPr>
          <w:p w14:paraId="00DC5656"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Spolupráca člena štatutárneho orgánu/zamestnanca obstarávateľa s budúcim úspešným uchádzačom v etape prípravy verejného obstarávania.</w:t>
            </w:r>
          </w:p>
        </w:tc>
        <w:tc>
          <w:tcPr>
            <w:tcW w:w="4287" w:type="dxa"/>
            <w:vAlign w:val="center"/>
          </w:tcPr>
          <w:p w14:paraId="1FE8C37D" w14:textId="77777777" w:rsidR="00B51F9A" w:rsidRPr="003417D9" w:rsidRDefault="00B51F9A" w:rsidP="00942780">
            <w:pPr>
              <w:spacing w:line="240" w:lineRule="auto"/>
              <w:jc w:val="both"/>
              <w:rPr>
                <w:rFonts w:asciiTheme="minorHAnsi" w:hAnsiTheme="minorHAnsi" w:cstheme="minorHAnsi"/>
              </w:rPr>
            </w:pPr>
            <w:r w:rsidRPr="003417D9">
              <w:rPr>
                <w:rFonts w:asciiTheme="minorHAnsi" w:hAnsiTheme="minorHAnsi" w:cstheme="minorHAnsi"/>
              </w:rPr>
              <w:t>Opis predmetu zákazky tvoriaci súčasť súťažných podkladov alebo podpornú dokumentáciu k verejnému obstarávaniu (napr. štúdiu uskutočniteľnosti) vypracoval budúci úspešný uchádzač.</w:t>
            </w:r>
          </w:p>
        </w:tc>
      </w:tr>
      <w:tr w:rsidR="00B51F9A" w:rsidRPr="00326450" w14:paraId="43E26E3A" w14:textId="77777777" w:rsidTr="00942780">
        <w:tc>
          <w:tcPr>
            <w:tcW w:w="527" w:type="dxa"/>
            <w:vAlign w:val="center"/>
          </w:tcPr>
          <w:p w14:paraId="02B451FF" w14:textId="77777777" w:rsidR="00B51F9A" w:rsidRPr="003417D9" w:rsidRDefault="00B51F9A" w:rsidP="00942780">
            <w:pPr>
              <w:spacing w:before="120"/>
              <w:jc w:val="center"/>
              <w:rPr>
                <w:rFonts w:asciiTheme="minorHAnsi" w:hAnsiTheme="minorHAnsi" w:cstheme="minorHAnsi"/>
              </w:rPr>
            </w:pPr>
            <w:r w:rsidRPr="003417D9">
              <w:rPr>
                <w:rFonts w:asciiTheme="minorHAnsi" w:hAnsiTheme="minorHAnsi" w:cstheme="minorHAnsi"/>
              </w:rPr>
              <w:t>h)</w:t>
            </w:r>
          </w:p>
        </w:tc>
        <w:tc>
          <w:tcPr>
            <w:tcW w:w="4684" w:type="dxa"/>
            <w:vAlign w:val="center"/>
          </w:tcPr>
          <w:p w14:paraId="5ABA50BE" w14:textId="77777777" w:rsidR="00B51F9A" w:rsidRPr="003417D9" w:rsidRDefault="00B51F9A" w:rsidP="00942780">
            <w:pPr>
              <w:keepNext/>
              <w:keepLines/>
              <w:spacing w:line="240" w:lineRule="auto"/>
              <w:jc w:val="both"/>
              <w:rPr>
                <w:rFonts w:asciiTheme="minorHAnsi" w:hAnsiTheme="minorHAnsi" w:cstheme="minorHAnsi"/>
              </w:rPr>
            </w:pPr>
            <w:r w:rsidRPr="003417D9">
              <w:rPr>
                <w:rFonts w:asciiTheme="minorHAnsi" w:hAnsiTheme="minorHAnsi" w:cstheme="minorHAnsi"/>
              </w:rPr>
              <w:t>Akákoľvek indícia o konflikte záujmov člena hodnotiacej komisie alebo člena štatutárneho orgánu obstarávateľa (napr. z dôvodu, že takáto osoba má obchodný podiel v spoločnostiach, ktoré dávajú ponuku). Spoločenské alebo osobné kontakty (blízka osoba</w:t>
            </w:r>
            <w:r w:rsidRPr="003417D9">
              <w:rPr>
                <w:rFonts w:asciiTheme="minorHAnsi" w:hAnsiTheme="minorHAnsi" w:cstheme="minorHAnsi"/>
                <w:vertAlign w:val="superscript"/>
              </w:rPr>
              <w:t>5</w:t>
            </w:r>
            <w:r w:rsidRPr="003417D9">
              <w:rPr>
                <w:rFonts w:asciiTheme="minorHAnsi" w:hAnsiTheme="minorHAnsi" w:cstheme="minorHAnsi"/>
              </w:rPr>
              <w:t>) medzi osobami úspešného uchádzača a prijímateľa.</w:t>
            </w:r>
          </w:p>
          <w:p w14:paraId="38B87034" w14:textId="77777777" w:rsidR="00B51F9A" w:rsidRPr="003417D9" w:rsidRDefault="00B51F9A" w:rsidP="00942780">
            <w:pPr>
              <w:spacing w:line="240" w:lineRule="auto"/>
              <w:jc w:val="both"/>
              <w:rPr>
                <w:rFonts w:asciiTheme="minorHAnsi" w:hAnsiTheme="minorHAnsi" w:cstheme="minorHAnsi"/>
              </w:rPr>
            </w:pPr>
          </w:p>
        </w:tc>
        <w:tc>
          <w:tcPr>
            <w:tcW w:w="4287" w:type="dxa"/>
            <w:vAlign w:val="center"/>
          </w:tcPr>
          <w:p w14:paraId="16B549F1" w14:textId="77777777" w:rsidR="00B51F9A" w:rsidRPr="003417D9" w:rsidRDefault="00B51F9A" w:rsidP="00150336">
            <w:pPr>
              <w:keepNext/>
              <w:keepLines/>
              <w:numPr>
                <w:ilvl w:val="0"/>
                <w:numId w:val="19"/>
              </w:numPr>
              <w:spacing w:after="0" w:line="240" w:lineRule="auto"/>
              <w:ind w:left="176" w:hanging="176"/>
              <w:jc w:val="both"/>
              <w:rPr>
                <w:rFonts w:asciiTheme="minorHAnsi" w:hAnsiTheme="minorHAnsi" w:cstheme="minorHAnsi"/>
              </w:rPr>
            </w:pPr>
            <w:r w:rsidRPr="003417D9">
              <w:rPr>
                <w:rFonts w:asciiTheme="minorHAnsi" w:hAnsiTheme="minorHAnsi" w:cstheme="minorHAnsi"/>
              </w:rPr>
              <w:t>životopis jedného z členov hodnotiacej komisie indikuje predchádzajúce zamestnanie v jednej zo spoločností, ktoré sa zúčastňujú VO.</w:t>
            </w:r>
          </w:p>
        </w:tc>
      </w:tr>
    </w:tbl>
    <w:p w14:paraId="60AB9271" w14:textId="77777777" w:rsidR="00B51F9A" w:rsidRPr="003417D9" w:rsidRDefault="00B51F9A" w:rsidP="00B51F9A">
      <w:pPr>
        <w:rPr>
          <w:rFonts w:asciiTheme="minorHAnsi" w:hAnsiTheme="minorHAnsi" w:cstheme="minorHAnsi"/>
        </w:rPr>
      </w:pPr>
    </w:p>
    <w:p w14:paraId="311DDE0E" w14:textId="77777777" w:rsidR="00B218EF" w:rsidRPr="003417D9" w:rsidRDefault="00B218EF" w:rsidP="00B51F9A">
      <w:pPr>
        <w:rPr>
          <w:rFonts w:asciiTheme="minorHAnsi" w:hAnsiTheme="minorHAnsi" w:cstheme="minorHAnsi"/>
        </w:rPr>
      </w:pPr>
    </w:p>
    <w:p w14:paraId="61DC933B" w14:textId="77777777" w:rsidR="00B218EF" w:rsidRPr="003417D9" w:rsidRDefault="00B218EF" w:rsidP="00B51F9A">
      <w:pPr>
        <w:rPr>
          <w:rFonts w:asciiTheme="minorHAnsi" w:hAnsiTheme="minorHAnsi" w:cstheme="minorHAnsi"/>
        </w:rPr>
      </w:pPr>
    </w:p>
    <w:p w14:paraId="66091799" w14:textId="77777777" w:rsidR="00B218EF" w:rsidRPr="003417D9" w:rsidRDefault="00B218EF" w:rsidP="00B51F9A">
      <w:pPr>
        <w:rPr>
          <w:rFonts w:asciiTheme="minorHAnsi" w:hAnsiTheme="minorHAnsi" w:cstheme="minorHAnsi"/>
        </w:rPr>
      </w:pPr>
    </w:p>
    <w:p w14:paraId="05DB2845" w14:textId="77777777" w:rsidR="00B218EF" w:rsidRPr="003417D9" w:rsidRDefault="00B218EF" w:rsidP="00B51F9A">
      <w:pPr>
        <w:rPr>
          <w:rFonts w:asciiTheme="minorHAnsi" w:hAnsiTheme="minorHAnsi" w:cstheme="minorHAnsi"/>
        </w:rPr>
      </w:pPr>
    </w:p>
    <w:p w14:paraId="43A490D2" w14:textId="77777777" w:rsidR="00B218EF" w:rsidRPr="003417D9" w:rsidRDefault="00B218EF" w:rsidP="00B51F9A">
      <w:pPr>
        <w:rPr>
          <w:rFonts w:asciiTheme="minorHAnsi" w:hAnsiTheme="minorHAnsi" w:cstheme="minorHAnsi"/>
        </w:rPr>
      </w:pPr>
    </w:p>
    <w:p w14:paraId="1B549325" w14:textId="77777777" w:rsidR="00B218EF" w:rsidRPr="003417D9" w:rsidRDefault="00B218EF" w:rsidP="00B51F9A">
      <w:pPr>
        <w:rPr>
          <w:rFonts w:asciiTheme="minorHAnsi" w:hAnsiTheme="minorHAnsi" w:cstheme="minorHAnsi"/>
        </w:rPr>
      </w:pPr>
    </w:p>
    <w:p w14:paraId="169DB787" w14:textId="77777777" w:rsidR="00B218EF" w:rsidRPr="003417D9" w:rsidRDefault="00B218EF" w:rsidP="00B51F9A">
      <w:pPr>
        <w:rPr>
          <w:rFonts w:asciiTheme="minorHAnsi" w:hAnsiTheme="minorHAnsi" w:cstheme="minorHAnsi"/>
        </w:rPr>
      </w:pPr>
    </w:p>
    <w:p w14:paraId="3B967BA7" w14:textId="77777777" w:rsidR="00B218EF" w:rsidRPr="003417D9" w:rsidRDefault="00B218EF" w:rsidP="00B51F9A">
      <w:pPr>
        <w:rPr>
          <w:rFonts w:asciiTheme="minorHAnsi" w:hAnsiTheme="minorHAnsi" w:cstheme="minorHAnsi"/>
        </w:rPr>
      </w:pPr>
    </w:p>
    <w:p w14:paraId="6B2A907D" w14:textId="77777777" w:rsidR="00B218EF" w:rsidRPr="003417D9" w:rsidRDefault="00B218EF" w:rsidP="00B51F9A">
      <w:pPr>
        <w:rPr>
          <w:rFonts w:asciiTheme="minorHAnsi" w:hAnsiTheme="minorHAnsi" w:cstheme="minorHAnsi"/>
        </w:rPr>
      </w:pPr>
    </w:p>
    <w:p w14:paraId="5AF60B9C" w14:textId="77777777" w:rsidR="00B51F9A" w:rsidRPr="003417D9" w:rsidRDefault="00B51F9A" w:rsidP="000940EA">
      <w:pPr>
        <w:pStyle w:val="Nadpis1"/>
        <w:numPr>
          <w:ilvl w:val="0"/>
          <w:numId w:val="60"/>
        </w:numPr>
        <w:rPr>
          <w:rFonts w:asciiTheme="minorHAnsi" w:hAnsiTheme="minorHAnsi" w:cstheme="minorHAnsi"/>
        </w:rPr>
      </w:pPr>
      <w:bookmarkStart w:id="54" w:name="_Toc173252031"/>
      <w:bookmarkStart w:id="55" w:name="_Toc220072327"/>
      <w:r w:rsidRPr="003417D9">
        <w:rPr>
          <w:rFonts w:asciiTheme="minorHAnsi" w:hAnsiTheme="minorHAnsi" w:cstheme="minorHAnsi"/>
        </w:rPr>
        <w:lastRenderedPageBreak/>
        <w:t>Možné porušenia zákona o ochrane hospodárskej súťaže</w:t>
      </w:r>
      <w:bookmarkEnd w:id="54"/>
      <w:bookmarkEnd w:id="55"/>
    </w:p>
    <w:p w14:paraId="2C2857C9" w14:textId="77777777" w:rsidR="00B51F9A" w:rsidRPr="003417D9" w:rsidRDefault="0045145B" w:rsidP="00B51F9A">
      <w:pPr>
        <w:pStyle w:val="Nadpis2"/>
        <w:jc w:val="both"/>
        <w:rPr>
          <w:rFonts w:asciiTheme="minorHAnsi" w:hAnsiTheme="minorHAnsi" w:cstheme="minorHAnsi"/>
          <w:i/>
          <w:sz w:val="22"/>
          <w:szCs w:val="22"/>
        </w:rPr>
      </w:pPr>
      <w:bookmarkStart w:id="56" w:name="_Toc173252032"/>
      <w:bookmarkStart w:id="57" w:name="_Toc220072328"/>
      <w:r w:rsidRPr="003417D9">
        <w:rPr>
          <w:rFonts w:asciiTheme="minorHAnsi" w:hAnsiTheme="minorHAnsi" w:cstheme="minorHAnsi"/>
          <w:i/>
          <w:sz w:val="22"/>
          <w:szCs w:val="22"/>
          <w:lang w:val="sk-SK"/>
        </w:rPr>
        <w:t xml:space="preserve">Rizikové </w:t>
      </w:r>
      <w:r w:rsidR="00B51F9A" w:rsidRPr="003417D9">
        <w:rPr>
          <w:rFonts w:asciiTheme="minorHAnsi" w:hAnsiTheme="minorHAnsi" w:cstheme="minorHAnsi"/>
          <w:i/>
          <w:sz w:val="22"/>
          <w:szCs w:val="22"/>
        </w:rPr>
        <w:t>indikátor</w:t>
      </w:r>
      <w:r w:rsidRPr="003417D9">
        <w:rPr>
          <w:rFonts w:asciiTheme="minorHAnsi" w:hAnsiTheme="minorHAnsi" w:cstheme="minorHAnsi"/>
          <w:i/>
          <w:sz w:val="22"/>
          <w:szCs w:val="22"/>
          <w:lang w:val="sk-SK"/>
        </w:rPr>
        <w:t>y</w:t>
      </w:r>
      <w:r w:rsidR="00B51F9A" w:rsidRPr="003417D9">
        <w:rPr>
          <w:rFonts w:asciiTheme="minorHAnsi" w:hAnsiTheme="minorHAnsi" w:cstheme="minorHAnsi"/>
          <w:i/>
          <w:sz w:val="22"/>
          <w:szCs w:val="22"/>
        </w:rPr>
        <w:t xml:space="preserve"> možného porušenia hospodárskej súťaže</w:t>
      </w:r>
      <w:r w:rsidR="00B51F9A" w:rsidRPr="003417D9">
        <w:rPr>
          <w:rStyle w:val="Odkaznapoznmkupodiarou"/>
          <w:rFonts w:asciiTheme="minorHAnsi" w:hAnsiTheme="minorHAnsi" w:cstheme="minorHAnsi"/>
          <w:b w:val="0"/>
          <w:i/>
          <w:sz w:val="22"/>
          <w:szCs w:val="22"/>
        </w:rPr>
        <w:footnoteReference w:id="8"/>
      </w:r>
      <w:bookmarkEnd w:id="56"/>
      <w:bookmarkEnd w:id="57"/>
    </w:p>
    <w:p w14:paraId="22BC7404" w14:textId="77777777" w:rsidR="00B51F9A" w:rsidRPr="003417D9" w:rsidRDefault="00B51F9A" w:rsidP="00B51F9A">
      <w:pPr>
        <w:spacing w:before="120" w:after="120" w:line="240" w:lineRule="auto"/>
        <w:jc w:val="both"/>
        <w:rPr>
          <w:rFonts w:asciiTheme="minorHAnsi" w:hAnsiTheme="minorHAnsi" w:cstheme="minorHAnsi"/>
        </w:rPr>
      </w:pPr>
      <w:r w:rsidRPr="003417D9">
        <w:rPr>
          <w:rFonts w:asciiTheme="minorHAnsi" w:hAnsiTheme="minorHAnsi" w:cstheme="minorHAnsi"/>
        </w:rPr>
        <w:t>Rizikové indikátory</w:t>
      </w:r>
      <w:r w:rsidR="00163380" w:rsidRPr="003417D9">
        <w:rPr>
          <w:rFonts w:asciiTheme="minorHAnsi" w:hAnsiTheme="minorHAnsi" w:cstheme="minorHAnsi"/>
        </w:rPr>
        <w:t xml:space="preserve"> </w:t>
      </w:r>
      <w:r w:rsidRPr="003417D9">
        <w:rPr>
          <w:rFonts w:asciiTheme="minorHAnsi" w:hAnsiTheme="minorHAnsi" w:cstheme="minorHAnsi"/>
        </w:rPr>
        <w:t xml:space="preserve">predstavujú modelové správanie v procese VO, ktoré by v určitých prípadoch mohlo znamenať porušenie pravidiel ochrany hospodárskej súťaže. Ide o indície, ktoré nemusia sami o sebe znamenať dôkaz o porušení hospodárskej súťaže, avšak zvyšujú pravdepodobnosť, že v rámci daného zadávania postupu zákazky mohlo dôjsť k protiprávnemu konaniu. </w:t>
      </w:r>
    </w:p>
    <w:p w14:paraId="32BB878F" w14:textId="77777777" w:rsidR="00B51F9A" w:rsidRPr="003417D9" w:rsidRDefault="00B51F9A" w:rsidP="00B51F9A">
      <w:pPr>
        <w:spacing w:before="120" w:after="120" w:line="240" w:lineRule="auto"/>
        <w:jc w:val="both"/>
        <w:rPr>
          <w:rFonts w:asciiTheme="minorHAnsi" w:hAnsiTheme="minorHAnsi" w:cstheme="minorHAnsi"/>
        </w:rPr>
      </w:pPr>
      <w:r w:rsidRPr="003417D9">
        <w:rPr>
          <w:rFonts w:asciiTheme="minorHAnsi" w:hAnsiTheme="minorHAnsi" w:cstheme="minorHAnsi"/>
        </w:rPr>
        <w:t>Odporúčame prijímateľovi, resp. osobám, ktoré poveril realizáciou VO a tiež členom komisie na vyhodnotenie ponúk oboznámiť sa s rizikovými indikátormi a ich správnym vyhodnotením vo vzájomných súvislostiach a ďalšie činnosti vykonávať s ohľadom na dostatočné využitie tejto vedomosti. V prípade identifikácie rizikových indikátorov je potrebné zo strany prijímateľa sa s nimi vysporiadať a túto skutočnosť premietnuť do zápisnice z vyhodnotenia ponúk/záznamu zo zadania zákazky.</w:t>
      </w:r>
    </w:p>
    <w:p w14:paraId="5F4C4513" w14:textId="77777777" w:rsidR="00B51F9A" w:rsidRPr="003417D9" w:rsidRDefault="00B51F9A" w:rsidP="00B51F9A">
      <w:pPr>
        <w:spacing w:before="120" w:after="120" w:line="240" w:lineRule="auto"/>
        <w:jc w:val="both"/>
        <w:rPr>
          <w:rFonts w:asciiTheme="minorHAnsi" w:hAnsiTheme="minorHAnsi" w:cstheme="minorHAnsi"/>
        </w:rPr>
      </w:pPr>
      <w:r w:rsidRPr="003417D9">
        <w:rPr>
          <w:rFonts w:asciiTheme="minorHAnsi" w:hAnsiTheme="minorHAnsi" w:cstheme="minorHAnsi"/>
        </w:rPr>
        <w:t xml:space="preserve">Upozorňujeme prijímateľa, že potvrdenie porušenia zákona o ochrane hospodárskej súťaže môže predstavovať prekážku v ďalšom spolufinancovaní predmetného VO zo strany poskytovateľa a je spojené s finančnými opravami podľa </w:t>
      </w:r>
      <w:hyperlink w:anchor="_Príloha_č._11" w:history="1">
        <w:r w:rsidRPr="003417D9">
          <w:rPr>
            <w:rStyle w:val="Hypertextovprepojenie"/>
            <w:rFonts w:asciiTheme="minorHAnsi" w:hAnsiTheme="minorHAnsi" w:cstheme="minorHAnsi"/>
          </w:rPr>
          <w:t>prílohy č. 11</w:t>
        </w:r>
      </w:hyperlink>
      <w:r w:rsidRPr="003417D9">
        <w:rPr>
          <w:rFonts w:asciiTheme="minorHAnsi" w:hAnsiTheme="minorHAnsi" w:cstheme="minorHAnsi"/>
        </w:rPr>
        <w:t xml:space="preserve"> tejto príručky. </w:t>
      </w:r>
    </w:p>
    <w:p w14:paraId="0C02D8BA" w14:textId="77777777" w:rsidR="00B51F9A" w:rsidRPr="003417D9" w:rsidRDefault="00B51F9A" w:rsidP="00B51F9A">
      <w:pPr>
        <w:spacing w:before="120" w:after="120" w:line="240" w:lineRule="auto"/>
        <w:jc w:val="both"/>
        <w:rPr>
          <w:rFonts w:asciiTheme="minorHAnsi" w:hAnsiTheme="minorHAnsi" w:cstheme="minorHAnsi"/>
        </w:rPr>
      </w:pPr>
      <w:r w:rsidRPr="003417D9">
        <w:rPr>
          <w:rFonts w:asciiTheme="minorHAnsi" w:hAnsiTheme="minorHAnsi" w:cstheme="minorHAnsi"/>
        </w:rPr>
        <w:t xml:space="preserve">V prípade vydania právoplatného rozhodnutia Protimonopolného úradu SR (ďalej len „PMÚ“) vo veci porušenia zákona o ochrane hospodárskej súťaže sa odporúča následne zvážiť aj možnosti podania žaloby pre uplatnenie prípadných nárokov na náhradu škody spôsobenej porušením práva hospodárskej súťaže v súlade so zákonom č. </w:t>
      </w:r>
      <w:hyperlink r:id="rId38" w:history="1">
        <w:r w:rsidRPr="003417D9">
          <w:rPr>
            <w:rStyle w:val="Hypertextovprepojenie"/>
            <w:rFonts w:asciiTheme="minorHAnsi" w:hAnsiTheme="minorHAnsi" w:cstheme="minorHAnsi"/>
          </w:rPr>
          <w:t xml:space="preserve">350/2016 </w:t>
        </w:r>
        <w:proofErr w:type="spellStart"/>
        <w:r w:rsidRPr="003417D9">
          <w:rPr>
            <w:rStyle w:val="Hypertextovprepojenie"/>
            <w:rFonts w:asciiTheme="minorHAnsi" w:hAnsiTheme="minorHAnsi" w:cstheme="minorHAnsi"/>
          </w:rPr>
          <w:t>Z.z</w:t>
        </w:r>
        <w:proofErr w:type="spellEnd"/>
      </w:hyperlink>
      <w:r w:rsidRPr="003417D9">
        <w:rPr>
          <w:rFonts w:asciiTheme="minorHAnsi" w:hAnsiTheme="minorHAnsi" w:cstheme="minorHAnsi"/>
        </w:rPr>
        <w:t>. o niektorých pravidlách uplatňovania nárokov na náhradu škody spôsobenej porušením práva hospodárskej súťaže a o zmene a doplnení niektorých zákonov v znení neskorších predpisov.</w:t>
      </w:r>
    </w:p>
    <w:p w14:paraId="6440FD7B" w14:textId="77777777" w:rsidR="00B51F9A" w:rsidRPr="003417D9" w:rsidRDefault="00B51F9A" w:rsidP="00B51F9A">
      <w:pPr>
        <w:spacing w:before="120" w:after="120" w:line="240" w:lineRule="auto"/>
        <w:jc w:val="both"/>
        <w:rPr>
          <w:rFonts w:asciiTheme="minorHAnsi" w:hAnsiTheme="minorHAnsi" w:cstheme="minorHAnsi"/>
        </w:rPr>
      </w:pPr>
      <w:r w:rsidRPr="003417D9">
        <w:rPr>
          <w:rFonts w:asciiTheme="minorHAnsi" w:hAnsiTheme="minorHAnsi" w:cstheme="minorHAnsi"/>
        </w:rPr>
        <w:t xml:space="preserve">Pravidlá podľa tejto kapitoly sa primerane vzťahujú aj na postupy zadávania zákaziek obstarávania. </w:t>
      </w:r>
    </w:p>
    <w:p w14:paraId="2C495471" w14:textId="77777777" w:rsidR="00B51F9A" w:rsidRPr="003417D9" w:rsidRDefault="00B51F9A" w:rsidP="00B51F9A">
      <w:pPr>
        <w:spacing w:before="120" w:after="120" w:line="240" w:lineRule="auto"/>
        <w:jc w:val="both"/>
        <w:rPr>
          <w:rFonts w:asciiTheme="minorHAnsi" w:hAnsiTheme="minorHAnsi" w:cstheme="minorHAnsi"/>
        </w:rPr>
      </w:pPr>
    </w:p>
    <w:p w14:paraId="14393717" w14:textId="77777777" w:rsidR="00B51F9A" w:rsidRPr="003417D9" w:rsidRDefault="00B51F9A" w:rsidP="00B51F9A">
      <w:pPr>
        <w:rPr>
          <w:rFonts w:asciiTheme="minorHAnsi" w:hAnsiTheme="minorHAnsi" w:cstheme="minorHAnsi"/>
          <w:lang w:val="x-none" w:eastAsia="x-none"/>
        </w:rPr>
      </w:pPr>
    </w:p>
    <w:p w14:paraId="72031E22" w14:textId="77777777" w:rsidR="00B51F9A" w:rsidRPr="003417D9" w:rsidRDefault="00B51F9A" w:rsidP="00B51F9A">
      <w:pPr>
        <w:pStyle w:val="Nadpis2"/>
        <w:rPr>
          <w:rFonts w:asciiTheme="minorHAnsi" w:hAnsiTheme="minorHAnsi" w:cstheme="minorHAnsi"/>
          <w:i/>
          <w:sz w:val="22"/>
          <w:szCs w:val="22"/>
          <w:lang w:val="sk-SK"/>
        </w:rPr>
      </w:pPr>
      <w:bookmarkStart w:id="58" w:name="_Toc173252033"/>
      <w:bookmarkStart w:id="59" w:name="_Toc220072329"/>
      <w:r w:rsidRPr="003417D9">
        <w:rPr>
          <w:rFonts w:asciiTheme="minorHAnsi" w:hAnsiTheme="minorHAnsi" w:cstheme="minorHAnsi"/>
          <w:i/>
          <w:sz w:val="22"/>
          <w:szCs w:val="22"/>
          <w:lang w:val="sk-SK"/>
        </w:rPr>
        <w:t>Možnosť vylúčenia uchádzača za dôvodné podozrenie, že uchádzač alebo záujemca uzavrel dohodu narušujúcu hospodársku súťaž</w:t>
      </w:r>
      <w:bookmarkEnd w:id="58"/>
      <w:bookmarkEnd w:id="59"/>
    </w:p>
    <w:p w14:paraId="7CA7E1B4" w14:textId="77777777" w:rsidR="00B51F9A" w:rsidRPr="003417D9" w:rsidRDefault="00B51F9A" w:rsidP="00B51F9A">
      <w:pPr>
        <w:pStyle w:val="Odsekzoznamu"/>
        <w:spacing w:after="0" w:line="240" w:lineRule="auto"/>
        <w:ind w:left="360"/>
        <w:jc w:val="both"/>
        <w:rPr>
          <w:rFonts w:asciiTheme="minorHAnsi" w:hAnsiTheme="minorHAnsi" w:cstheme="minorHAnsi"/>
          <w:sz w:val="22"/>
          <w:szCs w:val="22"/>
        </w:rPr>
      </w:pPr>
    </w:p>
    <w:p w14:paraId="4F8AB133" w14:textId="77777777" w:rsidR="00B51F9A" w:rsidRPr="003417D9" w:rsidRDefault="00B51F9A" w:rsidP="00692D96">
      <w:pPr>
        <w:spacing w:after="0" w:line="240" w:lineRule="auto"/>
        <w:jc w:val="both"/>
        <w:rPr>
          <w:rFonts w:asciiTheme="minorHAnsi" w:hAnsiTheme="minorHAnsi" w:cstheme="minorHAnsi"/>
        </w:rPr>
      </w:pPr>
      <w:r w:rsidRPr="003417D9">
        <w:rPr>
          <w:rFonts w:asciiTheme="minorHAnsi" w:hAnsiTheme="minorHAnsi" w:cstheme="minorHAnsi"/>
        </w:rPr>
        <w:t>Podľa § 40 ods. 8 písm. d) ZVO verejný obstarávateľ a obstarávateľ môžu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16BCC048" w14:textId="77777777" w:rsidR="00692D96" w:rsidRPr="003417D9" w:rsidRDefault="00692D96" w:rsidP="00692D96">
      <w:pPr>
        <w:spacing w:after="0" w:line="240" w:lineRule="auto"/>
        <w:jc w:val="both"/>
        <w:rPr>
          <w:rFonts w:asciiTheme="minorHAnsi" w:hAnsiTheme="minorHAnsi" w:cstheme="minorHAnsi"/>
        </w:rPr>
      </w:pPr>
    </w:p>
    <w:p w14:paraId="622939F5" w14:textId="6AB39EAE" w:rsidR="00B51F9A" w:rsidRPr="003417D9" w:rsidRDefault="00B51F9A" w:rsidP="00692D96">
      <w:pPr>
        <w:spacing w:after="0" w:line="240" w:lineRule="auto"/>
        <w:jc w:val="both"/>
        <w:rPr>
          <w:rFonts w:asciiTheme="minorHAnsi" w:hAnsiTheme="minorHAnsi" w:cstheme="minorHAnsi"/>
        </w:rPr>
      </w:pPr>
      <w:r w:rsidRPr="003417D9">
        <w:rPr>
          <w:rFonts w:asciiTheme="minorHAnsi" w:hAnsiTheme="minorHAnsi" w:cstheme="minorHAnsi"/>
        </w:rPr>
        <w:t>Je na zvážení prijímateľa/žiadateľa, či skutočnosti identifikované v postupe zadávania zákazky bude po zohľadnení všetkých vzájomných súvislostí kvalifikovať ako dôvod na vylúčenie podľa § 40 ods. 8 písm. d) ZVO. Aj v prípade podlimitných zákaziek verejný obstarávateľ môže odmietnuť uzavrieť zmluvu s</w:t>
      </w:r>
      <w:r w:rsidR="004415F7" w:rsidRPr="003417D9">
        <w:rPr>
          <w:rFonts w:asciiTheme="minorHAnsi" w:hAnsiTheme="minorHAnsi" w:cstheme="minorHAnsi"/>
        </w:rPr>
        <w:t> </w:t>
      </w:r>
      <w:r w:rsidRPr="003417D9">
        <w:rPr>
          <w:rFonts w:asciiTheme="minorHAnsi" w:hAnsiTheme="minorHAnsi" w:cstheme="minorHAnsi"/>
        </w:rPr>
        <w:t xml:space="preserve"> uchádzačom, u ktorého existuje dôvod na vylúčenie podľa § 40 ods. 8 písm. d) ZVO.</w:t>
      </w:r>
    </w:p>
    <w:p w14:paraId="62A167DC" w14:textId="77777777" w:rsidR="00B51F9A" w:rsidRPr="003417D9" w:rsidRDefault="00B51F9A" w:rsidP="00B51F9A">
      <w:pPr>
        <w:pStyle w:val="Odsekzoznamu"/>
        <w:spacing w:after="0" w:line="240" w:lineRule="auto"/>
        <w:ind w:left="360"/>
        <w:jc w:val="both"/>
        <w:rPr>
          <w:rFonts w:asciiTheme="minorHAnsi" w:hAnsiTheme="minorHAnsi" w:cstheme="minorHAnsi"/>
          <w:sz w:val="22"/>
          <w:szCs w:val="22"/>
        </w:rPr>
      </w:pPr>
    </w:p>
    <w:p w14:paraId="651A466D" w14:textId="77777777" w:rsidR="00B51F9A" w:rsidRPr="003417D9" w:rsidRDefault="00B51F9A" w:rsidP="00692D96">
      <w:pPr>
        <w:spacing w:after="0" w:line="240" w:lineRule="auto"/>
        <w:jc w:val="both"/>
        <w:rPr>
          <w:rFonts w:asciiTheme="minorHAnsi" w:hAnsiTheme="minorHAnsi" w:cstheme="minorHAnsi"/>
        </w:rPr>
      </w:pPr>
      <w:r w:rsidRPr="003417D9">
        <w:rPr>
          <w:rFonts w:asciiTheme="minorHAnsi" w:hAnsiTheme="minorHAnsi" w:cstheme="minorHAnsi"/>
        </w:rPr>
        <w:t xml:space="preserve">Dávame prijímateľom do pozornosti, že podľa § 16 ods. 12 zákona č. </w:t>
      </w:r>
      <w:hyperlink r:id="rId39" w:history="1">
        <w:r w:rsidRPr="003417D9">
          <w:rPr>
            <w:rStyle w:val="Hypertextovprepojenie"/>
            <w:rFonts w:asciiTheme="minorHAnsi" w:hAnsiTheme="minorHAnsi" w:cstheme="minorHAnsi"/>
          </w:rPr>
          <w:t>187/2021 Z. z.</w:t>
        </w:r>
      </w:hyperlink>
      <w:r w:rsidRPr="003417D9">
        <w:rPr>
          <w:rFonts w:asciiTheme="minorHAnsi" w:hAnsiTheme="minorHAnsi" w:cstheme="minorHAnsi"/>
        </w:rPr>
        <w:t xml:space="preserve"> o ochrane hospodárskej súťaže a o zmene a doplnení niektorých zákonov verejní obstarávatelia a obstarávatelia môžu požiadať PMÚ o konzultáciu, ak nadobudli dôvodné podozrenie, že uchádzač alebo záujemca uzavrel pri postupe zadávania zákazky vo verejnom obstarávaní dohodu obmedzujúcu súťaž. PMÚ žiadosť verejného obstarávateľa alebo obstarávateľa o konzultáciu posúdi s ohľadom na určené priority (</w:t>
      </w:r>
      <w:proofErr w:type="spellStart"/>
      <w:r w:rsidRPr="003417D9">
        <w:rPr>
          <w:rFonts w:asciiTheme="minorHAnsi" w:hAnsiTheme="minorHAnsi" w:cstheme="minorHAnsi"/>
        </w:rPr>
        <w:t>prioritizačnú</w:t>
      </w:r>
      <w:proofErr w:type="spellEnd"/>
      <w:r w:rsidRPr="003417D9">
        <w:rPr>
          <w:rFonts w:asciiTheme="minorHAnsi" w:hAnsiTheme="minorHAnsi" w:cstheme="minorHAnsi"/>
        </w:rPr>
        <w:t xml:space="preserve"> politiku), ktorú PMÚ zverejňuje a aktualizuje na svojom webovom sídle.</w:t>
      </w:r>
    </w:p>
    <w:p w14:paraId="13F187F5" w14:textId="77777777" w:rsidR="00177F3B" w:rsidRPr="003417D9" w:rsidRDefault="00177F3B" w:rsidP="00692D96">
      <w:pPr>
        <w:spacing w:after="0" w:line="240" w:lineRule="auto"/>
        <w:jc w:val="both"/>
        <w:rPr>
          <w:rFonts w:asciiTheme="minorHAnsi" w:hAnsiTheme="minorHAnsi" w:cstheme="minorHAnsi"/>
        </w:rPr>
      </w:pPr>
    </w:p>
    <w:p w14:paraId="6186E6C4" w14:textId="692AAE9B" w:rsidR="00177F3B" w:rsidRPr="003417D9" w:rsidRDefault="00177F3B" w:rsidP="00177F3B">
      <w:pPr>
        <w:pStyle w:val="Nadpis1"/>
        <w:numPr>
          <w:ilvl w:val="0"/>
          <w:numId w:val="60"/>
        </w:numPr>
        <w:rPr>
          <w:rFonts w:asciiTheme="minorHAnsi" w:hAnsiTheme="minorHAnsi" w:cstheme="minorHAnsi"/>
        </w:rPr>
      </w:pPr>
      <w:bookmarkStart w:id="60" w:name="_Toc220072330"/>
      <w:r w:rsidRPr="003417D9">
        <w:rPr>
          <w:rFonts w:asciiTheme="minorHAnsi" w:hAnsiTheme="minorHAnsi" w:cstheme="minorHAnsi"/>
        </w:rPr>
        <w:lastRenderedPageBreak/>
        <w:t>Medzinárodné sankcie vo verejnom obstarávaní</w:t>
      </w:r>
      <w:bookmarkEnd w:id="60"/>
    </w:p>
    <w:p w14:paraId="7B15DCEF" w14:textId="77777777" w:rsidR="00177F3B" w:rsidRPr="003417D9" w:rsidRDefault="00177F3B" w:rsidP="003417D9">
      <w:pPr>
        <w:rPr>
          <w:rFonts w:asciiTheme="minorHAnsi" w:hAnsiTheme="minorHAnsi" w:cstheme="minorHAnsi"/>
        </w:rPr>
      </w:pPr>
    </w:p>
    <w:p w14:paraId="1172913A" w14:textId="07DB69FB" w:rsidR="00177F3B" w:rsidRPr="003417D9" w:rsidRDefault="00177F3B" w:rsidP="003417D9">
      <w:pPr>
        <w:pStyle w:val="Odsekzoznamu"/>
        <w:numPr>
          <w:ilvl w:val="0"/>
          <w:numId w:val="65"/>
        </w:numPr>
        <w:spacing w:after="0"/>
        <w:ind w:right="39"/>
        <w:rPr>
          <w:rFonts w:asciiTheme="minorHAnsi" w:hAnsiTheme="minorHAnsi" w:cstheme="minorHAnsi"/>
        </w:rPr>
      </w:pPr>
      <w:r w:rsidRPr="003417D9">
        <w:rPr>
          <w:rFonts w:asciiTheme="minorHAnsi" w:hAnsiTheme="minorHAnsi" w:cstheme="minorHAnsi"/>
          <w:sz w:val="22"/>
          <w:szCs w:val="22"/>
        </w:rPr>
        <w:t>Prijímateľ je povinný dodržiavať národnú a európsku legislatívu v oblasti verejného obstarávania. V</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tejto súvislosti upozorňujeme predovšetkým na: </w:t>
      </w:r>
    </w:p>
    <w:p w14:paraId="733A2254" w14:textId="77777777" w:rsidR="00177F3B" w:rsidRPr="003417D9" w:rsidRDefault="00177F3B" w:rsidP="003417D9">
      <w:pPr>
        <w:numPr>
          <w:ilvl w:val="0"/>
          <w:numId w:val="63"/>
        </w:numPr>
        <w:spacing w:after="0" w:line="248" w:lineRule="auto"/>
        <w:ind w:right="39" w:hanging="360"/>
        <w:jc w:val="both"/>
        <w:rPr>
          <w:rFonts w:asciiTheme="minorHAnsi" w:hAnsiTheme="minorHAnsi" w:cstheme="minorHAnsi"/>
        </w:rPr>
      </w:pPr>
      <w:r w:rsidRPr="003417D9">
        <w:rPr>
          <w:rFonts w:asciiTheme="minorHAnsi" w:hAnsiTheme="minorHAnsi" w:cstheme="minorHAnsi"/>
        </w:rPr>
        <w:t xml:space="preserve">Nariadenie Rady (EÚ) č. 208/2014 z 5. marca 2014 o reštriktívnych opatreniach voči určitým osobám, subjektom a orgánom s ohľadom na situáciu na Ukrajine; </w:t>
      </w:r>
    </w:p>
    <w:p w14:paraId="1843DC91" w14:textId="077D83D3" w:rsidR="00177F3B" w:rsidRPr="003417D9" w:rsidRDefault="00177F3B" w:rsidP="00177F3B">
      <w:pPr>
        <w:numPr>
          <w:ilvl w:val="0"/>
          <w:numId w:val="63"/>
        </w:numPr>
        <w:spacing w:after="26" w:line="248" w:lineRule="auto"/>
        <w:ind w:right="39" w:hanging="360"/>
        <w:jc w:val="both"/>
        <w:rPr>
          <w:rFonts w:asciiTheme="minorHAnsi" w:hAnsiTheme="minorHAnsi" w:cstheme="minorHAnsi"/>
        </w:rPr>
      </w:pPr>
      <w:r w:rsidRPr="003417D9">
        <w:rPr>
          <w:rFonts w:asciiTheme="minorHAnsi" w:hAnsiTheme="minorHAnsi" w:cstheme="minorHAnsi"/>
        </w:rPr>
        <w:t>Nariadenie Rady (EÚ) č. 269/2014 zo 17. marca 2014 o reštriktívnych opatreniach vzhľadom na</w:t>
      </w:r>
      <w:r w:rsidR="004415F7" w:rsidRPr="003417D9">
        <w:rPr>
          <w:rFonts w:asciiTheme="minorHAnsi" w:hAnsiTheme="minorHAnsi" w:cstheme="minorHAnsi"/>
        </w:rPr>
        <w:t> </w:t>
      </w:r>
      <w:r w:rsidRPr="003417D9">
        <w:rPr>
          <w:rFonts w:asciiTheme="minorHAnsi" w:hAnsiTheme="minorHAnsi" w:cstheme="minorHAnsi"/>
        </w:rPr>
        <w:t xml:space="preserve"> konanie narúšajúce alebo ohrozujúce územnú celistvosť, zvrchovanosť</w:t>
      </w:r>
      <w:r w:rsidR="00B55B89" w:rsidRPr="003417D9">
        <w:rPr>
          <w:rFonts w:asciiTheme="minorHAnsi" w:hAnsiTheme="minorHAnsi" w:cstheme="minorHAnsi"/>
        </w:rPr>
        <w:t xml:space="preserve"> </w:t>
      </w:r>
      <w:r w:rsidRPr="003417D9">
        <w:rPr>
          <w:rFonts w:asciiTheme="minorHAnsi" w:hAnsiTheme="minorHAnsi" w:cstheme="minorHAnsi"/>
        </w:rPr>
        <w:t xml:space="preserve">a nezávislosť Ukrajiny; </w:t>
      </w:r>
    </w:p>
    <w:p w14:paraId="7E715773" w14:textId="7536ED9F" w:rsidR="00177F3B" w:rsidRPr="003417D9" w:rsidRDefault="00177F3B" w:rsidP="00177F3B">
      <w:pPr>
        <w:numPr>
          <w:ilvl w:val="0"/>
          <w:numId w:val="63"/>
        </w:numPr>
        <w:spacing w:after="26" w:line="248" w:lineRule="auto"/>
        <w:ind w:right="39" w:hanging="360"/>
        <w:jc w:val="both"/>
        <w:rPr>
          <w:rFonts w:asciiTheme="minorHAnsi" w:hAnsiTheme="minorHAnsi" w:cstheme="minorHAnsi"/>
        </w:rPr>
      </w:pPr>
      <w:r w:rsidRPr="003417D9">
        <w:rPr>
          <w:rFonts w:asciiTheme="minorHAnsi" w:hAnsiTheme="minorHAnsi" w:cstheme="minorHAnsi"/>
        </w:rPr>
        <w:t>Nariadenie Rady (ES) č. 765/2006 z 18. mája 2006 o reštriktívnych opatreniach vzhľadom na</w:t>
      </w:r>
      <w:r w:rsidR="004415F7" w:rsidRPr="003417D9">
        <w:rPr>
          <w:rFonts w:asciiTheme="minorHAnsi" w:hAnsiTheme="minorHAnsi" w:cstheme="minorHAnsi"/>
        </w:rPr>
        <w:t> </w:t>
      </w:r>
      <w:r w:rsidRPr="003417D9">
        <w:rPr>
          <w:rFonts w:asciiTheme="minorHAnsi" w:hAnsiTheme="minorHAnsi" w:cstheme="minorHAnsi"/>
        </w:rPr>
        <w:t xml:space="preserve"> situáciu v Bielorusku a zapojenie Bieloruska do ruskej agresie voči Ukrajine; </w:t>
      </w:r>
    </w:p>
    <w:p w14:paraId="5D34E07E" w14:textId="5746E0E6" w:rsidR="00177F3B" w:rsidRPr="003417D9" w:rsidRDefault="00177F3B" w:rsidP="00177F3B">
      <w:pPr>
        <w:numPr>
          <w:ilvl w:val="0"/>
          <w:numId w:val="63"/>
        </w:numPr>
        <w:spacing w:after="26" w:line="248" w:lineRule="auto"/>
        <w:ind w:right="39" w:hanging="360"/>
        <w:jc w:val="both"/>
        <w:rPr>
          <w:rFonts w:asciiTheme="minorHAnsi" w:hAnsiTheme="minorHAnsi" w:cstheme="minorHAnsi"/>
        </w:rPr>
      </w:pPr>
      <w:r w:rsidRPr="003417D9">
        <w:rPr>
          <w:rFonts w:asciiTheme="minorHAnsi" w:hAnsiTheme="minorHAnsi" w:cstheme="minorHAnsi"/>
        </w:rPr>
        <w:t>Nariadenie Rady (EÚ) č. 833/2014 z 31. júla 2014 o reštriktívnych opatreniach s ohľadom na</w:t>
      </w:r>
      <w:r w:rsidR="004415F7" w:rsidRPr="003417D9">
        <w:rPr>
          <w:rFonts w:asciiTheme="minorHAnsi" w:hAnsiTheme="minorHAnsi" w:cstheme="minorHAnsi"/>
        </w:rPr>
        <w:t> </w:t>
      </w:r>
      <w:r w:rsidRPr="003417D9">
        <w:rPr>
          <w:rFonts w:asciiTheme="minorHAnsi" w:hAnsiTheme="minorHAnsi" w:cstheme="minorHAnsi"/>
        </w:rPr>
        <w:t xml:space="preserve"> konanie Ruska, ktorým destabilizuje situáciu na Ukrajine;  </w:t>
      </w:r>
    </w:p>
    <w:p w14:paraId="1E850648" w14:textId="552EC65F" w:rsidR="00177F3B" w:rsidRPr="003417D9" w:rsidRDefault="00177F3B" w:rsidP="00177F3B">
      <w:pPr>
        <w:numPr>
          <w:ilvl w:val="0"/>
          <w:numId w:val="63"/>
        </w:numPr>
        <w:spacing w:after="202" w:line="248" w:lineRule="auto"/>
        <w:ind w:right="39" w:hanging="360"/>
        <w:jc w:val="both"/>
        <w:rPr>
          <w:rFonts w:asciiTheme="minorHAnsi" w:hAnsiTheme="minorHAnsi" w:cstheme="minorHAnsi"/>
        </w:rPr>
      </w:pPr>
      <w:r w:rsidRPr="003417D9">
        <w:rPr>
          <w:rFonts w:asciiTheme="minorHAnsi" w:hAnsiTheme="minorHAnsi" w:cstheme="minorHAnsi"/>
        </w:rPr>
        <w:t>Zákon č. 289/2016 Z. z. o vykonávaní medzinárodných sankcií a o doplnení zákona</w:t>
      </w:r>
      <w:r w:rsidR="00B55B89" w:rsidRPr="003417D9">
        <w:rPr>
          <w:rFonts w:asciiTheme="minorHAnsi" w:hAnsiTheme="minorHAnsi" w:cstheme="minorHAnsi"/>
        </w:rPr>
        <w:t xml:space="preserve"> </w:t>
      </w:r>
      <w:r w:rsidRPr="003417D9">
        <w:rPr>
          <w:rFonts w:asciiTheme="minorHAnsi" w:hAnsiTheme="minorHAnsi" w:cstheme="minorHAnsi"/>
        </w:rPr>
        <w:t>č. 566/2001 Z. z. o cenných papieroch a investičných službách a o zmene a doplnení niektorých zákonov v</w:t>
      </w:r>
      <w:r w:rsidR="004415F7" w:rsidRPr="003417D9">
        <w:rPr>
          <w:rFonts w:asciiTheme="minorHAnsi" w:hAnsiTheme="minorHAnsi" w:cstheme="minorHAnsi"/>
        </w:rPr>
        <w:t> </w:t>
      </w:r>
      <w:r w:rsidRPr="003417D9">
        <w:rPr>
          <w:rFonts w:asciiTheme="minorHAnsi" w:hAnsiTheme="minorHAnsi" w:cstheme="minorHAnsi"/>
        </w:rPr>
        <w:t xml:space="preserve"> znení neskorších predpisov (relevantné pre Partnerov zo SR); </w:t>
      </w:r>
    </w:p>
    <w:p w14:paraId="047700D7" w14:textId="0864536D" w:rsidR="00177F3B" w:rsidRPr="003417D9" w:rsidRDefault="00177F3B" w:rsidP="003417D9">
      <w:pPr>
        <w:pStyle w:val="Odsekzoznamu"/>
        <w:numPr>
          <w:ilvl w:val="0"/>
          <w:numId w:val="65"/>
        </w:numPr>
        <w:spacing w:after="202" w:line="248" w:lineRule="auto"/>
        <w:ind w:right="39"/>
        <w:jc w:val="both"/>
        <w:rPr>
          <w:rFonts w:asciiTheme="minorHAnsi" w:hAnsiTheme="minorHAnsi" w:cstheme="minorHAnsi"/>
        </w:rPr>
      </w:pPr>
      <w:r w:rsidRPr="003417D9">
        <w:rPr>
          <w:rFonts w:asciiTheme="minorHAnsi" w:hAnsiTheme="minorHAnsi" w:cstheme="minorHAnsi"/>
          <w:sz w:val="22"/>
          <w:szCs w:val="22"/>
        </w:rPr>
        <w:t>Sankčné nariadenia Rady EÚ sú priamo záväzné, uplatňujú sa automaticky a jednotne vo všetkých krajinách EÚ hneď po nadobudnutí ich účinnosti bez toho, aby museli byť transponované do</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vnútroštátnych právnych predpisov.  Rozhodnutia a nariadenia Rady EÚ k sankciám prijatým v</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nadväznosti na ruskú vojenskú agresiu na Ukrajine sú priebežne aktualizované a zverejňované v</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Úradnom vestníku EÚ.</w:t>
      </w:r>
    </w:p>
    <w:p w14:paraId="29D0FDDC" w14:textId="77777777" w:rsidR="00805505" w:rsidRPr="00326450" w:rsidRDefault="00177F3B" w:rsidP="00805505">
      <w:pPr>
        <w:pStyle w:val="Odsekzoznamu"/>
        <w:numPr>
          <w:ilvl w:val="0"/>
          <w:numId w:val="65"/>
        </w:numPr>
        <w:spacing w:after="0" w:line="248" w:lineRule="auto"/>
        <w:ind w:right="39"/>
        <w:jc w:val="both"/>
        <w:rPr>
          <w:rFonts w:asciiTheme="minorHAnsi" w:hAnsiTheme="minorHAnsi" w:cstheme="minorHAnsi"/>
          <w:sz w:val="22"/>
          <w:szCs w:val="22"/>
        </w:rPr>
      </w:pPr>
      <w:r w:rsidRPr="003417D9">
        <w:rPr>
          <w:rFonts w:asciiTheme="minorHAnsi" w:hAnsiTheme="minorHAnsi" w:cstheme="minorHAnsi"/>
          <w:sz w:val="22"/>
          <w:szCs w:val="22"/>
        </w:rPr>
        <w:t>EK zverejnila metodický materiál Konsolidované často kladené otázky k implementácii nariadenia Rady (EÚ) č. 833/2014 a nariadenia Rady (EÚ) č. 269/2014</w:t>
      </w:r>
      <w:r w:rsidRPr="003417D9">
        <w:rPr>
          <w:rFonts w:asciiTheme="minorHAnsi" w:hAnsiTheme="minorHAnsi" w:cstheme="minorHAnsi"/>
          <w:sz w:val="22"/>
          <w:szCs w:val="22"/>
          <w:vertAlign w:val="superscript"/>
        </w:rPr>
        <w:footnoteReference w:id="9"/>
      </w:r>
      <w:r w:rsidRPr="003417D9">
        <w:rPr>
          <w:rFonts w:asciiTheme="minorHAnsi" w:hAnsiTheme="minorHAnsi" w:cstheme="minorHAnsi"/>
          <w:sz w:val="22"/>
          <w:szCs w:val="22"/>
        </w:rPr>
        <w:t xml:space="preserve"> s cieľom pomôcť a poskytnúť usmernenia vnútroštátnym orgánom a občanom pri aplikácií a výklade nariadenia Rady (EÚ) č. 833/2014 a Rady (EÚ) č. 269/2014. V rámci tohto dokumentu EK poskytuje aj odpovede na často kladené otázky k čl. 5k nariadenia Rady (EÚ) č. 833/2014, t. j. vykonávanie medzinárodných sankcií v rámci verejného obstarávania. Predmetný materiál je zo strany EK priebežne aktualizovaný a v anglickom jazyku je zverejnený na webovej stránke Európskej komisie.</w:t>
      </w:r>
    </w:p>
    <w:p w14:paraId="3636C2F6" w14:textId="7A4E52F2" w:rsidR="00805505" w:rsidRPr="003417D9" w:rsidRDefault="00805505" w:rsidP="003417D9">
      <w:pPr>
        <w:pStyle w:val="Odsekzoznamu"/>
        <w:numPr>
          <w:ilvl w:val="0"/>
          <w:numId w:val="65"/>
        </w:numPr>
        <w:spacing w:after="0" w:line="248" w:lineRule="auto"/>
        <w:ind w:right="39"/>
        <w:jc w:val="both"/>
        <w:rPr>
          <w:rFonts w:asciiTheme="minorHAnsi" w:hAnsiTheme="minorHAnsi" w:cstheme="minorHAnsi"/>
        </w:rPr>
      </w:pPr>
      <w:r w:rsidRPr="003417D9">
        <w:rPr>
          <w:rFonts w:asciiTheme="minorHAnsi" w:hAnsiTheme="minorHAnsi" w:cstheme="minorHAnsi"/>
          <w:sz w:val="22"/>
          <w:szCs w:val="22"/>
        </w:rPr>
        <w:t xml:space="preserve">Vo vzťahu k postupom VO a obstarávania sú prijímatelia povinní uplatniť sankciu vylúčenia, ak pôjde o hospodársky subjekt, na ktorý sa vzťahujú medzinárodné sankcie, a to na základe príslušného právneho predpisu, ktorým bola voči danému hospodárskemu subjektu stanovená medzinárodná sankcia (napr. na základe rozhodnutia Bezpečnostnej rady OSN alebo právne záväzného aktu EÚ – nariadenia Rady EÚ). Povinnosť aplikácie týchto právnych predpisov upravujúcich medzinárodné sankcie (aj pri verejnom obstarávaní) je stanovená tiež zákonom č. 289/2016 Z. z. a nariadením Rady EÚ č. 833/2014. </w:t>
      </w:r>
    </w:p>
    <w:p w14:paraId="0819F5B2" w14:textId="3EC8DF88" w:rsidR="00805505" w:rsidRPr="003417D9" w:rsidRDefault="00805505" w:rsidP="00805505">
      <w:pPr>
        <w:pStyle w:val="Odsekzoznamu"/>
        <w:numPr>
          <w:ilvl w:val="0"/>
          <w:numId w:val="65"/>
        </w:numPr>
        <w:spacing w:after="202" w:line="248" w:lineRule="auto"/>
        <w:ind w:right="39"/>
        <w:jc w:val="both"/>
        <w:rPr>
          <w:rFonts w:asciiTheme="minorHAnsi" w:hAnsiTheme="minorHAnsi" w:cstheme="minorHAnsi"/>
          <w:sz w:val="22"/>
          <w:szCs w:val="22"/>
        </w:rPr>
      </w:pPr>
      <w:r w:rsidRPr="003417D9">
        <w:rPr>
          <w:rFonts w:asciiTheme="minorHAnsi" w:hAnsiTheme="minorHAnsi" w:cstheme="minorHAnsi"/>
          <w:sz w:val="22"/>
          <w:szCs w:val="22"/>
        </w:rPr>
        <w:t>V súvislosti s postupom poskytovateľa v prípade, ak pri kontrole VO alebo obstarávania poskytovateľ identifikuje niektorú zo situácií, na ktorú sa vzťahujú sankčné reštriktívne opatrenia uvedené v</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nariadení Rady (EÚ) č. 269/2014 alebo v nariadení Rady (EÚ) č. 833/2014 (ďalej spolu len „nariadenia Rady EÚ“),  poskytovateľ je povinný uvedené zohľadniť pri vydaní návrhu správy z</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 kontroly. Výdavky projektu, ktoré sú dotknuté týmito nariadeniami, nespĺňajú podmienky oprávnenosti výdavkov podľa Zmluvy o poskytnutí NFP, nakoľko nie sú vynaložené v súlade s</w:t>
      </w:r>
      <w:r w:rsidR="004415F7" w:rsidRPr="003417D9">
        <w:rPr>
          <w:rFonts w:asciiTheme="minorHAnsi" w:hAnsiTheme="minorHAnsi" w:cstheme="minorHAnsi"/>
          <w:sz w:val="22"/>
          <w:szCs w:val="22"/>
        </w:rPr>
        <w:t> </w:t>
      </w:r>
      <w:r w:rsidRPr="003417D9">
        <w:rPr>
          <w:rFonts w:asciiTheme="minorHAnsi" w:hAnsiTheme="minorHAnsi" w:cstheme="minorHAnsi"/>
          <w:sz w:val="22"/>
          <w:szCs w:val="22"/>
        </w:rPr>
        <w:t xml:space="preserve">právnymi aktami EÚ. V prípade, že bude v rámci VO alebo obstarávania identifikovaná niektorá zo situácií uvedená v týchto nariadeniach, na ktorú sa vzťahuje reštriktívne opatrenie, t. z. že poskytovateľ pri výkone kontroly identifikuje v postavení uchádzača/člena skupiny </w:t>
      </w:r>
      <w:r w:rsidRPr="003417D9">
        <w:rPr>
          <w:rFonts w:asciiTheme="minorHAnsi" w:hAnsiTheme="minorHAnsi" w:cstheme="minorHAnsi"/>
          <w:sz w:val="22"/>
          <w:szCs w:val="22"/>
        </w:rPr>
        <w:lastRenderedPageBreak/>
        <w:t>dodávateľov/subdodávateľa osobu napĺňajúcu definičné znaky osoby, na ktorú sa vzťahujú sankčné opatrenia, tak tieto výdavky projektu identifikuje ako neoprávnené.</w:t>
      </w:r>
    </w:p>
    <w:p w14:paraId="17134C04" w14:textId="77777777" w:rsidR="00805505" w:rsidRPr="003417D9" w:rsidRDefault="00805505" w:rsidP="00805505">
      <w:pPr>
        <w:numPr>
          <w:ilvl w:val="0"/>
          <w:numId w:val="65"/>
        </w:numPr>
        <w:spacing w:after="0" w:line="240" w:lineRule="auto"/>
        <w:contextualSpacing/>
        <w:jc w:val="both"/>
        <w:rPr>
          <w:rFonts w:asciiTheme="minorHAnsi" w:hAnsiTheme="minorHAnsi" w:cstheme="minorHAnsi"/>
        </w:rPr>
      </w:pPr>
      <w:r w:rsidRPr="003417D9">
        <w:rPr>
          <w:rFonts w:asciiTheme="minorHAnsi" w:hAnsiTheme="minorHAnsi" w:cstheme="minorHAnsi"/>
        </w:rPr>
        <w:t>K téme medzinárodných sankcií v podmienkach VO sa prijímateľom dáva do pozornosti materiál ÚVO „Sankcie voči Rusku – Často kladené otázky o obmedzeniach súvisiacich s verejným obstarávaním“ zverejnený na webovom sídle ÚVO</w:t>
      </w:r>
      <w:r w:rsidRPr="003417D9">
        <w:rPr>
          <w:rFonts w:asciiTheme="minorHAnsi" w:hAnsiTheme="minorHAnsi" w:cstheme="minorHAnsi"/>
          <w:vertAlign w:val="superscript"/>
        </w:rPr>
        <w:footnoteReference w:id="10"/>
      </w:r>
      <w:r w:rsidRPr="003417D9">
        <w:rPr>
          <w:rFonts w:asciiTheme="minorHAnsi" w:hAnsiTheme="minorHAnsi" w:cstheme="minorHAnsi"/>
        </w:rPr>
        <w:t>.</w:t>
      </w:r>
    </w:p>
    <w:p w14:paraId="43EA555C" w14:textId="77777777" w:rsidR="00177F3B" w:rsidRPr="003417D9" w:rsidRDefault="00177F3B" w:rsidP="003417D9">
      <w:pPr>
        <w:spacing w:after="202" w:line="248" w:lineRule="auto"/>
        <w:ind w:left="437" w:right="39"/>
        <w:jc w:val="both"/>
        <w:rPr>
          <w:rFonts w:asciiTheme="minorHAnsi" w:hAnsiTheme="minorHAnsi" w:cstheme="minorHAnsi"/>
        </w:rPr>
      </w:pPr>
    </w:p>
    <w:p w14:paraId="3C0CA5D4" w14:textId="5F42DB51" w:rsidR="001D198C" w:rsidRPr="003417D9" w:rsidRDefault="00213F5B" w:rsidP="001D198C">
      <w:pPr>
        <w:pStyle w:val="Nadpis1"/>
        <w:rPr>
          <w:rFonts w:asciiTheme="minorHAnsi" w:hAnsiTheme="minorHAnsi" w:cstheme="minorHAnsi"/>
        </w:rPr>
      </w:pPr>
      <w:bookmarkStart w:id="61" w:name="_Toc220072331"/>
      <w:r>
        <w:rPr>
          <w:rFonts w:asciiTheme="minorHAnsi" w:hAnsiTheme="minorHAnsi" w:cstheme="minorHAnsi"/>
        </w:rPr>
        <w:t>Prílohy</w:t>
      </w:r>
      <w:bookmarkEnd w:id="61"/>
    </w:p>
    <w:p w14:paraId="4C4294E0" w14:textId="77777777" w:rsidR="001D198C" w:rsidRPr="003417D9" w:rsidRDefault="001D198C" w:rsidP="001D198C">
      <w:pPr>
        <w:pStyle w:val="Zkladntext"/>
        <w:tabs>
          <w:tab w:val="left" w:pos="1418"/>
        </w:tabs>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1 </w:t>
      </w:r>
      <w:r w:rsidRPr="003417D9">
        <w:rPr>
          <w:rFonts w:asciiTheme="minorHAnsi" w:hAnsiTheme="minorHAnsi" w:cstheme="minorHAnsi"/>
          <w:sz w:val="22"/>
          <w:szCs w:val="22"/>
          <w:lang w:val="sk-SK"/>
        </w:rPr>
        <w:tab/>
        <w:t>Vzorový formulár na určenie PHZ</w:t>
      </w:r>
    </w:p>
    <w:p w14:paraId="31562D91" w14:textId="77777777" w:rsidR="001D198C" w:rsidRPr="003417D9" w:rsidRDefault="001D198C" w:rsidP="001D198C">
      <w:pPr>
        <w:pStyle w:val="Zkladntext"/>
        <w:tabs>
          <w:tab w:val="left" w:pos="1418"/>
        </w:tabs>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2 </w:t>
      </w:r>
      <w:r w:rsidRPr="003417D9">
        <w:rPr>
          <w:rFonts w:asciiTheme="minorHAnsi" w:hAnsiTheme="minorHAnsi" w:cstheme="minorHAnsi"/>
          <w:sz w:val="22"/>
          <w:szCs w:val="22"/>
          <w:lang w:val="sk-SK"/>
        </w:rPr>
        <w:tab/>
        <w:t>Vzor zápisnice z vyhodnotenia splnenia podmienok účasti</w:t>
      </w:r>
    </w:p>
    <w:p w14:paraId="521EE57F" w14:textId="77777777" w:rsidR="001D198C" w:rsidRPr="003417D9" w:rsidRDefault="001D198C" w:rsidP="001D198C">
      <w:pPr>
        <w:pStyle w:val="Zkladntext"/>
        <w:tabs>
          <w:tab w:val="left" w:pos="1418"/>
        </w:tabs>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3 </w:t>
      </w:r>
      <w:r w:rsidRPr="003417D9">
        <w:rPr>
          <w:rFonts w:asciiTheme="minorHAnsi" w:hAnsiTheme="minorHAnsi" w:cstheme="minorHAnsi"/>
          <w:sz w:val="22"/>
          <w:szCs w:val="22"/>
          <w:lang w:val="sk-SK"/>
        </w:rPr>
        <w:tab/>
        <w:t>Vzor zápisnice z vyhodnotenia ponúk</w:t>
      </w:r>
    </w:p>
    <w:p w14:paraId="06572077" w14:textId="77777777" w:rsidR="001D198C" w:rsidRPr="003417D9" w:rsidRDefault="001D198C" w:rsidP="001D198C">
      <w:pPr>
        <w:pStyle w:val="Zkladntext"/>
        <w:tabs>
          <w:tab w:val="left" w:pos="1418"/>
        </w:tabs>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4 </w:t>
      </w:r>
      <w:r w:rsidRPr="003417D9">
        <w:rPr>
          <w:rFonts w:asciiTheme="minorHAnsi" w:hAnsiTheme="minorHAnsi" w:cstheme="minorHAnsi"/>
          <w:sz w:val="22"/>
          <w:szCs w:val="22"/>
          <w:lang w:val="sk-SK"/>
        </w:rPr>
        <w:tab/>
        <w:t>Záznam zo zadania zákazky</w:t>
      </w:r>
    </w:p>
    <w:p w14:paraId="57853B36"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Príloha č. 5</w:t>
      </w:r>
      <w:r w:rsidRPr="003417D9">
        <w:rPr>
          <w:rFonts w:asciiTheme="minorHAnsi" w:hAnsiTheme="minorHAnsi" w:cstheme="minorHAnsi"/>
          <w:sz w:val="22"/>
          <w:szCs w:val="22"/>
          <w:lang w:val="sk-SK"/>
        </w:rPr>
        <w:tab/>
        <w:t>Výzva na predkladanie ponúk k podlimitnej zákazke s oslovením min. 3 hospodárskych subjektov; vzor je primerane aplikovateľný aj pre zákazky, na ktoré sa nevzťahuje ZVO)</w:t>
      </w:r>
    </w:p>
    <w:p w14:paraId="2D3D797C"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6 </w:t>
      </w:r>
      <w:r w:rsidRPr="003417D9">
        <w:rPr>
          <w:rFonts w:asciiTheme="minorHAnsi" w:hAnsiTheme="minorHAnsi" w:cstheme="minorHAnsi"/>
          <w:sz w:val="22"/>
          <w:szCs w:val="22"/>
          <w:lang w:val="sk-SK"/>
        </w:rPr>
        <w:tab/>
        <w:t>Žiadosť o vykonanie kontroly verejného obstarávania/obstarávania a čestné vyhlásenie prijímateľa k úplnosti a súladu predkladanej dokumentácie s originálnou dokumentáciou z VO alebo obstarávania</w:t>
      </w:r>
    </w:p>
    <w:p w14:paraId="2A6A4EFC" w14:textId="77777777" w:rsidR="001D198C" w:rsidRPr="003417D9" w:rsidRDefault="001D198C" w:rsidP="001D198C">
      <w:pPr>
        <w:pStyle w:val="Zkladntext"/>
        <w:tabs>
          <w:tab w:val="left" w:pos="1418"/>
        </w:tabs>
        <w:ind w:left="1416" w:hanging="1416"/>
        <w:rPr>
          <w:rFonts w:asciiTheme="minorHAnsi" w:hAnsiTheme="minorHAnsi" w:cstheme="minorHAnsi"/>
          <w:sz w:val="22"/>
          <w:szCs w:val="22"/>
          <w:lang w:val="sk-SK"/>
        </w:rPr>
      </w:pPr>
      <w:bookmarkStart w:id="62" w:name="_Ref418020975"/>
      <w:bookmarkStart w:id="63" w:name="_Ref418020987"/>
      <w:bookmarkStart w:id="64" w:name="_Ref418021052"/>
      <w:bookmarkStart w:id="65" w:name="_Ref418021057"/>
      <w:bookmarkStart w:id="66" w:name="_Ref418021061"/>
      <w:bookmarkStart w:id="67" w:name="_Ref418021067"/>
      <w:r w:rsidRPr="003417D9">
        <w:rPr>
          <w:rFonts w:asciiTheme="minorHAnsi" w:hAnsiTheme="minorHAnsi" w:cstheme="minorHAnsi"/>
          <w:sz w:val="22"/>
          <w:szCs w:val="22"/>
          <w:lang w:val="sk-SK"/>
        </w:rPr>
        <w:t xml:space="preserve">Príloha č. 7 </w:t>
      </w:r>
      <w:r w:rsidRPr="003417D9">
        <w:rPr>
          <w:rFonts w:asciiTheme="minorHAnsi" w:hAnsiTheme="minorHAnsi" w:cstheme="minorHAnsi"/>
          <w:sz w:val="22"/>
          <w:szCs w:val="22"/>
          <w:lang w:val="sk-SK"/>
        </w:rPr>
        <w:tab/>
        <w:t>Čestné vyhlásenie žiadateľa/prijímateľa o neprítomnosti  konfliktu záujmov v procese VO</w:t>
      </w:r>
      <w:bookmarkEnd w:id="62"/>
      <w:bookmarkEnd w:id="63"/>
      <w:bookmarkEnd w:id="64"/>
      <w:bookmarkEnd w:id="65"/>
      <w:bookmarkEnd w:id="66"/>
      <w:bookmarkEnd w:id="67"/>
      <w:r w:rsidRPr="003417D9">
        <w:rPr>
          <w:rFonts w:asciiTheme="minorHAnsi" w:hAnsiTheme="minorHAnsi" w:cstheme="minorHAnsi"/>
          <w:sz w:val="22"/>
          <w:szCs w:val="22"/>
          <w:lang w:val="sk-SK"/>
        </w:rPr>
        <w:t xml:space="preserve"> alebo obstarávania</w:t>
      </w:r>
    </w:p>
    <w:p w14:paraId="4B64D138" w14:textId="77777777" w:rsidR="001D198C" w:rsidRPr="003417D9" w:rsidRDefault="001D198C" w:rsidP="001D198C">
      <w:pPr>
        <w:pStyle w:val="Zkladntext"/>
        <w:tabs>
          <w:tab w:val="left" w:pos="1418"/>
        </w:tabs>
        <w:ind w:left="1416" w:hanging="1416"/>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8 </w:t>
      </w:r>
      <w:r w:rsidRPr="003417D9">
        <w:rPr>
          <w:rFonts w:asciiTheme="minorHAnsi" w:hAnsiTheme="minorHAnsi" w:cstheme="minorHAnsi"/>
          <w:sz w:val="22"/>
          <w:szCs w:val="22"/>
          <w:lang w:val="sk-SK"/>
        </w:rPr>
        <w:tab/>
        <w:t>Test bežnej dostupnosti (v prípade zákaziek zadávaných zjednodušeným postupom pre zákazky na bežne dostupné tovary a služby a v prípade dynamického nákupného systému)</w:t>
      </w:r>
    </w:p>
    <w:p w14:paraId="75BB299B"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Príloha č. 9</w:t>
      </w:r>
      <w:r w:rsidRPr="003417D9">
        <w:rPr>
          <w:rFonts w:asciiTheme="minorHAnsi" w:hAnsiTheme="minorHAnsi" w:cstheme="minorHAnsi"/>
          <w:sz w:val="22"/>
          <w:szCs w:val="22"/>
          <w:lang w:val="sk-SK"/>
        </w:rPr>
        <w:tab/>
        <w:t>Pomocné kontrolné zoznamy pre prijímateľa k predkladanej dokumentácii na kontrolu VO (účelom pomocných kontrolných zoznamov je zabezpečiť kompletnosť predloženej dokumentácie)</w:t>
      </w:r>
    </w:p>
    <w:p w14:paraId="28381E77"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10  </w:t>
      </w:r>
      <w:r w:rsidRPr="003417D9">
        <w:rPr>
          <w:rFonts w:asciiTheme="minorHAnsi" w:hAnsiTheme="minorHAnsi" w:cstheme="minorHAnsi"/>
          <w:sz w:val="22"/>
          <w:szCs w:val="22"/>
          <w:lang w:val="sk-SK"/>
        </w:rPr>
        <w:tab/>
        <w:t>Najčastejšie porušenia pravidiel a postupov VO a obstarávania</w:t>
      </w:r>
    </w:p>
    <w:p w14:paraId="0BF57827"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 xml:space="preserve">Príloha č. 11  </w:t>
      </w:r>
      <w:r w:rsidRPr="003417D9">
        <w:rPr>
          <w:rFonts w:asciiTheme="minorHAnsi" w:hAnsiTheme="minorHAnsi" w:cstheme="minorHAnsi"/>
          <w:sz w:val="22"/>
          <w:szCs w:val="22"/>
          <w:lang w:val="sk-SK"/>
        </w:rPr>
        <w:tab/>
        <w:t xml:space="preserve">Finančné opravy za porušenie pravidiel a postupov VO a obstarávania </w:t>
      </w:r>
    </w:p>
    <w:p w14:paraId="630F1721" w14:textId="77777777" w:rsidR="001D198C" w:rsidRPr="003417D9" w:rsidRDefault="001D198C" w:rsidP="001D198C">
      <w:pPr>
        <w:pStyle w:val="Zkladntext"/>
        <w:tabs>
          <w:tab w:val="left" w:pos="1418"/>
        </w:tabs>
        <w:ind w:left="1418" w:hanging="1418"/>
        <w:rPr>
          <w:rFonts w:asciiTheme="minorHAnsi" w:hAnsiTheme="minorHAnsi" w:cstheme="minorHAnsi"/>
          <w:sz w:val="22"/>
          <w:szCs w:val="22"/>
          <w:lang w:val="sk-SK"/>
        </w:rPr>
      </w:pPr>
      <w:r w:rsidRPr="003417D9">
        <w:rPr>
          <w:rFonts w:asciiTheme="minorHAnsi" w:hAnsiTheme="minorHAnsi" w:cstheme="minorHAnsi"/>
          <w:sz w:val="22"/>
          <w:szCs w:val="22"/>
          <w:lang w:val="sk-SK"/>
        </w:rPr>
        <w:t>Príloha č. 12</w:t>
      </w:r>
      <w:r w:rsidRPr="003417D9">
        <w:rPr>
          <w:rFonts w:asciiTheme="minorHAnsi" w:hAnsiTheme="minorHAnsi" w:cstheme="minorHAnsi"/>
          <w:sz w:val="22"/>
          <w:szCs w:val="22"/>
          <w:lang w:val="sk-SK"/>
        </w:rPr>
        <w:tab/>
        <w:t>Tabuľka pre overenie konfliktu záujmov / predbežného zapojenia</w:t>
      </w:r>
    </w:p>
    <w:p w14:paraId="54F73836" w14:textId="77777777" w:rsidR="001D198C" w:rsidRPr="003417D9" w:rsidRDefault="001D198C" w:rsidP="001D198C">
      <w:pPr>
        <w:pStyle w:val="Nadpis2"/>
        <w:jc w:val="both"/>
        <w:rPr>
          <w:rFonts w:asciiTheme="minorHAnsi" w:hAnsiTheme="minorHAnsi" w:cstheme="minorHAnsi"/>
          <w:lang w:val="sk-SK"/>
        </w:rPr>
      </w:pPr>
      <w:bookmarkStart w:id="68" w:name="_Príloha_č._1:"/>
      <w:bookmarkStart w:id="69" w:name="_Ref418065994"/>
      <w:bookmarkEnd w:id="68"/>
      <w:r w:rsidRPr="003417D9">
        <w:rPr>
          <w:rFonts w:asciiTheme="minorHAnsi" w:hAnsiTheme="minorHAnsi" w:cstheme="minorHAnsi"/>
        </w:rPr>
        <w:br w:type="page"/>
      </w:r>
      <w:bookmarkStart w:id="70" w:name="_Príloha_č._1"/>
      <w:bookmarkStart w:id="71" w:name="_Toc173252036"/>
      <w:bookmarkStart w:id="72" w:name="_Toc220072332"/>
      <w:bookmarkEnd w:id="70"/>
      <w:r w:rsidRPr="003417D9">
        <w:rPr>
          <w:rFonts w:asciiTheme="minorHAnsi" w:hAnsiTheme="minorHAnsi" w:cstheme="minorHAnsi"/>
        </w:rPr>
        <w:lastRenderedPageBreak/>
        <w:t xml:space="preserve">Príloha č. 1: </w:t>
      </w:r>
      <w:bookmarkEnd w:id="69"/>
      <w:r w:rsidRPr="003417D9">
        <w:rPr>
          <w:rFonts w:asciiTheme="minorHAnsi" w:hAnsiTheme="minorHAnsi" w:cstheme="minorHAnsi"/>
          <w:lang w:val="sk-SK"/>
        </w:rPr>
        <w:t>Určenie predpokladanej hodnoty zákazky</w:t>
      </w:r>
      <w:bookmarkEnd w:id="71"/>
      <w:bookmarkEnd w:id="72"/>
    </w:p>
    <w:p w14:paraId="2B3446AF" w14:textId="77777777" w:rsidR="001D198C" w:rsidRPr="003417D9" w:rsidRDefault="001D198C" w:rsidP="001D198C">
      <w:pPr>
        <w:jc w:val="center"/>
        <w:rPr>
          <w:rFonts w:asciiTheme="minorHAnsi" w:hAnsiTheme="minorHAnsi" w:cstheme="minorHAnsi"/>
          <w:b/>
          <w:sz w:val="28"/>
          <w:szCs w:val="28"/>
        </w:rPr>
      </w:pP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b/>
          <w:sz w:val="28"/>
          <w:szCs w:val="28"/>
        </w:rPr>
        <w:t>Určenie predpokladanej hodnoty zákazky</w:t>
      </w:r>
    </w:p>
    <w:p w14:paraId="0F8883F7" w14:textId="77777777" w:rsidR="001D198C" w:rsidRPr="003417D9" w:rsidRDefault="001D198C" w:rsidP="001D198C">
      <w:pPr>
        <w:spacing w:after="0" w:line="240" w:lineRule="auto"/>
        <w:jc w:val="center"/>
        <w:rPr>
          <w:rFonts w:asciiTheme="minorHAnsi" w:hAnsiTheme="minorHAnsi" w:cstheme="minorHAnsi"/>
          <w:sz w:val="20"/>
          <w:szCs w:val="20"/>
        </w:rPr>
      </w:pPr>
      <w:r w:rsidRPr="003417D9">
        <w:rPr>
          <w:rFonts w:asciiTheme="minorHAnsi" w:hAnsiTheme="minorHAnsi" w:cstheme="minorHAnsi"/>
          <w:sz w:val="20"/>
          <w:szCs w:val="20"/>
        </w:rPr>
        <w:t>(ďalej len „PHZ“) podľa § 6 zákona č. 343/2015 Z. z. o verejnom obstarávaní a o zmene a doplnení niektorých zákonov v znení neskorších predpisov</w:t>
      </w:r>
    </w:p>
    <w:p w14:paraId="033B4CC9" w14:textId="77777777" w:rsidR="001D198C" w:rsidRPr="003417D9" w:rsidRDefault="001D198C" w:rsidP="001D198C">
      <w:pPr>
        <w:spacing w:after="0" w:line="240" w:lineRule="auto"/>
        <w:jc w:val="center"/>
        <w:rPr>
          <w:rFonts w:asciiTheme="minorHAnsi" w:hAnsiTheme="minorHAnsi" w:cstheme="minorHAnsi"/>
          <w:sz w:val="18"/>
        </w:rPr>
      </w:pPr>
    </w:p>
    <w:p w14:paraId="14FD7B63" w14:textId="77777777" w:rsidR="001D198C" w:rsidRPr="003417D9" w:rsidRDefault="001D198C" w:rsidP="00150336">
      <w:pPr>
        <w:widowControl w:val="0"/>
        <w:numPr>
          <w:ilvl w:val="0"/>
          <w:numId w:val="46"/>
        </w:numPr>
        <w:overflowPunct w:val="0"/>
        <w:autoSpaceDE w:val="0"/>
        <w:autoSpaceDN w:val="0"/>
        <w:adjustRightInd w:val="0"/>
        <w:spacing w:after="0" w:line="360" w:lineRule="auto"/>
        <w:ind w:left="284" w:hanging="284"/>
        <w:contextualSpacing/>
        <w:textAlignment w:val="baseline"/>
        <w:rPr>
          <w:rFonts w:asciiTheme="minorHAnsi" w:eastAsia="Times New Roman" w:hAnsiTheme="minorHAnsi" w:cstheme="minorHAnsi"/>
          <w:b/>
          <w:sz w:val="24"/>
          <w:szCs w:val="24"/>
          <w:lang w:eastAsia="sk-SK"/>
        </w:rPr>
      </w:pPr>
      <w:r w:rsidRPr="003417D9">
        <w:rPr>
          <w:rFonts w:asciiTheme="minorHAnsi" w:hAnsiTheme="minorHAnsi" w:cstheme="minorHAnsi"/>
          <w:b/>
          <w:sz w:val="24"/>
          <w:szCs w:val="24"/>
          <w:lang w:eastAsia="sk-SK"/>
        </w:rPr>
        <w:t>Identifikácia verejného obstarávateľa:</w:t>
      </w:r>
      <w:r w:rsidRPr="003417D9">
        <w:rPr>
          <w:rFonts w:asciiTheme="minorHAnsi" w:eastAsia="Times New Roman" w:hAnsiTheme="minorHAnsi" w:cstheme="minorHAnsi"/>
          <w:b/>
          <w:sz w:val="24"/>
          <w:szCs w:val="24"/>
          <w:lang w:eastAsia="sk-SK"/>
        </w:rPr>
        <w:tab/>
      </w:r>
    </w:p>
    <w:p w14:paraId="5B733991" w14:textId="77777777" w:rsidR="001D198C" w:rsidRPr="003417D9" w:rsidRDefault="001D198C" w:rsidP="00150336">
      <w:pPr>
        <w:widowControl w:val="0"/>
        <w:numPr>
          <w:ilvl w:val="0"/>
          <w:numId w:val="46"/>
        </w:numPr>
        <w:overflowPunct w:val="0"/>
        <w:autoSpaceDE w:val="0"/>
        <w:autoSpaceDN w:val="0"/>
        <w:adjustRightInd w:val="0"/>
        <w:spacing w:before="120" w:after="120" w:line="360" w:lineRule="auto"/>
        <w:ind w:left="284" w:hanging="284"/>
        <w:textAlignment w:val="baseline"/>
        <w:rPr>
          <w:rFonts w:asciiTheme="minorHAnsi" w:eastAsia="Times New Roman" w:hAnsiTheme="minorHAnsi" w:cstheme="minorHAnsi"/>
          <w:sz w:val="24"/>
          <w:szCs w:val="24"/>
          <w:lang w:eastAsia="sk-SK"/>
        </w:rPr>
      </w:pPr>
      <w:r w:rsidRPr="003417D9">
        <w:rPr>
          <w:rFonts w:asciiTheme="minorHAnsi" w:eastAsia="Times New Roman" w:hAnsiTheme="minorHAnsi" w:cstheme="minorHAnsi"/>
          <w:b/>
          <w:sz w:val="24"/>
          <w:szCs w:val="24"/>
          <w:lang w:eastAsia="sk-SK"/>
        </w:rPr>
        <w:t xml:space="preserve">Názov zákazky: </w:t>
      </w:r>
    </w:p>
    <w:p w14:paraId="6E744DC9" w14:textId="77777777" w:rsidR="001D198C" w:rsidRPr="003417D9" w:rsidRDefault="001D198C" w:rsidP="00150336">
      <w:pPr>
        <w:widowControl w:val="0"/>
        <w:numPr>
          <w:ilvl w:val="0"/>
          <w:numId w:val="46"/>
        </w:numPr>
        <w:overflowPunct w:val="0"/>
        <w:autoSpaceDE w:val="0"/>
        <w:autoSpaceDN w:val="0"/>
        <w:adjustRightInd w:val="0"/>
        <w:spacing w:before="120" w:after="120" w:line="360" w:lineRule="auto"/>
        <w:ind w:left="284" w:hanging="284"/>
        <w:textAlignment w:val="baseline"/>
        <w:rPr>
          <w:rFonts w:asciiTheme="minorHAnsi" w:eastAsia="Times New Roman" w:hAnsiTheme="minorHAnsi" w:cstheme="minorHAnsi"/>
          <w:sz w:val="24"/>
          <w:szCs w:val="24"/>
          <w:lang w:eastAsia="sk-SK"/>
        </w:rPr>
      </w:pPr>
      <w:r w:rsidRPr="003417D9">
        <w:rPr>
          <w:rFonts w:asciiTheme="minorHAnsi" w:eastAsia="Times New Roman" w:hAnsiTheme="minorHAnsi" w:cstheme="minorHAnsi"/>
          <w:b/>
          <w:sz w:val="24"/>
          <w:szCs w:val="24"/>
          <w:lang w:eastAsia="sk-SK"/>
        </w:rPr>
        <w:t xml:space="preserve">Druh zákazky </w:t>
      </w:r>
      <w:r w:rsidRPr="003417D9">
        <w:rPr>
          <w:rFonts w:asciiTheme="minorHAnsi" w:hAnsiTheme="minorHAnsi" w:cstheme="minorHAnsi"/>
          <w:bCs/>
          <w:color w:val="000000"/>
          <w:sz w:val="24"/>
          <w:szCs w:val="24"/>
        </w:rPr>
        <w:t>(tovar, služby, stavebné práce)</w:t>
      </w:r>
      <w:r w:rsidRPr="003417D9">
        <w:rPr>
          <w:rFonts w:asciiTheme="minorHAnsi" w:eastAsia="Times New Roman" w:hAnsiTheme="minorHAnsi" w:cstheme="minorHAnsi"/>
          <w:b/>
          <w:sz w:val="24"/>
          <w:szCs w:val="24"/>
          <w:lang w:eastAsia="sk-SK"/>
        </w:rPr>
        <w:t xml:space="preserve">: </w:t>
      </w:r>
    </w:p>
    <w:p w14:paraId="7ED8F740" w14:textId="77777777" w:rsidR="001D198C" w:rsidRPr="003417D9" w:rsidRDefault="001D198C" w:rsidP="00150336">
      <w:pPr>
        <w:widowControl w:val="0"/>
        <w:numPr>
          <w:ilvl w:val="0"/>
          <w:numId w:val="46"/>
        </w:numPr>
        <w:overflowPunct w:val="0"/>
        <w:autoSpaceDE w:val="0"/>
        <w:autoSpaceDN w:val="0"/>
        <w:adjustRightInd w:val="0"/>
        <w:spacing w:before="120" w:after="120" w:line="360" w:lineRule="auto"/>
        <w:ind w:left="284" w:hanging="284"/>
        <w:textAlignment w:val="baseline"/>
        <w:rPr>
          <w:rFonts w:asciiTheme="minorHAnsi" w:eastAsia="Times New Roman" w:hAnsiTheme="minorHAnsi" w:cstheme="minorHAnsi"/>
          <w:sz w:val="24"/>
          <w:szCs w:val="24"/>
          <w:lang w:eastAsia="sk-SK"/>
        </w:rPr>
      </w:pPr>
      <w:r w:rsidRPr="003417D9">
        <w:rPr>
          <w:rFonts w:asciiTheme="minorHAnsi" w:hAnsiTheme="minorHAnsi" w:cstheme="minorHAnsi"/>
          <w:b/>
          <w:sz w:val="24"/>
          <w:szCs w:val="24"/>
          <w:lang w:eastAsia="sk-SK"/>
        </w:rPr>
        <w:t>Spoločný slovník obstarávania</w:t>
      </w:r>
      <w:r w:rsidRPr="003417D9">
        <w:rPr>
          <w:rFonts w:asciiTheme="minorHAnsi" w:hAnsiTheme="minorHAnsi" w:cstheme="minorHAnsi"/>
          <w:sz w:val="24"/>
          <w:szCs w:val="24"/>
          <w:lang w:eastAsia="sk-SK"/>
        </w:rPr>
        <w:t xml:space="preserve"> (CPV):</w:t>
      </w:r>
    </w:p>
    <w:p w14:paraId="64924D5B" w14:textId="77777777" w:rsidR="001D198C" w:rsidRPr="003417D9" w:rsidRDefault="001D198C" w:rsidP="00150336">
      <w:pPr>
        <w:widowControl w:val="0"/>
        <w:numPr>
          <w:ilvl w:val="0"/>
          <w:numId w:val="46"/>
        </w:numPr>
        <w:overflowPunct w:val="0"/>
        <w:autoSpaceDE w:val="0"/>
        <w:autoSpaceDN w:val="0"/>
        <w:adjustRightInd w:val="0"/>
        <w:spacing w:after="0" w:line="360" w:lineRule="auto"/>
        <w:ind w:left="284" w:hanging="284"/>
        <w:contextualSpacing/>
        <w:textAlignment w:val="baseline"/>
        <w:rPr>
          <w:rFonts w:asciiTheme="minorHAnsi" w:eastAsia="Times New Roman" w:hAnsiTheme="minorHAnsi" w:cstheme="minorHAnsi"/>
          <w:b/>
          <w:sz w:val="24"/>
          <w:szCs w:val="24"/>
          <w:lang w:eastAsia="sk-SK"/>
        </w:rPr>
      </w:pPr>
      <w:r w:rsidRPr="003417D9">
        <w:rPr>
          <w:rFonts w:asciiTheme="minorHAnsi" w:eastAsia="Times New Roman" w:hAnsiTheme="minorHAnsi" w:cstheme="minorHAnsi"/>
          <w:b/>
          <w:sz w:val="24"/>
          <w:szCs w:val="24"/>
          <w:lang w:eastAsia="sk-SK"/>
        </w:rPr>
        <w:t>Spôsob určenia PHZ:</w:t>
      </w:r>
    </w:p>
    <w:p w14:paraId="5BAE86AE" w14:textId="77777777" w:rsidR="001D198C" w:rsidRPr="003417D9" w:rsidRDefault="001D198C" w:rsidP="001D198C">
      <w:pPr>
        <w:widowControl w:val="0"/>
        <w:tabs>
          <w:tab w:val="left" w:pos="284"/>
          <w:tab w:val="left" w:pos="3119"/>
          <w:tab w:val="left" w:pos="5387"/>
        </w:tabs>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0"/>
          <w:lang w:eastAsia="sk-SK"/>
        </w:rPr>
      </w:pPr>
      <w:r w:rsidRPr="003417D9">
        <w:rPr>
          <w:rFonts w:asciiTheme="minorHAnsi" w:eastAsia="Times New Roman" w:hAnsiTheme="minorHAnsi" w:cstheme="minorHAnsi"/>
          <w:sz w:val="20"/>
          <w:lang w:eastAsia="sk-SK"/>
        </w:rPr>
        <w:fldChar w:fldCharType="begin">
          <w:ffData>
            <w:name w:val=""/>
            <w:enabled/>
            <w:calcOnExit w:val="0"/>
            <w:checkBox>
              <w:sizeAuto/>
              <w:default w:val="0"/>
            </w:checkBox>
          </w:ffData>
        </w:fldChar>
      </w:r>
      <w:r w:rsidRPr="003417D9">
        <w:rPr>
          <w:rFonts w:asciiTheme="minorHAnsi" w:eastAsia="Times New Roman" w:hAnsiTheme="minorHAnsi" w:cstheme="minorHAnsi"/>
          <w:sz w:val="20"/>
          <w:lang w:eastAsia="sk-SK"/>
        </w:rPr>
        <w:instrText xml:space="preserve"> FORMCHECKBOX </w:instrText>
      </w:r>
      <w:r w:rsidRPr="003417D9">
        <w:rPr>
          <w:rFonts w:asciiTheme="minorHAnsi" w:eastAsia="Times New Roman" w:hAnsiTheme="minorHAnsi" w:cstheme="minorHAnsi"/>
          <w:sz w:val="20"/>
          <w:lang w:eastAsia="sk-SK"/>
        </w:rPr>
      </w:r>
      <w:r w:rsidRPr="003417D9">
        <w:rPr>
          <w:rFonts w:asciiTheme="minorHAnsi" w:eastAsia="Times New Roman" w:hAnsiTheme="minorHAnsi" w:cstheme="minorHAnsi"/>
          <w:sz w:val="20"/>
          <w:lang w:eastAsia="sk-SK"/>
        </w:rPr>
        <w:fldChar w:fldCharType="separate"/>
      </w:r>
      <w:r w:rsidRPr="003417D9">
        <w:rPr>
          <w:rFonts w:asciiTheme="minorHAnsi" w:eastAsia="Times New Roman" w:hAnsiTheme="minorHAnsi" w:cstheme="minorHAnsi"/>
          <w:sz w:val="20"/>
          <w:lang w:eastAsia="sk-SK"/>
        </w:rPr>
        <w:fldChar w:fldCharType="end"/>
      </w:r>
      <w:r w:rsidRPr="003417D9">
        <w:rPr>
          <w:rFonts w:asciiTheme="minorHAnsi" w:eastAsia="Times New Roman" w:hAnsiTheme="minorHAnsi" w:cstheme="minorHAnsi"/>
          <w:sz w:val="20"/>
          <w:lang w:eastAsia="sk-SK"/>
        </w:rPr>
        <w:t xml:space="preserve">  prieskum trhu (uviesť spôsob vykonania prieskumu trhu – a) oslovenie dodávateľov a následného predloženia cien alebo ponúk, b) internetový prieskumu cez cenníky, katalógy a iné zdroje s možnou identifikáciou hodnoty tovaru/stavebné práce/služby, c) iný spôsob – uviesť) - vyplniť bod 6.</w:t>
      </w:r>
    </w:p>
    <w:p w14:paraId="5171AD42" w14:textId="77777777" w:rsidR="001D198C" w:rsidRPr="003417D9" w:rsidRDefault="001D198C" w:rsidP="001D198C">
      <w:pPr>
        <w:widowControl w:val="0"/>
        <w:tabs>
          <w:tab w:val="left" w:pos="284"/>
          <w:tab w:val="left" w:pos="3119"/>
          <w:tab w:val="left" w:pos="5387"/>
        </w:tabs>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0"/>
          <w:lang w:eastAsia="sk-SK"/>
        </w:rPr>
      </w:pPr>
      <w:r w:rsidRPr="003417D9">
        <w:rPr>
          <w:rFonts w:asciiTheme="minorHAnsi" w:eastAsia="Times New Roman" w:hAnsiTheme="minorHAnsi" w:cstheme="minorHAnsi"/>
          <w:sz w:val="20"/>
          <w:lang w:eastAsia="sk-SK"/>
        </w:rPr>
        <w:fldChar w:fldCharType="begin">
          <w:ffData>
            <w:name w:val=""/>
            <w:enabled/>
            <w:calcOnExit w:val="0"/>
            <w:checkBox>
              <w:sizeAuto/>
              <w:default w:val="0"/>
            </w:checkBox>
          </w:ffData>
        </w:fldChar>
      </w:r>
      <w:r w:rsidRPr="003417D9">
        <w:rPr>
          <w:rFonts w:asciiTheme="minorHAnsi" w:eastAsia="Times New Roman" w:hAnsiTheme="minorHAnsi" w:cstheme="minorHAnsi"/>
          <w:sz w:val="20"/>
          <w:lang w:eastAsia="sk-SK"/>
        </w:rPr>
        <w:instrText xml:space="preserve"> FORMCHECKBOX </w:instrText>
      </w:r>
      <w:r w:rsidRPr="003417D9">
        <w:rPr>
          <w:rFonts w:asciiTheme="minorHAnsi" w:eastAsia="Times New Roman" w:hAnsiTheme="minorHAnsi" w:cstheme="minorHAnsi"/>
          <w:sz w:val="20"/>
          <w:lang w:eastAsia="sk-SK"/>
        </w:rPr>
      </w:r>
      <w:r w:rsidRPr="003417D9">
        <w:rPr>
          <w:rFonts w:asciiTheme="minorHAnsi" w:eastAsia="Times New Roman" w:hAnsiTheme="minorHAnsi" w:cstheme="minorHAnsi"/>
          <w:sz w:val="20"/>
          <w:lang w:eastAsia="sk-SK"/>
        </w:rPr>
        <w:fldChar w:fldCharType="separate"/>
      </w:r>
      <w:r w:rsidRPr="003417D9">
        <w:rPr>
          <w:rFonts w:asciiTheme="minorHAnsi" w:eastAsia="Times New Roman" w:hAnsiTheme="minorHAnsi" w:cstheme="minorHAnsi"/>
          <w:sz w:val="20"/>
          <w:lang w:eastAsia="sk-SK"/>
        </w:rPr>
        <w:fldChar w:fldCharType="end"/>
      </w:r>
      <w:r w:rsidRPr="003417D9">
        <w:rPr>
          <w:rFonts w:asciiTheme="minorHAnsi" w:eastAsia="Times New Roman" w:hAnsiTheme="minorHAnsi" w:cstheme="minorHAnsi"/>
          <w:sz w:val="20"/>
          <w:lang w:eastAsia="sk-SK"/>
        </w:rPr>
        <w:t xml:space="preserve"> určenie PHZ na základe aktuálneho známeho plnenia (vyplniť bod 6 a do stĺpca „dátum zistenia indikatívnej ceny“ uviesť identifikáciu zmluvy alebo zmlúv, na základe ktorej bola určená PHZ)</w:t>
      </w:r>
    </w:p>
    <w:p w14:paraId="111093F9" w14:textId="77777777" w:rsidR="001D198C" w:rsidRPr="003417D9" w:rsidRDefault="001D198C" w:rsidP="001D198C">
      <w:pPr>
        <w:widowControl w:val="0"/>
        <w:tabs>
          <w:tab w:val="left" w:pos="284"/>
          <w:tab w:val="left" w:pos="3119"/>
          <w:tab w:val="left" w:pos="5387"/>
        </w:tabs>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0"/>
          <w:lang w:eastAsia="sk-SK"/>
        </w:rPr>
      </w:pPr>
      <w:r w:rsidRPr="003417D9">
        <w:rPr>
          <w:rFonts w:asciiTheme="minorHAnsi" w:eastAsia="Times New Roman" w:hAnsiTheme="minorHAnsi" w:cstheme="minorHAnsi"/>
          <w:sz w:val="20"/>
          <w:lang w:eastAsia="sk-SK"/>
        </w:rPr>
        <w:fldChar w:fldCharType="begin">
          <w:ffData>
            <w:name w:val=""/>
            <w:enabled/>
            <w:calcOnExit w:val="0"/>
            <w:checkBox>
              <w:sizeAuto/>
              <w:default w:val="0"/>
            </w:checkBox>
          </w:ffData>
        </w:fldChar>
      </w:r>
      <w:r w:rsidRPr="003417D9">
        <w:rPr>
          <w:rFonts w:asciiTheme="minorHAnsi" w:eastAsia="Times New Roman" w:hAnsiTheme="minorHAnsi" w:cstheme="minorHAnsi"/>
          <w:sz w:val="20"/>
          <w:lang w:eastAsia="sk-SK"/>
        </w:rPr>
        <w:instrText xml:space="preserve"> FORMCHECKBOX </w:instrText>
      </w:r>
      <w:r w:rsidRPr="003417D9">
        <w:rPr>
          <w:rFonts w:asciiTheme="minorHAnsi" w:eastAsia="Times New Roman" w:hAnsiTheme="minorHAnsi" w:cstheme="minorHAnsi"/>
          <w:sz w:val="20"/>
          <w:lang w:eastAsia="sk-SK"/>
        </w:rPr>
      </w:r>
      <w:r w:rsidRPr="003417D9">
        <w:rPr>
          <w:rFonts w:asciiTheme="minorHAnsi" w:eastAsia="Times New Roman" w:hAnsiTheme="minorHAnsi" w:cstheme="minorHAnsi"/>
          <w:sz w:val="20"/>
          <w:lang w:eastAsia="sk-SK"/>
        </w:rPr>
        <w:fldChar w:fldCharType="separate"/>
      </w:r>
      <w:r w:rsidRPr="003417D9">
        <w:rPr>
          <w:rFonts w:asciiTheme="minorHAnsi" w:eastAsia="Times New Roman" w:hAnsiTheme="minorHAnsi" w:cstheme="minorHAnsi"/>
          <w:sz w:val="20"/>
          <w:lang w:eastAsia="sk-SK"/>
        </w:rPr>
        <w:fldChar w:fldCharType="end"/>
      </w:r>
      <w:r w:rsidRPr="003417D9">
        <w:rPr>
          <w:rFonts w:asciiTheme="minorHAnsi" w:eastAsia="Times New Roman" w:hAnsiTheme="minorHAnsi" w:cstheme="minorHAnsi"/>
          <w:sz w:val="20"/>
          <w:lang w:eastAsia="sk-SK"/>
        </w:rPr>
        <w:t xml:space="preserve">  rozpočet stavebného diela alebo stavebných prác vypracovaný oprávnenou osobou</w:t>
      </w:r>
    </w:p>
    <w:p w14:paraId="44096683" w14:textId="77777777" w:rsidR="001D198C" w:rsidRPr="003417D9" w:rsidRDefault="001D198C" w:rsidP="001D198C">
      <w:pPr>
        <w:widowControl w:val="0"/>
        <w:tabs>
          <w:tab w:val="left" w:pos="284"/>
          <w:tab w:val="left" w:pos="3119"/>
          <w:tab w:val="left" w:pos="5387"/>
        </w:tabs>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0"/>
          <w:lang w:eastAsia="sk-SK"/>
        </w:rPr>
      </w:pPr>
      <w:r w:rsidRPr="003417D9">
        <w:rPr>
          <w:rFonts w:asciiTheme="minorHAnsi" w:eastAsia="Times New Roman" w:hAnsiTheme="minorHAnsi" w:cstheme="minorHAnsi"/>
          <w:sz w:val="20"/>
          <w:lang w:eastAsia="sk-SK"/>
        </w:rPr>
        <w:fldChar w:fldCharType="begin">
          <w:ffData>
            <w:name w:val=""/>
            <w:enabled/>
            <w:calcOnExit w:val="0"/>
            <w:checkBox>
              <w:sizeAuto/>
              <w:default w:val="0"/>
            </w:checkBox>
          </w:ffData>
        </w:fldChar>
      </w:r>
      <w:r w:rsidRPr="003417D9">
        <w:rPr>
          <w:rFonts w:asciiTheme="minorHAnsi" w:eastAsia="Times New Roman" w:hAnsiTheme="minorHAnsi" w:cstheme="minorHAnsi"/>
          <w:sz w:val="20"/>
          <w:lang w:eastAsia="sk-SK"/>
        </w:rPr>
        <w:instrText xml:space="preserve"> FORMCHECKBOX </w:instrText>
      </w:r>
      <w:r w:rsidRPr="003417D9">
        <w:rPr>
          <w:rFonts w:asciiTheme="minorHAnsi" w:eastAsia="Times New Roman" w:hAnsiTheme="minorHAnsi" w:cstheme="minorHAnsi"/>
          <w:sz w:val="20"/>
          <w:lang w:eastAsia="sk-SK"/>
        </w:rPr>
      </w:r>
      <w:r w:rsidRPr="003417D9">
        <w:rPr>
          <w:rFonts w:asciiTheme="minorHAnsi" w:eastAsia="Times New Roman" w:hAnsiTheme="minorHAnsi" w:cstheme="minorHAnsi"/>
          <w:sz w:val="20"/>
          <w:lang w:eastAsia="sk-SK"/>
        </w:rPr>
        <w:fldChar w:fldCharType="separate"/>
      </w:r>
      <w:r w:rsidRPr="003417D9">
        <w:rPr>
          <w:rFonts w:asciiTheme="minorHAnsi" w:eastAsia="Times New Roman" w:hAnsiTheme="minorHAnsi" w:cstheme="minorHAnsi"/>
          <w:sz w:val="20"/>
          <w:lang w:eastAsia="sk-SK"/>
        </w:rPr>
        <w:fldChar w:fldCharType="end"/>
      </w:r>
      <w:r w:rsidRPr="003417D9">
        <w:rPr>
          <w:rFonts w:asciiTheme="minorHAnsi" w:eastAsia="Times New Roman" w:hAnsiTheme="minorHAnsi" w:cstheme="minorHAnsi"/>
          <w:sz w:val="20"/>
          <w:lang w:eastAsia="sk-SK"/>
        </w:rPr>
        <w:t xml:space="preserve">  iným spôsobom: .........................................................................................................</w:t>
      </w:r>
    </w:p>
    <w:p w14:paraId="37AE8C21" w14:textId="77777777" w:rsidR="001D198C" w:rsidRPr="003417D9" w:rsidRDefault="001D198C" w:rsidP="001D198C">
      <w:pPr>
        <w:widowControl w:val="0"/>
        <w:tabs>
          <w:tab w:val="left" w:pos="142"/>
          <w:tab w:val="left" w:pos="3119"/>
          <w:tab w:val="left" w:pos="5387"/>
        </w:tabs>
        <w:overflowPunct w:val="0"/>
        <w:autoSpaceDE w:val="0"/>
        <w:autoSpaceDN w:val="0"/>
        <w:adjustRightInd w:val="0"/>
        <w:spacing w:after="0" w:line="240" w:lineRule="auto"/>
        <w:ind w:left="142"/>
        <w:jc w:val="both"/>
        <w:textAlignment w:val="baseline"/>
        <w:rPr>
          <w:rFonts w:asciiTheme="minorHAnsi" w:eastAsia="Times New Roman" w:hAnsiTheme="minorHAnsi" w:cstheme="minorHAnsi"/>
          <w:lang w:eastAsia="sk-SK"/>
        </w:rPr>
      </w:pPr>
    </w:p>
    <w:p w14:paraId="3E428DFA" w14:textId="77777777" w:rsidR="001D198C" w:rsidRPr="003417D9" w:rsidRDefault="001D198C" w:rsidP="00150336">
      <w:pPr>
        <w:widowControl w:val="0"/>
        <w:numPr>
          <w:ilvl w:val="0"/>
          <w:numId w:val="46"/>
        </w:numPr>
        <w:overflowPunct w:val="0"/>
        <w:autoSpaceDE w:val="0"/>
        <w:autoSpaceDN w:val="0"/>
        <w:adjustRightInd w:val="0"/>
        <w:spacing w:after="0" w:line="240" w:lineRule="auto"/>
        <w:ind w:left="284" w:hanging="284"/>
        <w:contextualSpacing/>
        <w:jc w:val="both"/>
        <w:textAlignment w:val="baseline"/>
        <w:rPr>
          <w:rFonts w:asciiTheme="minorHAnsi" w:eastAsia="Times New Roman" w:hAnsiTheme="minorHAnsi" w:cstheme="minorHAnsi"/>
          <w:b/>
          <w:sz w:val="24"/>
          <w:szCs w:val="24"/>
          <w:lang w:eastAsia="sk-SK"/>
        </w:rPr>
      </w:pPr>
      <w:r w:rsidRPr="003417D9">
        <w:rPr>
          <w:rFonts w:asciiTheme="minorHAnsi" w:eastAsia="Times New Roman" w:hAnsiTheme="minorHAnsi" w:cstheme="minorHAnsi"/>
          <w:b/>
          <w:sz w:val="24"/>
          <w:szCs w:val="24"/>
          <w:lang w:eastAsia="sk-SK"/>
        </w:rPr>
        <w:t>Určenie PHZ e-mailom, na základe informácií z webu alebo predchádzajúceho plnenia – identifikácia oslovených subjektov a zistených indikatívnych cien:</w:t>
      </w:r>
    </w:p>
    <w:tbl>
      <w:tblPr>
        <w:tblW w:w="8080"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426"/>
        <w:gridCol w:w="3827"/>
        <w:gridCol w:w="2268"/>
        <w:gridCol w:w="1559"/>
      </w:tblGrid>
      <w:tr w:rsidR="001D198C" w:rsidRPr="00326450" w14:paraId="2B7745EA" w14:textId="77777777" w:rsidTr="005E52D6">
        <w:trPr>
          <w:trHeight w:val="1296"/>
        </w:trPr>
        <w:tc>
          <w:tcPr>
            <w:tcW w:w="426" w:type="dxa"/>
            <w:tcBorders>
              <w:bottom w:val="double" w:sz="4" w:space="0" w:color="7F7F7F"/>
            </w:tcBorders>
            <w:shd w:val="clear" w:color="auto" w:fill="DEEAF6"/>
            <w:vAlign w:val="center"/>
          </w:tcPr>
          <w:p w14:paraId="1A4D8E4F" w14:textId="77777777" w:rsidR="001D198C" w:rsidRPr="003417D9" w:rsidRDefault="001D198C" w:rsidP="005E52D6">
            <w:pPr>
              <w:rPr>
                <w:rFonts w:asciiTheme="minorHAnsi" w:hAnsiTheme="minorHAnsi" w:cstheme="minorHAnsi"/>
                <w:sz w:val="20"/>
              </w:rPr>
            </w:pPr>
            <w:r w:rsidRPr="003417D9">
              <w:rPr>
                <w:rFonts w:asciiTheme="minorHAnsi" w:hAnsiTheme="minorHAnsi" w:cstheme="minorHAnsi"/>
                <w:sz w:val="16"/>
              </w:rPr>
              <w:t>PČ</w:t>
            </w:r>
          </w:p>
        </w:tc>
        <w:tc>
          <w:tcPr>
            <w:tcW w:w="3827" w:type="dxa"/>
            <w:tcBorders>
              <w:bottom w:val="double" w:sz="4" w:space="0" w:color="7F7F7F"/>
            </w:tcBorders>
            <w:shd w:val="clear" w:color="auto" w:fill="DEEAF6"/>
          </w:tcPr>
          <w:p w14:paraId="2C59220D" w14:textId="77777777" w:rsidR="001D198C" w:rsidRPr="003417D9" w:rsidRDefault="001D198C" w:rsidP="005E52D6">
            <w:pPr>
              <w:spacing w:after="0"/>
              <w:rPr>
                <w:rFonts w:asciiTheme="minorHAnsi" w:hAnsiTheme="minorHAnsi" w:cstheme="minorHAnsi"/>
                <w:b/>
                <w:sz w:val="20"/>
              </w:rPr>
            </w:pPr>
            <w:r w:rsidRPr="003417D9">
              <w:rPr>
                <w:rFonts w:asciiTheme="minorHAnsi" w:hAnsiTheme="minorHAnsi" w:cstheme="minorHAnsi"/>
                <w:b/>
                <w:sz w:val="20"/>
              </w:rPr>
              <w:t>Oslovené subjekty</w:t>
            </w:r>
          </w:p>
          <w:p w14:paraId="727C0CC9" w14:textId="77777777" w:rsidR="001D198C" w:rsidRPr="003417D9" w:rsidRDefault="001D198C" w:rsidP="00150336">
            <w:pPr>
              <w:widowControl w:val="0"/>
              <w:numPr>
                <w:ilvl w:val="0"/>
                <w:numId w:val="45"/>
              </w:numPr>
              <w:overflowPunct w:val="0"/>
              <w:autoSpaceDE w:val="0"/>
              <w:autoSpaceDN w:val="0"/>
              <w:adjustRightInd w:val="0"/>
              <w:spacing w:after="0" w:line="240" w:lineRule="auto"/>
              <w:ind w:left="240" w:hanging="240"/>
              <w:contextualSpacing/>
              <w:textAlignment w:val="baseline"/>
              <w:rPr>
                <w:rFonts w:asciiTheme="minorHAnsi" w:eastAsia="Times New Roman" w:hAnsiTheme="minorHAnsi" w:cstheme="minorHAnsi"/>
                <w:sz w:val="20"/>
                <w:szCs w:val="24"/>
                <w:lang w:eastAsia="sk-SK"/>
              </w:rPr>
            </w:pPr>
            <w:r w:rsidRPr="003417D9">
              <w:rPr>
                <w:rFonts w:asciiTheme="minorHAnsi" w:eastAsia="Times New Roman" w:hAnsiTheme="minorHAnsi" w:cstheme="minorHAnsi"/>
                <w:sz w:val="20"/>
                <w:szCs w:val="24"/>
                <w:lang w:eastAsia="sk-SK"/>
              </w:rPr>
              <w:t>Meno a priezvisko alebo obchodné meno/názov</w:t>
            </w:r>
          </w:p>
          <w:p w14:paraId="1C03607A" w14:textId="77777777" w:rsidR="001D198C" w:rsidRPr="003417D9" w:rsidRDefault="001D198C" w:rsidP="00150336">
            <w:pPr>
              <w:widowControl w:val="0"/>
              <w:numPr>
                <w:ilvl w:val="0"/>
                <w:numId w:val="45"/>
              </w:numPr>
              <w:overflowPunct w:val="0"/>
              <w:autoSpaceDE w:val="0"/>
              <w:autoSpaceDN w:val="0"/>
              <w:adjustRightInd w:val="0"/>
              <w:spacing w:after="0" w:line="240" w:lineRule="auto"/>
              <w:ind w:left="240" w:hanging="240"/>
              <w:contextualSpacing/>
              <w:textAlignment w:val="baseline"/>
              <w:rPr>
                <w:rFonts w:asciiTheme="minorHAnsi" w:eastAsia="Times New Roman" w:hAnsiTheme="minorHAnsi" w:cstheme="minorHAnsi"/>
                <w:sz w:val="20"/>
                <w:szCs w:val="24"/>
                <w:lang w:eastAsia="sk-SK"/>
              </w:rPr>
            </w:pPr>
            <w:r w:rsidRPr="003417D9">
              <w:rPr>
                <w:rFonts w:asciiTheme="minorHAnsi" w:eastAsia="Times New Roman" w:hAnsiTheme="minorHAnsi" w:cstheme="minorHAnsi"/>
                <w:sz w:val="20"/>
                <w:szCs w:val="24"/>
                <w:lang w:eastAsia="sk-SK"/>
              </w:rPr>
              <w:t>adresa sídla, resp. miesta podnikania</w:t>
            </w:r>
          </w:p>
          <w:p w14:paraId="4898D9B3" w14:textId="77777777" w:rsidR="001D198C" w:rsidRPr="003417D9" w:rsidRDefault="001D198C" w:rsidP="00150336">
            <w:pPr>
              <w:widowControl w:val="0"/>
              <w:numPr>
                <w:ilvl w:val="0"/>
                <w:numId w:val="45"/>
              </w:numPr>
              <w:overflowPunct w:val="0"/>
              <w:autoSpaceDE w:val="0"/>
              <w:autoSpaceDN w:val="0"/>
              <w:adjustRightInd w:val="0"/>
              <w:spacing w:after="0" w:line="240" w:lineRule="auto"/>
              <w:ind w:left="240" w:hanging="240"/>
              <w:contextualSpacing/>
              <w:textAlignment w:val="baseline"/>
              <w:rPr>
                <w:rFonts w:asciiTheme="minorHAnsi" w:eastAsia="Times New Roman" w:hAnsiTheme="minorHAnsi" w:cstheme="minorHAnsi"/>
                <w:sz w:val="20"/>
                <w:szCs w:val="24"/>
                <w:lang w:eastAsia="sk-SK"/>
              </w:rPr>
            </w:pPr>
            <w:r w:rsidRPr="003417D9">
              <w:rPr>
                <w:rFonts w:asciiTheme="minorHAnsi" w:eastAsia="Times New Roman" w:hAnsiTheme="minorHAnsi" w:cstheme="minorHAnsi"/>
                <w:sz w:val="20"/>
                <w:szCs w:val="24"/>
                <w:lang w:eastAsia="sk-SK"/>
              </w:rPr>
              <w:t>IČO (ak relevantné)</w:t>
            </w:r>
          </w:p>
          <w:p w14:paraId="2AE47667" w14:textId="77777777" w:rsidR="001D198C" w:rsidRPr="003417D9" w:rsidRDefault="001D198C" w:rsidP="00150336">
            <w:pPr>
              <w:widowControl w:val="0"/>
              <w:numPr>
                <w:ilvl w:val="0"/>
                <w:numId w:val="45"/>
              </w:numPr>
              <w:overflowPunct w:val="0"/>
              <w:autoSpaceDE w:val="0"/>
              <w:autoSpaceDN w:val="0"/>
              <w:adjustRightInd w:val="0"/>
              <w:spacing w:after="0" w:line="240" w:lineRule="auto"/>
              <w:ind w:left="240" w:hanging="240"/>
              <w:contextualSpacing/>
              <w:textAlignment w:val="baseline"/>
              <w:rPr>
                <w:rFonts w:asciiTheme="minorHAnsi" w:eastAsia="Times New Roman" w:hAnsiTheme="minorHAnsi" w:cstheme="minorHAnsi"/>
                <w:sz w:val="20"/>
                <w:szCs w:val="24"/>
                <w:lang w:eastAsia="sk-SK"/>
              </w:rPr>
            </w:pPr>
            <w:r w:rsidRPr="003417D9">
              <w:rPr>
                <w:rFonts w:asciiTheme="minorHAnsi" w:eastAsia="Times New Roman" w:hAnsiTheme="minorHAnsi" w:cstheme="minorHAnsi"/>
                <w:sz w:val="20"/>
                <w:szCs w:val="24"/>
                <w:lang w:eastAsia="sk-SK"/>
              </w:rPr>
              <w:t>web stránka ponuky (ak relevantné)</w:t>
            </w:r>
          </w:p>
        </w:tc>
        <w:tc>
          <w:tcPr>
            <w:tcW w:w="2268" w:type="dxa"/>
            <w:tcBorders>
              <w:bottom w:val="double" w:sz="4" w:space="0" w:color="7F7F7F"/>
            </w:tcBorders>
            <w:shd w:val="clear" w:color="auto" w:fill="DEEAF6"/>
            <w:vAlign w:val="center"/>
          </w:tcPr>
          <w:p w14:paraId="199F271C" w14:textId="77777777" w:rsidR="001D198C" w:rsidRPr="003417D9" w:rsidRDefault="001D198C" w:rsidP="005E52D6">
            <w:pPr>
              <w:jc w:val="center"/>
              <w:rPr>
                <w:rFonts w:asciiTheme="minorHAnsi" w:hAnsiTheme="minorHAnsi" w:cstheme="minorHAnsi"/>
                <w:sz w:val="20"/>
              </w:rPr>
            </w:pPr>
            <w:r w:rsidRPr="003417D9">
              <w:rPr>
                <w:rFonts w:asciiTheme="minorHAnsi" w:hAnsiTheme="minorHAnsi" w:cstheme="minorHAnsi"/>
                <w:sz w:val="20"/>
              </w:rPr>
              <w:t xml:space="preserve">Cena v eurách bez DPH </w:t>
            </w:r>
          </w:p>
        </w:tc>
        <w:tc>
          <w:tcPr>
            <w:tcW w:w="1559" w:type="dxa"/>
            <w:tcBorders>
              <w:bottom w:val="double" w:sz="4" w:space="0" w:color="7F7F7F"/>
            </w:tcBorders>
            <w:shd w:val="clear" w:color="auto" w:fill="DEEAF6"/>
            <w:vAlign w:val="center"/>
          </w:tcPr>
          <w:p w14:paraId="09AC20E9" w14:textId="77777777" w:rsidR="001D198C" w:rsidRPr="003417D9" w:rsidRDefault="001D198C" w:rsidP="005E52D6">
            <w:pPr>
              <w:jc w:val="center"/>
              <w:rPr>
                <w:rFonts w:asciiTheme="minorHAnsi" w:hAnsiTheme="minorHAnsi" w:cstheme="minorHAnsi"/>
                <w:sz w:val="20"/>
              </w:rPr>
            </w:pPr>
            <w:r w:rsidRPr="003417D9">
              <w:rPr>
                <w:rFonts w:asciiTheme="minorHAnsi" w:hAnsiTheme="minorHAnsi" w:cstheme="minorHAnsi"/>
                <w:sz w:val="20"/>
              </w:rPr>
              <w:t>Dátum zistenia indikatívnej ceny</w:t>
            </w:r>
          </w:p>
        </w:tc>
      </w:tr>
      <w:tr w:rsidR="001D198C" w:rsidRPr="00326450" w14:paraId="2DFC69FA" w14:textId="77777777" w:rsidTr="005E52D6">
        <w:trPr>
          <w:trHeight w:val="818"/>
        </w:trPr>
        <w:tc>
          <w:tcPr>
            <w:tcW w:w="426" w:type="dxa"/>
            <w:tcBorders>
              <w:top w:val="double" w:sz="4" w:space="0" w:color="7F7F7F"/>
            </w:tcBorders>
            <w:vAlign w:val="center"/>
          </w:tcPr>
          <w:p w14:paraId="19C1EF7C" w14:textId="77777777" w:rsidR="001D198C" w:rsidRPr="003417D9" w:rsidRDefault="001D198C" w:rsidP="005E52D6">
            <w:pPr>
              <w:rPr>
                <w:rFonts w:asciiTheme="minorHAnsi" w:hAnsiTheme="minorHAnsi" w:cstheme="minorHAnsi"/>
                <w:sz w:val="20"/>
              </w:rPr>
            </w:pPr>
            <w:r w:rsidRPr="003417D9">
              <w:rPr>
                <w:rFonts w:asciiTheme="minorHAnsi" w:hAnsiTheme="minorHAnsi" w:cstheme="minorHAnsi"/>
                <w:sz w:val="20"/>
              </w:rPr>
              <w:t>1.</w:t>
            </w:r>
          </w:p>
        </w:tc>
        <w:tc>
          <w:tcPr>
            <w:tcW w:w="3827" w:type="dxa"/>
            <w:tcBorders>
              <w:top w:val="double" w:sz="4" w:space="0" w:color="7F7F7F"/>
            </w:tcBorders>
            <w:vAlign w:val="center"/>
          </w:tcPr>
          <w:p w14:paraId="400D3AD8" w14:textId="77777777" w:rsidR="001D198C" w:rsidRPr="003417D9" w:rsidRDefault="001D198C" w:rsidP="005E52D6">
            <w:pPr>
              <w:spacing w:after="0"/>
              <w:rPr>
                <w:rFonts w:asciiTheme="minorHAnsi" w:hAnsiTheme="minorHAnsi" w:cstheme="minorHAnsi"/>
                <w:sz w:val="20"/>
              </w:rPr>
            </w:pPr>
          </w:p>
        </w:tc>
        <w:tc>
          <w:tcPr>
            <w:tcW w:w="2268" w:type="dxa"/>
            <w:tcBorders>
              <w:top w:val="double" w:sz="4" w:space="0" w:color="7F7F7F"/>
            </w:tcBorders>
            <w:vAlign w:val="center"/>
          </w:tcPr>
          <w:p w14:paraId="56973F4B" w14:textId="77777777" w:rsidR="001D198C" w:rsidRPr="003417D9" w:rsidRDefault="001D198C" w:rsidP="005E52D6">
            <w:pPr>
              <w:spacing w:after="0"/>
              <w:jc w:val="center"/>
              <w:rPr>
                <w:rFonts w:asciiTheme="minorHAnsi" w:hAnsiTheme="minorHAnsi" w:cstheme="minorHAnsi"/>
                <w:sz w:val="20"/>
              </w:rPr>
            </w:pPr>
          </w:p>
        </w:tc>
        <w:tc>
          <w:tcPr>
            <w:tcW w:w="1559" w:type="dxa"/>
            <w:tcBorders>
              <w:top w:val="double" w:sz="4" w:space="0" w:color="7F7F7F"/>
            </w:tcBorders>
            <w:vAlign w:val="center"/>
          </w:tcPr>
          <w:p w14:paraId="0363FD63" w14:textId="77777777" w:rsidR="001D198C" w:rsidRPr="003417D9" w:rsidRDefault="001D198C" w:rsidP="005E52D6">
            <w:pPr>
              <w:spacing w:after="0"/>
              <w:jc w:val="center"/>
              <w:rPr>
                <w:rFonts w:asciiTheme="minorHAnsi" w:hAnsiTheme="minorHAnsi" w:cstheme="minorHAnsi"/>
                <w:sz w:val="20"/>
              </w:rPr>
            </w:pPr>
          </w:p>
        </w:tc>
      </w:tr>
      <w:tr w:rsidR="001D198C" w:rsidRPr="00326450" w14:paraId="58C75B30" w14:textId="77777777" w:rsidTr="005E52D6">
        <w:trPr>
          <w:trHeight w:val="850"/>
        </w:trPr>
        <w:tc>
          <w:tcPr>
            <w:tcW w:w="426" w:type="dxa"/>
            <w:vAlign w:val="center"/>
          </w:tcPr>
          <w:p w14:paraId="477A5956" w14:textId="77777777" w:rsidR="001D198C" w:rsidRPr="003417D9" w:rsidRDefault="001D198C" w:rsidP="005E52D6">
            <w:pPr>
              <w:rPr>
                <w:rFonts w:asciiTheme="minorHAnsi" w:hAnsiTheme="minorHAnsi" w:cstheme="minorHAnsi"/>
                <w:sz w:val="20"/>
              </w:rPr>
            </w:pPr>
            <w:r w:rsidRPr="003417D9">
              <w:rPr>
                <w:rFonts w:asciiTheme="minorHAnsi" w:hAnsiTheme="minorHAnsi" w:cstheme="minorHAnsi"/>
                <w:sz w:val="20"/>
              </w:rPr>
              <w:t>2.</w:t>
            </w:r>
          </w:p>
        </w:tc>
        <w:tc>
          <w:tcPr>
            <w:tcW w:w="3827" w:type="dxa"/>
            <w:vAlign w:val="center"/>
          </w:tcPr>
          <w:p w14:paraId="3BC216F4" w14:textId="77777777" w:rsidR="001D198C" w:rsidRPr="003417D9" w:rsidRDefault="001D198C" w:rsidP="005E52D6">
            <w:pPr>
              <w:spacing w:after="0"/>
              <w:rPr>
                <w:rFonts w:asciiTheme="minorHAnsi" w:hAnsiTheme="minorHAnsi" w:cstheme="minorHAnsi"/>
                <w:sz w:val="20"/>
              </w:rPr>
            </w:pPr>
          </w:p>
        </w:tc>
        <w:tc>
          <w:tcPr>
            <w:tcW w:w="2268" w:type="dxa"/>
            <w:vAlign w:val="center"/>
          </w:tcPr>
          <w:p w14:paraId="1FF758E6" w14:textId="77777777" w:rsidR="001D198C" w:rsidRPr="003417D9" w:rsidRDefault="001D198C" w:rsidP="005E52D6">
            <w:pPr>
              <w:spacing w:after="0"/>
              <w:jc w:val="center"/>
              <w:rPr>
                <w:rFonts w:asciiTheme="minorHAnsi" w:hAnsiTheme="minorHAnsi" w:cstheme="minorHAnsi"/>
                <w:sz w:val="20"/>
              </w:rPr>
            </w:pPr>
          </w:p>
        </w:tc>
        <w:tc>
          <w:tcPr>
            <w:tcW w:w="1559" w:type="dxa"/>
            <w:vAlign w:val="center"/>
          </w:tcPr>
          <w:p w14:paraId="6F1A2341" w14:textId="77777777" w:rsidR="001D198C" w:rsidRPr="003417D9" w:rsidRDefault="001D198C" w:rsidP="005E52D6">
            <w:pPr>
              <w:spacing w:after="0"/>
              <w:jc w:val="center"/>
              <w:rPr>
                <w:rFonts w:asciiTheme="minorHAnsi" w:hAnsiTheme="minorHAnsi" w:cstheme="minorHAnsi"/>
                <w:sz w:val="20"/>
              </w:rPr>
            </w:pPr>
          </w:p>
        </w:tc>
      </w:tr>
      <w:tr w:rsidR="001D198C" w:rsidRPr="00326450" w14:paraId="4CDE0C02" w14:textId="77777777" w:rsidTr="005E52D6">
        <w:trPr>
          <w:trHeight w:val="835"/>
        </w:trPr>
        <w:tc>
          <w:tcPr>
            <w:tcW w:w="426" w:type="dxa"/>
            <w:vAlign w:val="center"/>
          </w:tcPr>
          <w:p w14:paraId="730233E6" w14:textId="77777777" w:rsidR="001D198C" w:rsidRPr="003417D9" w:rsidRDefault="001D198C" w:rsidP="005E52D6">
            <w:pPr>
              <w:rPr>
                <w:rFonts w:asciiTheme="minorHAnsi" w:hAnsiTheme="minorHAnsi" w:cstheme="minorHAnsi"/>
                <w:sz w:val="20"/>
              </w:rPr>
            </w:pPr>
            <w:r w:rsidRPr="003417D9">
              <w:rPr>
                <w:rFonts w:asciiTheme="minorHAnsi" w:hAnsiTheme="minorHAnsi" w:cstheme="minorHAnsi"/>
                <w:sz w:val="20"/>
              </w:rPr>
              <w:t>3.</w:t>
            </w:r>
          </w:p>
        </w:tc>
        <w:tc>
          <w:tcPr>
            <w:tcW w:w="3827" w:type="dxa"/>
            <w:vAlign w:val="center"/>
          </w:tcPr>
          <w:p w14:paraId="368DFB3C" w14:textId="77777777" w:rsidR="001D198C" w:rsidRPr="003417D9" w:rsidRDefault="001D198C" w:rsidP="005E52D6">
            <w:pPr>
              <w:spacing w:after="0"/>
              <w:rPr>
                <w:rFonts w:asciiTheme="minorHAnsi" w:hAnsiTheme="minorHAnsi" w:cstheme="minorHAnsi"/>
                <w:sz w:val="20"/>
              </w:rPr>
            </w:pPr>
          </w:p>
        </w:tc>
        <w:tc>
          <w:tcPr>
            <w:tcW w:w="2268" w:type="dxa"/>
            <w:vAlign w:val="center"/>
          </w:tcPr>
          <w:p w14:paraId="7FEC1039" w14:textId="77777777" w:rsidR="001D198C" w:rsidRPr="003417D9" w:rsidRDefault="001D198C" w:rsidP="005E52D6">
            <w:pPr>
              <w:spacing w:after="0"/>
              <w:jc w:val="center"/>
              <w:rPr>
                <w:rFonts w:asciiTheme="minorHAnsi" w:hAnsiTheme="minorHAnsi" w:cstheme="minorHAnsi"/>
                <w:sz w:val="20"/>
              </w:rPr>
            </w:pPr>
          </w:p>
        </w:tc>
        <w:tc>
          <w:tcPr>
            <w:tcW w:w="1559" w:type="dxa"/>
            <w:vAlign w:val="center"/>
          </w:tcPr>
          <w:p w14:paraId="1E375C56" w14:textId="77777777" w:rsidR="001D198C" w:rsidRPr="003417D9" w:rsidRDefault="001D198C" w:rsidP="005E52D6">
            <w:pPr>
              <w:spacing w:after="0"/>
              <w:jc w:val="center"/>
              <w:rPr>
                <w:rFonts w:asciiTheme="minorHAnsi" w:hAnsiTheme="minorHAnsi" w:cstheme="minorHAnsi"/>
                <w:sz w:val="20"/>
              </w:rPr>
            </w:pPr>
          </w:p>
        </w:tc>
      </w:tr>
      <w:tr w:rsidR="001D198C" w:rsidRPr="00326450" w14:paraId="5D97C08B" w14:textId="77777777" w:rsidTr="005E52D6">
        <w:tc>
          <w:tcPr>
            <w:tcW w:w="4253" w:type="dxa"/>
            <w:gridSpan w:val="2"/>
            <w:tcBorders>
              <w:top w:val="double" w:sz="4" w:space="0" w:color="7F7F7F"/>
            </w:tcBorders>
          </w:tcPr>
          <w:p w14:paraId="7D7F8E7A" w14:textId="77777777" w:rsidR="001D198C" w:rsidRPr="003417D9" w:rsidRDefault="001D198C" w:rsidP="005E52D6">
            <w:pPr>
              <w:spacing w:after="0"/>
              <w:rPr>
                <w:rFonts w:asciiTheme="minorHAnsi" w:hAnsiTheme="minorHAnsi" w:cstheme="minorHAnsi"/>
                <w:sz w:val="20"/>
              </w:rPr>
            </w:pPr>
            <w:r w:rsidRPr="003417D9">
              <w:rPr>
                <w:rFonts w:asciiTheme="minorHAnsi" w:hAnsiTheme="minorHAnsi" w:cstheme="minorHAnsi"/>
                <w:b/>
                <w:sz w:val="20"/>
              </w:rPr>
              <w:t>Výpočet</w:t>
            </w:r>
            <w:r w:rsidRPr="003417D9">
              <w:rPr>
                <w:rFonts w:asciiTheme="minorHAnsi" w:hAnsiTheme="minorHAnsi" w:cstheme="minorHAnsi"/>
                <w:sz w:val="20"/>
              </w:rPr>
              <w:t xml:space="preserve"> </w:t>
            </w:r>
            <w:r w:rsidRPr="003417D9">
              <w:rPr>
                <w:rFonts w:asciiTheme="minorHAnsi" w:hAnsiTheme="minorHAnsi" w:cstheme="minorHAnsi"/>
                <w:b/>
                <w:sz w:val="20"/>
              </w:rPr>
              <w:t>PHZ</w:t>
            </w:r>
            <w:r w:rsidRPr="003417D9">
              <w:rPr>
                <w:rFonts w:asciiTheme="minorHAnsi" w:hAnsiTheme="minorHAnsi" w:cstheme="minorHAnsi"/>
                <w:sz w:val="20"/>
              </w:rPr>
              <w:t xml:space="preserve"> (napr. aritmetický priemer zistených indikatívnych cien v eurách </w:t>
            </w:r>
            <w:r w:rsidRPr="003417D9">
              <w:rPr>
                <w:rFonts w:asciiTheme="minorHAnsi" w:hAnsiTheme="minorHAnsi" w:cstheme="minorHAnsi"/>
                <w:b/>
                <w:sz w:val="20"/>
              </w:rPr>
              <w:t xml:space="preserve">bez DPH </w:t>
            </w:r>
            <w:r w:rsidRPr="003417D9">
              <w:rPr>
                <w:rFonts w:asciiTheme="minorHAnsi" w:hAnsiTheme="minorHAnsi" w:cstheme="minorHAnsi"/>
                <w:sz w:val="20"/>
              </w:rPr>
              <w:t>alebo hodnota rozpočtu stavebného diela/ stavebných prác</w:t>
            </w:r>
            <w:r w:rsidRPr="003417D9">
              <w:rPr>
                <w:rFonts w:asciiTheme="minorHAnsi" w:hAnsiTheme="minorHAnsi" w:cstheme="minorHAnsi"/>
                <w:b/>
                <w:sz w:val="20"/>
              </w:rPr>
              <w:t xml:space="preserve"> </w:t>
            </w:r>
            <w:r w:rsidRPr="003417D9">
              <w:rPr>
                <w:rFonts w:asciiTheme="minorHAnsi" w:hAnsiTheme="minorHAnsi" w:cstheme="minorHAnsi"/>
                <w:sz w:val="20"/>
              </w:rPr>
              <w:t xml:space="preserve">v eurách </w:t>
            </w:r>
            <w:r w:rsidRPr="003417D9">
              <w:rPr>
                <w:rFonts w:asciiTheme="minorHAnsi" w:hAnsiTheme="minorHAnsi" w:cstheme="minorHAnsi"/>
                <w:b/>
                <w:sz w:val="20"/>
              </w:rPr>
              <w:t>bez DPH</w:t>
            </w:r>
            <w:r w:rsidRPr="003417D9">
              <w:rPr>
                <w:rFonts w:asciiTheme="minorHAnsi" w:hAnsiTheme="minorHAnsi" w:cstheme="minorHAnsi"/>
                <w:sz w:val="20"/>
              </w:rPr>
              <w:t>)</w:t>
            </w:r>
          </w:p>
        </w:tc>
        <w:tc>
          <w:tcPr>
            <w:tcW w:w="3827" w:type="dxa"/>
            <w:gridSpan w:val="2"/>
            <w:tcBorders>
              <w:top w:val="double" w:sz="4" w:space="0" w:color="7F7F7F"/>
            </w:tcBorders>
          </w:tcPr>
          <w:p w14:paraId="2189D1C9" w14:textId="77777777" w:rsidR="001D198C" w:rsidRPr="003417D9" w:rsidRDefault="001D198C" w:rsidP="005E52D6">
            <w:pPr>
              <w:spacing w:after="0"/>
              <w:rPr>
                <w:rFonts w:asciiTheme="minorHAnsi" w:hAnsiTheme="minorHAnsi" w:cstheme="minorHAnsi"/>
                <w:sz w:val="20"/>
              </w:rPr>
            </w:pPr>
          </w:p>
          <w:p w14:paraId="3F41E26A" w14:textId="77777777" w:rsidR="001D198C" w:rsidRPr="003417D9" w:rsidRDefault="001D198C" w:rsidP="005E52D6">
            <w:pPr>
              <w:spacing w:after="0"/>
              <w:rPr>
                <w:rFonts w:asciiTheme="minorHAnsi" w:hAnsiTheme="minorHAnsi" w:cstheme="minorHAnsi"/>
                <w:b/>
                <w:sz w:val="20"/>
              </w:rPr>
            </w:pPr>
            <w:r w:rsidRPr="003417D9">
              <w:rPr>
                <w:rFonts w:asciiTheme="minorHAnsi" w:hAnsiTheme="minorHAnsi" w:cstheme="minorHAnsi"/>
                <w:b/>
                <w:sz w:val="20"/>
              </w:rPr>
              <w:t>EUR</w:t>
            </w:r>
          </w:p>
        </w:tc>
      </w:tr>
    </w:tbl>
    <w:p w14:paraId="21C26BA4" w14:textId="77777777" w:rsidR="001D198C" w:rsidRPr="003417D9" w:rsidRDefault="001D198C" w:rsidP="001D198C">
      <w:pPr>
        <w:rPr>
          <w:rFonts w:asciiTheme="minorHAnsi" w:hAnsiTheme="minorHAnsi" w:cstheme="minorHAnsi"/>
          <w:u w:val="single"/>
        </w:rPr>
      </w:pPr>
    </w:p>
    <w:p w14:paraId="3AA82F92" w14:textId="77777777" w:rsidR="001D198C" w:rsidRPr="003417D9" w:rsidRDefault="001D198C" w:rsidP="001D198C">
      <w:pPr>
        <w:rPr>
          <w:rFonts w:asciiTheme="minorHAnsi" w:hAnsiTheme="minorHAnsi" w:cstheme="minorHAnsi"/>
          <w:u w:val="single"/>
        </w:rPr>
      </w:pPr>
      <w:r w:rsidRPr="003417D9">
        <w:rPr>
          <w:rFonts w:asciiTheme="minorHAnsi" w:hAnsiTheme="minorHAnsi" w:cstheme="minorHAnsi"/>
          <w:u w:val="single"/>
        </w:rPr>
        <w:t>Verejný obstarávateľ uplatnil prípravné trhové konzultácie:</w:t>
      </w:r>
      <w:r w:rsidRPr="003417D9">
        <w:rPr>
          <w:rFonts w:asciiTheme="minorHAnsi" w:hAnsiTheme="minorHAnsi" w:cstheme="minorHAnsi"/>
        </w:rPr>
        <w:t xml:space="preserve"> Áno / Nie</w:t>
      </w:r>
    </w:p>
    <w:p w14:paraId="6135C855" w14:textId="77777777" w:rsidR="001D198C" w:rsidRPr="003417D9" w:rsidRDefault="001D198C" w:rsidP="001D198C">
      <w:pPr>
        <w:rPr>
          <w:rFonts w:asciiTheme="minorHAnsi" w:hAnsiTheme="minorHAnsi" w:cstheme="minorHAnsi"/>
          <w:u w:val="single"/>
        </w:rPr>
      </w:pPr>
      <w:r w:rsidRPr="003417D9">
        <w:rPr>
          <w:rFonts w:asciiTheme="minorHAnsi" w:hAnsiTheme="minorHAnsi" w:cstheme="minorHAnsi"/>
          <w:u w:val="single"/>
        </w:rPr>
        <w:t>Meno a podpis zamestnanca, ktorý realizoval prieskum trhu:</w:t>
      </w:r>
    </w:p>
    <w:p w14:paraId="67534BFA" w14:textId="77777777" w:rsidR="001D198C" w:rsidRPr="003417D9" w:rsidRDefault="001D198C" w:rsidP="001D198C">
      <w:pPr>
        <w:rPr>
          <w:rFonts w:asciiTheme="minorHAnsi" w:hAnsiTheme="minorHAnsi" w:cstheme="minorHAnsi"/>
          <w:u w:val="single"/>
        </w:rPr>
      </w:pPr>
      <w:r w:rsidRPr="003417D9">
        <w:rPr>
          <w:rFonts w:asciiTheme="minorHAnsi" w:eastAsia="Times New Roman" w:hAnsiTheme="minorHAnsi" w:cstheme="minorHAnsi"/>
          <w:color w:val="000000"/>
          <w:sz w:val="20"/>
          <w:szCs w:val="20"/>
          <w:lang w:eastAsia="sk-SK"/>
        </w:rPr>
        <w:t>Meno a priezvisko, funkcia: ...........................................................</w:t>
      </w:r>
    </w:p>
    <w:p w14:paraId="0196B3A1" w14:textId="77777777" w:rsidR="001D198C" w:rsidRPr="003417D9" w:rsidRDefault="001D198C" w:rsidP="001D198C">
      <w:pPr>
        <w:widowControl w:val="0"/>
        <w:shd w:val="clear" w:color="auto" w:fill="FFFFFF"/>
        <w:tabs>
          <w:tab w:val="left" w:pos="4820"/>
          <w:tab w:val="left" w:leader="dot" w:pos="4982"/>
        </w:tabs>
        <w:autoSpaceDE w:val="0"/>
        <w:autoSpaceDN w:val="0"/>
        <w:adjustRightInd w:val="0"/>
        <w:spacing w:after="240"/>
        <w:ind w:right="1336"/>
        <w:rPr>
          <w:rFonts w:asciiTheme="minorHAnsi" w:eastAsia="Times New Roman" w:hAnsiTheme="minorHAnsi" w:cstheme="minorHAnsi"/>
          <w:color w:val="000000"/>
          <w:sz w:val="20"/>
          <w:szCs w:val="20"/>
          <w:lang w:eastAsia="sk-SK"/>
        </w:rPr>
      </w:pPr>
      <w:r w:rsidRPr="003417D9">
        <w:rPr>
          <w:rFonts w:asciiTheme="minorHAnsi" w:eastAsia="Times New Roman" w:hAnsiTheme="minorHAnsi" w:cstheme="minorHAnsi"/>
          <w:color w:val="000000"/>
          <w:sz w:val="20"/>
          <w:szCs w:val="20"/>
          <w:lang w:eastAsia="sk-SK"/>
        </w:rPr>
        <w:t>Dátum a podpis:                   ...........................................................</w:t>
      </w:r>
      <w:r w:rsidRPr="003417D9">
        <w:rPr>
          <w:rFonts w:asciiTheme="minorHAnsi" w:hAnsiTheme="minorHAnsi" w:cstheme="minorHAnsi"/>
        </w:rPr>
        <w:tab/>
      </w:r>
    </w:p>
    <w:p w14:paraId="0D75D9FE" w14:textId="77777777" w:rsidR="001D198C" w:rsidRPr="003417D9" w:rsidRDefault="001D198C" w:rsidP="001D198C">
      <w:pPr>
        <w:pStyle w:val="Odsekzoznamu"/>
        <w:tabs>
          <w:tab w:val="left" w:pos="426"/>
        </w:tabs>
        <w:spacing w:after="160" w:line="360" w:lineRule="auto"/>
        <w:ind w:left="0"/>
        <w:rPr>
          <w:rFonts w:asciiTheme="minorHAnsi" w:hAnsiTheme="minorHAnsi" w:cstheme="minorHAnsi"/>
        </w:rPr>
      </w:pPr>
      <w:r w:rsidRPr="003417D9">
        <w:rPr>
          <w:rFonts w:asciiTheme="minorHAnsi" w:hAnsiTheme="minorHAnsi" w:cstheme="minorHAnsi"/>
        </w:rPr>
        <w:lastRenderedPageBreak/>
        <w:tab/>
      </w:r>
    </w:p>
    <w:p w14:paraId="7D38A915" w14:textId="77777777" w:rsidR="001D198C" w:rsidRPr="003417D9" w:rsidRDefault="001D198C" w:rsidP="001D198C">
      <w:pPr>
        <w:pStyle w:val="Nadpis2"/>
        <w:ind w:left="576" w:hanging="576"/>
        <w:rPr>
          <w:rFonts w:asciiTheme="minorHAnsi" w:hAnsiTheme="minorHAnsi" w:cstheme="minorHAnsi"/>
        </w:rPr>
      </w:pPr>
      <w:bookmarkStart w:id="73" w:name="_Príloha_č._2"/>
      <w:bookmarkStart w:id="74" w:name="_Príloha_č._2:"/>
      <w:bookmarkStart w:id="75" w:name="_Ref418070004"/>
      <w:bookmarkStart w:id="76" w:name="_Toc173252037"/>
      <w:bookmarkStart w:id="77" w:name="_Toc220072333"/>
      <w:bookmarkEnd w:id="73"/>
      <w:bookmarkEnd w:id="74"/>
      <w:r w:rsidRPr="003417D9">
        <w:rPr>
          <w:rFonts w:asciiTheme="minorHAnsi" w:hAnsiTheme="minorHAnsi" w:cstheme="minorHAnsi"/>
        </w:rPr>
        <w:t xml:space="preserve">Príloha č. 2: Vzor zápisnice z vyhodnotenia </w:t>
      </w:r>
      <w:r w:rsidRPr="003417D9">
        <w:rPr>
          <w:rFonts w:asciiTheme="minorHAnsi" w:hAnsiTheme="minorHAnsi" w:cstheme="minorHAnsi"/>
          <w:lang w:val="sk-SK"/>
        </w:rPr>
        <w:t xml:space="preserve">splnenia </w:t>
      </w:r>
      <w:r w:rsidRPr="003417D9">
        <w:rPr>
          <w:rFonts w:asciiTheme="minorHAnsi" w:hAnsiTheme="minorHAnsi" w:cstheme="minorHAnsi"/>
        </w:rPr>
        <w:t>podmienok účasti</w:t>
      </w:r>
      <w:bookmarkEnd w:id="75"/>
      <w:bookmarkEnd w:id="76"/>
      <w:bookmarkEnd w:id="77"/>
    </w:p>
    <w:p w14:paraId="01BB7EBC" w14:textId="77777777" w:rsidR="001D198C" w:rsidRPr="003417D9" w:rsidRDefault="001D198C" w:rsidP="001D198C">
      <w:pPr>
        <w:spacing w:before="360"/>
        <w:jc w:val="center"/>
        <w:rPr>
          <w:rFonts w:asciiTheme="minorHAnsi" w:hAnsiTheme="minorHAnsi" w:cstheme="minorHAnsi"/>
          <w:b/>
          <w:i/>
          <w:sz w:val="24"/>
          <w:szCs w:val="24"/>
        </w:rPr>
      </w:pPr>
      <w:r w:rsidRPr="003417D9">
        <w:rPr>
          <w:rFonts w:asciiTheme="minorHAnsi" w:hAnsiTheme="minorHAnsi" w:cstheme="minorHAnsi"/>
          <w:b/>
          <w:sz w:val="24"/>
          <w:szCs w:val="24"/>
        </w:rPr>
        <w:t>Zápisnica (č. x</w:t>
      </w:r>
      <w:r w:rsidRPr="003417D9">
        <w:rPr>
          <w:rStyle w:val="Odkaznapoznmkupodiarou"/>
          <w:rFonts w:asciiTheme="minorHAnsi" w:hAnsiTheme="minorHAnsi" w:cstheme="minorHAnsi"/>
          <w:b/>
          <w:sz w:val="24"/>
          <w:szCs w:val="24"/>
        </w:rPr>
        <w:footnoteReference w:id="11"/>
      </w:r>
      <w:r w:rsidRPr="003417D9">
        <w:rPr>
          <w:rFonts w:asciiTheme="minorHAnsi" w:hAnsiTheme="minorHAnsi" w:cstheme="minorHAnsi"/>
          <w:b/>
          <w:sz w:val="24"/>
          <w:szCs w:val="24"/>
        </w:rPr>
        <w:t xml:space="preserve">) z vyhodnotenia splnenia podmienok účasti </w:t>
      </w:r>
      <w:r w:rsidRPr="003417D9">
        <w:rPr>
          <w:rFonts w:asciiTheme="minorHAnsi" w:hAnsiTheme="minorHAnsi" w:cstheme="minorHAnsi"/>
          <w:b/>
          <w:i/>
          <w:sz w:val="24"/>
          <w:szCs w:val="24"/>
        </w:rPr>
        <w:t>(vzor)</w:t>
      </w:r>
    </w:p>
    <w:p w14:paraId="10F9A3FA" w14:textId="77777777" w:rsidR="001D198C" w:rsidRPr="003417D9" w:rsidRDefault="001D198C" w:rsidP="001D198C">
      <w:pPr>
        <w:jc w:val="center"/>
        <w:rPr>
          <w:rFonts w:asciiTheme="minorHAnsi" w:hAnsiTheme="minorHAnsi" w:cstheme="minorHAnsi"/>
          <w:b/>
        </w:rPr>
      </w:pPr>
      <w:r w:rsidRPr="003417D9">
        <w:rPr>
          <w:rFonts w:asciiTheme="minorHAnsi" w:hAnsiTheme="minorHAnsi" w:cstheme="minorHAnsi"/>
          <w:b/>
        </w:rPr>
        <w:t>podľa § 40 ods. 13 zákona č. 343/2015 Z. z. o verejnom obstarávaní a o zmene a doplnení niektorých zákonov v znení neskorších predpisov</w:t>
      </w:r>
    </w:p>
    <w:p w14:paraId="541471B5"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 xml:space="preserve">Názov verejného obstarávateľa/prijímateľa: </w:t>
      </w:r>
      <w:r w:rsidRPr="003417D9">
        <w:rPr>
          <w:rFonts w:asciiTheme="minorHAnsi" w:hAnsiTheme="minorHAnsi" w:cstheme="minorHAnsi"/>
        </w:rPr>
        <w:tab/>
        <w:t>..........................................................................</w:t>
      </w:r>
    </w:p>
    <w:p w14:paraId="2F5B0CF7"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 xml:space="preserve">Sídlo verejného obstarávateľa/prijímateľa: </w:t>
      </w:r>
      <w:r w:rsidRPr="003417D9">
        <w:rPr>
          <w:rFonts w:asciiTheme="minorHAnsi" w:hAnsiTheme="minorHAnsi" w:cstheme="minorHAnsi"/>
        </w:rPr>
        <w:tab/>
        <w:t>..........................................................................</w:t>
      </w:r>
    </w:p>
    <w:p w14:paraId="530D1BE6"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Predmet/názov zákazky:</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38F41AED"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Druh postupu</w:t>
      </w:r>
      <w:r w:rsidRPr="003417D9">
        <w:rPr>
          <w:rStyle w:val="Odkaznapoznmkupodiarou"/>
          <w:rFonts w:asciiTheme="minorHAnsi" w:hAnsiTheme="minorHAnsi" w:cstheme="minorHAnsi"/>
        </w:rPr>
        <w:footnoteReference w:id="12"/>
      </w:r>
      <w:r w:rsidRPr="003417D9">
        <w:rPr>
          <w:rFonts w:asciiTheme="minorHAnsi" w:hAnsiTheme="minorHAnsi" w:cstheme="minorHAnsi"/>
        </w:rPr>
        <w:t>:</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07B9BDCF"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Označenie v Úradnom vestníku EÚ:</w:t>
      </w:r>
      <w:r w:rsidRPr="003417D9">
        <w:rPr>
          <w:rFonts w:asciiTheme="minorHAnsi" w:hAnsiTheme="minorHAnsi" w:cstheme="minorHAnsi"/>
        </w:rPr>
        <w:tab/>
      </w:r>
      <w:r w:rsidRPr="003417D9">
        <w:rPr>
          <w:rFonts w:asciiTheme="minorHAnsi" w:hAnsiTheme="minorHAnsi" w:cstheme="minorHAnsi"/>
        </w:rPr>
        <w:tab/>
        <w:t>..........................................................................</w:t>
      </w:r>
    </w:p>
    <w:p w14:paraId="7BB35B27"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Označenie vo Vestníku VO vedeného ÚVO:</w:t>
      </w:r>
      <w:r w:rsidRPr="003417D9">
        <w:rPr>
          <w:rFonts w:asciiTheme="minorHAnsi" w:hAnsiTheme="minorHAnsi" w:cstheme="minorHAnsi"/>
        </w:rPr>
        <w:tab/>
        <w:t>..........................................................................</w:t>
      </w:r>
    </w:p>
    <w:p w14:paraId="2ABCE6C6"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Dátum vyhodnotenia: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lang w:val="sk-SK"/>
        </w:rPr>
        <w:t xml:space="preserve">               </w:t>
      </w:r>
      <w:r w:rsidRPr="003417D9">
        <w:rPr>
          <w:rFonts w:asciiTheme="minorHAnsi" w:hAnsiTheme="minorHAnsi" w:cstheme="minorHAnsi"/>
        </w:rPr>
        <w:t>..........................................................................</w:t>
      </w:r>
    </w:p>
    <w:p w14:paraId="2BEDFA4B" w14:textId="77777777" w:rsidR="001D198C" w:rsidRPr="003417D9" w:rsidRDefault="001D198C" w:rsidP="00150336">
      <w:pPr>
        <w:pStyle w:val="Odsekzoznamu"/>
        <w:numPr>
          <w:ilvl w:val="0"/>
          <w:numId w:val="30"/>
        </w:numPr>
        <w:spacing w:after="160" w:line="360" w:lineRule="auto"/>
        <w:rPr>
          <w:rFonts w:asciiTheme="minorHAnsi" w:hAnsiTheme="minorHAnsi" w:cstheme="minorHAnsi"/>
        </w:rPr>
      </w:pPr>
      <w:r w:rsidRPr="003417D9">
        <w:rPr>
          <w:rFonts w:asciiTheme="minorHAnsi" w:hAnsiTheme="minorHAnsi" w:cstheme="minorHAnsi"/>
        </w:rPr>
        <w:t>Miesto vyhodnotenia: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r w:rsidRPr="003417D9">
        <w:rPr>
          <w:rFonts w:asciiTheme="minorHAnsi" w:hAnsiTheme="minorHAnsi" w:cstheme="minorHAnsi"/>
          <w:lang w:val="sk-SK"/>
        </w:rPr>
        <w:t>.</w:t>
      </w:r>
    </w:p>
    <w:p w14:paraId="63A7EA35" w14:textId="77777777" w:rsidR="001D198C" w:rsidRPr="003417D9" w:rsidRDefault="001D198C" w:rsidP="00150336">
      <w:pPr>
        <w:pStyle w:val="Odsekzoznamu"/>
        <w:numPr>
          <w:ilvl w:val="0"/>
          <w:numId w:val="30"/>
        </w:numPr>
        <w:spacing w:before="120" w:after="160" w:line="360" w:lineRule="auto"/>
        <w:rPr>
          <w:rFonts w:asciiTheme="minorHAnsi" w:hAnsiTheme="minorHAnsi" w:cstheme="minorHAnsi"/>
        </w:rPr>
      </w:pPr>
      <w:r w:rsidRPr="003417D9">
        <w:rPr>
          <w:rFonts w:asciiTheme="minorHAnsi" w:hAnsiTheme="minorHAnsi" w:cstheme="minorHAnsi"/>
        </w:rPr>
        <w:t>Prítomní členovia komisie</w:t>
      </w:r>
      <w:r w:rsidRPr="003417D9">
        <w:rPr>
          <w:rStyle w:val="Odkaznapoznmkupodiarou"/>
          <w:rFonts w:asciiTheme="minorHAnsi" w:hAnsiTheme="minorHAnsi" w:cstheme="minorHAnsi"/>
        </w:rPr>
        <w:footnoteReference w:id="13"/>
      </w:r>
      <w:r w:rsidRPr="003417D9">
        <w:rPr>
          <w:rFonts w:asciiTheme="minorHAnsi" w:hAnsiTheme="minorHAnsi" w:cstheme="minorHAnsi"/>
        </w:rPr>
        <w:t xml:space="preserve">: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r w:rsidRPr="003417D9">
        <w:rPr>
          <w:rFonts w:asciiTheme="minorHAnsi" w:hAnsiTheme="minorHAnsi" w:cstheme="minorHAnsi"/>
          <w:lang w:val="sk-SK"/>
        </w:rPr>
        <w:t>.</w:t>
      </w:r>
    </w:p>
    <w:p w14:paraId="3BD0E0BA" w14:textId="77777777" w:rsidR="001D198C" w:rsidRPr="003417D9" w:rsidRDefault="001D198C" w:rsidP="00150336">
      <w:pPr>
        <w:pStyle w:val="Odsekzoznamu"/>
        <w:numPr>
          <w:ilvl w:val="0"/>
          <w:numId w:val="30"/>
        </w:numPr>
        <w:spacing w:before="120" w:after="160" w:line="360" w:lineRule="auto"/>
        <w:rPr>
          <w:rFonts w:asciiTheme="minorHAnsi" w:hAnsiTheme="minorHAnsi" w:cstheme="minorHAnsi"/>
        </w:rPr>
      </w:pPr>
      <w:r w:rsidRPr="003417D9">
        <w:rPr>
          <w:rFonts w:asciiTheme="minorHAnsi" w:hAnsiTheme="minorHAnsi" w:cstheme="minorHAnsi"/>
        </w:rPr>
        <w:t>Zoznam uchádzačov/záujemcov</w:t>
      </w:r>
      <w:r w:rsidRPr="003417D9">
        <w:rPr>
          <w:rFonts w:asciiTheme="minorHAnsi" w:hAnsiTheme="minorHAnsi" w:cstheme="minorHAnsi"/>
          <w:vertAlign w:val="superscript"/>
        </w:rPr>
        <w:footnoteReference w:id="14"/>
      </w:r>
      <w:r w:rsidRPr="003417D9">
        <w:rPr>
          <w:rFonts w:asciiTheme="minorHAnsi" w:hAnsiTheme="minorHAnsi" w:cstheme="minorHAnsi"/>
        </w:rPr>
        <w:t>:</w:t>
      </w:r>
      <w:r w:rsidRPr="003417D9">
        <w:rPr>
          <w:rFonts w:asciiTheme="minorHAnsi" w:hAnsiTheme="minorHAnsi" w:cstheme="minorHAnsi"/>
        </w:rPr>
        <w:tab/>
      </w:r>
      <w:r w:rsidRPr="003417D9">
        <w:rPr>
          <w:rFonts w:asciiTheme="minorHAnsi" w:hAnsiTheme="minorHAnsi" w:cstheme="minorHAnsi"/>
        </w:rPr>
        <w:tab/>
        <w:t>..........................................................................</w:t>
      </w:r>
      <w:r w:rsidRPr="003417D9">
        <w:rPr>
          <w:rFonts w:asciiTheme="minorHAnsi" w:hAnsiTheme="minorHAnsi" w:cstheme="minorHAnsi"/>
          <w:lang w:val="sk-SK"/>
        </w:rPr>
        <w:t>.</w:t>
      </w:r>
    </w:p>
    <w:p w14:paraId="574A0182" w14:textId="77777777" w:rsidR="001D198C" w:rsidRPr="003417D9" w:rsidRDefault="001D198C" w:rsidP="00150336">
      <w:pPr>
        <w:pStyle w:val="Odsekzoznamu"/>
        <w:numPr>
          <w:ilvl w:val="0"/>
          <w:numId w:val="30"/>
        </w:numPr>
        <w:spacing w:before="120" w:after="160" w:line="360" w:lineRule="auto"/>
        <w:rPr>
          <w:rFonts w:asciiTheme="minorHAnsi" w:hAnsiTheme="minorHAnsi" w:cstheme="minorHAnsi"/>
        </w:rPr>
      </w:pPr>
      <w:r w:rsidRPr="003417D9">
        <w:rPr>
          <w:rFonts w:asciiTheme="minorHAnsi" w:hAnsiTheme="minorHAnsi" w:cstheme="minorHAnsi"/>
          <w:lang w:val="sk-SK"/>
        </w:rPr>
        <w:t>Informácia týkajúca sa overenia konfliktu záujmov: ......................................................................</w:t>
      </w:r>
    </w:p>
    <w:p w14:paraId="4D28AC12" w14:textId="77777777" w:rsidR="001D198C" w:rsidRPr="003417D9" w:rsidRDefault="001D198C" w:rsidP="00150336">
      <w:pPr>
        <w:pStyle w:val="Odsekzoznamu"/>
        <w:numPr>
          <w:ilvl w:val="0"/>
          <w:numId w:val="30"/>
        </w:numPr>
        <w:spacing w:before="120" w:after="160" w:line="360" w:lineRule="auto"/>
        <w:rPr>
          <w:rFonts w:asciiTheme="minorHAnsi" w:hAnsiTheme="minorHAnsi" w:cstheme="minorHAnsi"/>
        </w:rPr>
      </w:pPr>
      <w:r w:rsidRPr="003417D9">
        <w:rPr>
          <w:rFonts w:asciiTheme="minorHAnsi" w:hAnsiTheme="minorHAnsi" w:cstheme="minorHAnsi"/>
        </w:rPr>
        <w:t xml:space="preserve">Vyhodnotenie splnenia podmienok účasti: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73"/>
        <w:gridCol w:w="1580"/>
        <w:gridCol w:w="1701"/>
        <w:gridCol w:w="1842"/>
      </w:tblGrid>
      <w:tr w:rsidR="001D198C" w:rsidRPr="00326450" w14:paraId="24C2494B" w14:textId="77777777" w:rsidTr="005E52D6">
        <w:tc>
          <w:tcPr>
            <w:tcW w:w="1271" w:type="dxa"/>
            <w:vAlign w:val="center"/>
          </w:tcPr>
          <w:p w14:paraId="2C5E1232"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Uchádzač/</w:t>
            </w:r>
          </w:p>
          <w:p w14:paraId="2FECD1F8"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Záujemca</w:t>
            </w:r>
          </w:p>
        </w:tc>
        <w:tc>
          <w:tcPr>
            <w:tcW w:w="2673" w:type="dxa"/>
            <w:vAlign w:val="center"/>
          </w:tcPr>
          <w:p w14:paraId="2B3FEDB6"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Podmienka účasti</w:t>
            </w:r>
          </w:p>
        </w:tc>
        <w:tc>
          <w:tcPr>
            <w:tcW w:w="1580" w:type="dxa"/>
            <w:vAlign w:val="center"/>
          </w:tcPr>
          <w:p w14:paraId="4E8F380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Znenie podmienky účasti</w:t>
            </w:r>
          </w:p>
        </w:tc>
        <w:tc>
          <w:tcPr>
            <w:tcW w:w="1701" w:type="dxa"/>
            <w:vAlign w:val="center"/>
          </w:tcPr>
          <w:p w14:paraId="6766623A"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Predložené doklady preukazujúce splnenie podmienky</w:t>
            </w:r>
          </w:p>
        </w:tc>
        <w:tc>
          <w:tcPr>
            <w:tcW w:w="1842" w:type="dxa"/>
            <w:vAlign w:val="center"/>
          </w:tcPr>
          <w:p w14:paraId="5DD32F8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Záver posúdenia</w:t>
            </w:r>
          </w:p>
          <w:p w14:paraId="09D3FDF5" w14:textId="77777777" w:rsidR="001D198C" w:rsidRPr="003417D9" w:rsidRDefault="001D198C" w:rsidP="005E52D6">
            <w:pPr>
              <w:spacing w:after="0" w:line="240" w:lineRule="auto"/>
              <w:jc w:val="center"/>
              <w:rPr>
                <w:rFonts w:asciiTheme="minorHAnsi" w:hAnsiTheme="minorHAnsi" w:cstheme="minorHAnsi"/>
                <w:b/>
                <w:color w:val="365F91"/>
                <w:sz w:val="18"/>
                <w:szCs w:val="18"/>
              </w:rPr>
            </w:pPr>
            <w:r w:rsidRPr="003417D9">
              <w:rPr>
                <w:rFonts w:asciiTheme="minorHAnsi" w:hAnsiTheme="minorHAnsi" w:cstheme="minorHAnsi"/>
                <w:color w:val="365F91"/>
                <w:sz w:val="18"/>
                <w:szCs w:val="18"/>
              </w:rPr>
              <w:t>(napr. splnil, vrátane konkrétnych skutočností týkajúcich sa plnenia podmienok účasti/nesplnil, vrátane konkrétnych skutočností, na základe ktorých uchádzač/záujemca nesplnil podmienky účasti/na vysvetlenie, doplnenie)</w:t>
            </w:r>
          </w:p>
        </w:tc>
      </w:tr>
      <w:tr w:rsidR="001D198C" w:rsidRPr="00326450" w14:paraId="26820A41" w14:textId="77777777" w:rsidTr="005E52D6">
        <w:tc>
          <w:tcPr>
            <w:tcW w:w="1271" w:type="dxa"/>
            <w:vMerge w:val="restart"/>
            <w:vAlign w:val="center"/>
          </w:tcPr>
          <w:p w14:paraId="4C8278F1" w14:textId="77777777" w:rsidR="001D198C" w:rsidRPr="003417D9" w:rsidRDefault="001D198C" w:rsidP="005E52D6">
            <w:pPr>
              <w:spacing w:after="0" w:line="240" w:lineRule="auto"/>
              <w:jc w:val="center"/>
              <w:rPr>
                <w:rFonts w:asciiTheme="minorHAnsi" w:hAnsiTheme="minorHAnsi" w:cstheme="minorHAnsi"/>
                <w:sz w:val="21"/>
                <w:szCs w:val="21"/>
              </w:rPr>
            </w:pPr>
            <w:r w:rsidRPr="003417D9">
              <w:rPr>
                <w:rFonts w:asciiTheme="minorHAnsi" w:hAnsiTheme="minorHAnsi" w:cstheme="minorHAnsi"/>
                <w:sz w:val="21"/>
                <w:szCs w:val="21"/>
              </w:rPr>
              <w:t>Uchádzač 1</w:t>
            </w:r>
          </w:p>
        </w:tc>
        <w:tc>
          <w:tcPr>
            <w:tcW w:w="2673" w:type="dxa"/>
            <w:vAlign w:val="center"/>
          </w:tcPr>
          <w:p w14:paraId="4466A651"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Osobné postavenie § 32 ZVO</w:t>
            </w:r>
          </w:p>
        </w:tc>
        <w:tc>
          <w:tcPr>
            <w:tcW w:w="1580" w:type="dxa"/>
            <w:vAlign w:val="center"/>
          </w:tcPr>
          <w:p w14:paraId="3107596D" w14:textId="77777777" w:rsidR="001D198C" w:rsidRPr="003417D9" w:rsidRDefault="001D198C" w:rsidP="005E52D6">
            <w:pPr>
              <w:spacing w:after="0" w:line="240" w:lineRule="auto"/>
              <w:rPr>
                <w:rFonts w:asciiTheme="minorHAnsi" w:hAnsiTheme="minorHAnsi" w:cstheme="minorHAnsi"/>
                <w:b/>
                <w:color w:val="365F91"/>
                <w:sz w:val="21"/>
                <w:szCs w:val="21"/>
              </w:rPr>
            </w:pPr>
          </w:p>
        </w:tc>
        <w:tc>
          <w:tcPr>
            <w:tcW w:w="1701" w:type="dxa"/>
            <w:vAlign w:val="center"/>
          </w:tcPr>
          <w:p w14:paraId="01FE88F0" w14:textId="77777777" w:rsidR="001D198C" w:rsidRPr="003417D9" w:rsidRDefault="001D198C" w:rsidP="005E52D6">
            <w:pPr>
              <w:spacing w:after="0" w:line="240" w:lineRule="auto"/>
              <w:rPr>
                <w:rFonts w:asciiTheme="minorHAnsi" w:hAnsiTheme="minorHAnsi" w:cstheme="minorHAnsi"/>
                <w:b/>
                <w:color w:val="365F91"/>
                <w:sz w:val="21"/>
                <w:szCs w:val="21"/>
              </w:rPr>
            </w:pPr>
          </w:p>
        </w:tc>
        <w:tc>
          <w:tcPr>
            <w:tcW w:w="1842" w:type="dxa"/>
            <w:vAlign w:val="center"/>
          </w:tcPr>
          <w:p w14:paraId="1CD8069A" w14:textId="77777777" w:rsidR="001D198C" w:rsidRPr="003417D9" w:rsidRDefault="001D198C" w:rsidP="005E52D6">
            <w:pPr>
              <w:spacing w:after="0" w:line="240" w:lineRule="auto"/>
              <w:rPr>
                <w:rFonts w:asciiTheme="minorHAnsi" w:hAnsiTheme="minorHAnsi" w:cstheme="minorHAnsi"/>
                <w:b/>
                <w:color w:val="365F91"/>
                <w:sz w:val="21"/>
                <w:szCs w:val="21"/>
              </w:rPr>
            </w:pPr>
          </w:p>
        </w:tc>
      </w:tr>
      <w:tr w:rsidR="001D198C" w:rsidRPr="00326450" w14:paraId="007910E7" w14:textId="77777777" w:rsidTr="005E52D6">
        <w:tc>
          <w:tcPr>
            <w:tcW w:w="1271" w:type="dxa"/>
            <w:vMerge/>
            <w:vAlign w:val="center"/>
          </w:tcPr>
          <w:p w14:paraId="65D034F4" w14:textId="77777777" w:rsidR="001D198C" w:rsidRPr="003417D9" w:rsidRDefault="001D198C" w:rsidP="005E52D6">
            <w:pPr>
              <w:spacing w:after="0" w:line="240" w:lineRule="auto"/>
              <w:jc w:val="center"/>
              <w:rPr>
                <w:rFonts w:asciiTheme="minorHAnsi" w:hAnsiTheme="minorHAnsi" w:cstheme="minorHAnsi"/>
                <w:sz w:val="21"/>
                <w:szCs w:val="21"/>
              </w:rPr>
            </w:pPr>
          </w:p>
        </w:tc>
        <w:tc>
          <w:tcPr>
            <w:tcW w:w="2673" w:type="dxa"/>
            <w:vAlign w:val="center"/>
          </w:tcPr>
          <w:p w14:paraId="7F8C7092"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Finančné a ekonomické postavenie § 33 ZVO</w:t>
            </w:r>
          </w:p>
        </w:tc>
        <w:tc>
          <w:tcPr>
            <w:tcW w:w="1580" w:type="dxa"/>
            <w:vAlign w:val="center"/>
          </w:tcPr>
          <w:p w14:paraId="49C77B8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01" w:type="dxa"/>
            <w:vAlign w:val="center"/>
          </w:tcPr>
          <w:p w14:paraId="04DA2EC7"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842" w:type="dxa"/>
            <w:vAlign w:val="center"/>
          </w:tcPr>
          <w:p w14:paraId="41414822"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1EF242FB" w14:textId="77777777" w:rsidTr="005E52D6">
        <w:tc>
          <w:tcPr>
            <w:tcW w:w="1271" w:type="dxa"/>
            <w:vMerge/>
            <w:vAlign w:val="center"/>
          </w:tcPr>
          <w:p w14:paraId="3F8A2B82" w14:textId="77777777" w:rsidR="001D198C" w:rsidRPr="003417D9" w:rsidRDefault="001D198C" w:rsidP="005E52D6">
            <w:pPr>
              <w:spacing w:after="0" w:line="240" w:lineRule="auto"/>
              <w:jc w:val="center"/>
              <w:rPr>
                <w:rFonts w:asciiTheme="minorHAnsi" w:hAnsiTheme="minorHAnsi" w:cstheme="minorHAnsi"/>
                <w:sz w:val="21"/>
                <w:szCs w:val="21"/>
              </w:rPr>
            </w:pPr>
          </w:p>
        </w:tc>
        <w:tc>
          <w:tcPr>
            <w:tcW w:w="2673" w:type="dxa"/>
            <w:vAlign w:val="center"/>
          </w:tcPr>
          <w:p w14:paraId="32B3FFE8"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Technická. alebo odborná spôsobilosť § 34 ZVO</w:t>
            </w:r>
          </w:p>
        </w:tc>
        <w:tc>
          <w:tcPr>
            <w:tcW w:w="1580" w:type="dxa"/>
            <w:vAlign w:val="center"/>
          </w:tcPr>
          <w:p w14:paraId="3E6D38E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01" w:type="dxa"/>
            <w:vAlign w:val="center"/>
          </w:tcPr>
          <w:p w14:paraId="7F2BE228"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842" w:type="dxa"/>
            <w:vAlign w:val="center"/>
          </w:tcPr>
          <w:p w14:paraId="5190113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25596CD3" w14:textId="77777777" w:rsidTr="005E52D6">
        <w:tc>
          <w:tcPr>
            <w:tcW w:w="1271" w:type="dxa"/>
            <w:vMerge w:val="restart"/>
            <w:vAlign w:val="center"/>
          </w:tcPr>
          <w:p w14:paraId="4F004749" w14:textId="77777777" w:rsidR="001D198C" w:rsidRPr="003417D9" w:rsidRDefault="001D198C" w:rsidP="005E52D6">
            <w:pPr>
              <w:spacing w:after="0" w:line="240" w:lineRule="auto"/>
              <w:jc w:val="center"/>
              <w:rPr>
                <w:rFonts w:asciiTheme="minorHAnsi" w:hAnsiTheme="minorHAnsi" w:cstheme="minorHAnsi"/>
                <w:sz w:val="21"/>
                <w:szCs w:val="21"/>
              </w:rPr>
            </w:pPr>
            <w:r w:rsidRPr="003417D9">
              <w:rPr>
                <w:rFonts w:asciiTheme="minorHAnsi" w:hAnsiTheme="minorHAnsi" w:cstheme="minorHAnsi"/>
                <w:sz w:val="21"/>
                <w:szCs w:val="21"/>
              </w:rPr>
              <w:t>Uchádzač 2</w:t>
            </w:r>
          </w:p>
        </w:tc>
        <w:tc>
          <w:tcPr>
            <w:tcW w:w="2673" w:type="dxa"/>
            <w:vAlign w:val="center"/>
          </w:tcPr>
          <w:p w14:paraId="58BBACE3"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Osobné postavenie § 32 ZVO</w:t>
            </w:r>
          </w:p>
        </w:tc>
        <w:tc>
          <w:tcPr>
            <w:tcW w:w="1580" w:type="dxa"/>
            <w:vAlign w:val="center"/>
          </w:tcPr>
          <w:p w14:paraId="32E4537D" w14:textId="77777777" w:rsidR="001D198C" w:rsidRPr="003417D9" w:rsidRDefault="001D198C" w:rsidP="005E52D6">
            <w:pPr>
              <w:spacing w:after="0" w:line="240" w:lineRule="auto"/>
              <w:rPr>
                <w:rFonts w:asciiTheme="minorHAnsi" w:hAnsiTheme="minorHAnsi" w:cstheme="minorHAnsi"/>
                <w:b/>
                <w:color w:val="365F91"/>
                <w:sz w:val="21"/>
                <w:szCs w:val="21"/>
              </w:rPr>
            </w:pPr>
          </w:p>
        </w:tc>
        <w:tc>
          <w:tcPr>
            <w:tcW w:w="1701" w:type="dxa"/>
            <w:vAlign w:val="center"/>
          </w:tcPr>
          <w:p w14:paraId="7C639FC6" w14:textId="77777777" w:rsidR="001D198C" w:rsidRPr="003417D9" w:rsidRDefault="001D198C" w:rsidP="005E52D6">
            <w:pPr>
              <w:spacing w:after="0" w:line="240" w:lineRule="auto"/>
              <w:rPr>
                <w:rFonts w:asciiTheme="minorHAnsi" w:hAnsiTheme="minorHAnsi" w:cstheme="minorHAnsi"/>
                <w:b/>
                <w:color w:val="365F91"/>
                <w:sz w:val="21"/>
                <w:szCs w:val="21"/>
              </w:rPr>
            </w:pPr>
          </w:p>
        </w:tc>
        <w:tc>
          <w:tcPr>
            <w:tcW w:w="1842" w:type="dxa"/>
            <w:vAlign w:val="center"/>
          </w:tcPr>
          <w:p w14:paraId="14F56612" w14:textId="77777777" w:rsidR="001D198C" w:rsidRPr="003417D9" w:rsidRDefault="001D198C" w:rsidP="005E52D6">
            <w:pPr>
              <w:spacing w:after="0" w:line="240" w:lineRule="auto"/>
              <w:rPr>
                <w:rFonts w:asciiTheme="minorHAnsi" w:hAnsiTheme="minorHAnsi" w:cstheme="minorHAnsi"/>
                <w:b/>
                <w:color w:val="365F91"/>
                <w:sz w:val="21"/>
                <w:szCs w:val="21"/>
              </w:rPr>
            </w:pPr>
          </w:p>
        </w:tc>
      </w:tr>
      <w:tr w:rsidR="001D198C" w:rsidRPr="00326450" w14:paraId="3FB147E8" w14:textId="77777777" w:rsidTr="005E52D6">
        <w:tc>
          <w:tcPr>
            <w:tcW w:w="1271" w:type="dxa"/>
            <w:vMerge/>
            <w:vAlign w:val="center"/>
          </w:tcPr>
          <w:p w14:paraId="72B09B8A" w14:textId="77777777" w:rsidR="001D198C" w:rsidRPr="003417D9" w:rsidRDefault="001D198C" w:rsidP="005E52D6">
            <w:pPr>
              <w:spacing w:after="0" w:line="240" w:lineRule="auto"/>
              <w:jc w:val="center"/>
              <w:rPr>
                <w:rFonts w:asciiTheme="minorHAnsi" w:hAnsiTheme="minorHAnsi" w:cstheme="minorHAnsi"/>
                <w:sz w:val="21"/>
                <w:szCs w:val="21"/>
              </w:rPr>
            </w:pPr>
          </w:p>
        </w:tc>
        <w:tc>
          <w:tcPr>
            <w:tcW w:w="2673" w:type="dxa"/>
            <w:vAlign w:val="center"/>
          </w:tcPr>
          <w:p w14:paraId="7C4BE282"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Finančné a ekonomické postavenie § 33 ZVO</w:t>
            </w:r>
          </w:p>
        </w:tc>
        <w:tc>
          <w:tcPr>
            <w:tcW w:w="1580" w:type="dxa"/>
            <w:vAlign w:val="center"/>
          </w:tcPr>
          <w:p w14:paraId="063D8C4B"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01" w:type="dxa"/>
            <w:vAlign w:val="center"/>
          </w:tcPr>
          <w:p w14:paraId="023BBE7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842" w:type="dxa"/>
            <w:vAlign w:val="center"/>
          </w:tcPr>
          <w:p w14:paraId="49077F7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1B690B35" w14:textId="77777777" w:rsidTr="005E52D6">
        <w:tc>
          <w:tcPr>
            <w:tcW w:w="1271" w:type="dxa"/>
            <w:vMerge/>
            <w:vAlign w:val="center"/>
          </w:tcPr>
          <w:p w14:paraId="0F2053B2" w14:textId="77777777" w:rsidR="001D198C" w:rsidRPr="003417D9" w:rsidRDefault="001D198C" w:rsidP="005E52D6">
            <w:pPr>
              <w:spacing w:after="0" w:line="240" w:lineRule="auto"/>
              <w:jc w:val="center"/>
              <w:rPr>
                <w:rFonts w:asciiTheme="minorHAnsi" w:hAnsiTheme="minorHAnsi" w:cstheme="minorHAnsi"/>
                <w:sz w:val="21"/>
                <w:szCs w:val="21"/>
              </w:rPr>
            </w:pPr>
          </w:p>
        </w:tc>
        <w:tc>
          <w:tcPr>
            <w:tcW w:w="2673" w:type="dxa"/>
            <w:vAlign w:val="center"/>
          </w:tcPr>
          <w:p w14:paraId="663780EB" w14:textId="77777777" w:rsidR="001D198C" w:rsidRPr="003417D9" w:rsidRDefault="001D198C" w:rsidP="005E52D6">
            <w:pPr>
              <w:spacing w:after="0" w:line="240" w:lineRule="auto"/>
              <w:rPr>
                <w:rFonts w:asciiTheme="minorHAnsi" w:hAnsiTheme="minorHAnsi" w:cstheme="minorHAnsi"/>
                <w:sz w:val="21"/>
                <w:szCs w:val="21"/>
              </w:rPr>
            </w:pPr>
            <w:r w:rsidRPr="003417D9">
              <w:rPr>
                <w:rFonts w:asciiTheme="minorHAnsi" w:hAnsiTheme="minorHAnsi" w:cstheme="minorHAnsi"/>
                <w:sz w:val="21"/>
                <w:szCs w:val="21"/>
              </w:rPr>
              <w:t>Technická alebo odborná spôsobilosť § 34 ZVO</w:t>
            </w:r>
          </w:p>
        </w:tc>
        <w:tc>
          <w:tcPr>
            <w:tcW w:w="1580" w:type="dxa"/>
            <w:vAlign w:val="center"/>
          </w:tcPr>
          <w:p w14:paraId="7A59AC7B"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01" w:type="dxa"/>
            <w:vAlign w:val="center"/>
          </w:tcPr>
          <w:p w14:paraId="5D3AE737"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842" w:type="dxa"/>
            <w:vAlign w:val="center"/>
          </w:tcPr>
          <w:p w14:paraId="37C4FEA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bl>
    <w:p w14:paraId="27DFA3E2" w14:textId="77777777" w:rsidR="001D198C" w:rsidRPr="003417D9" w:rsidRDefault="001D198C" w:rsidP="001D198C">
      <w:pPr>
        <w:tabs>
          <w:tab w:val="left" w:pos="1740"/>
        </w:tabs>
        <w:rPr>
          <w:rFonts w:asciiTheme="minorHAnsi" w:hAnsiTheme="minorHAnsi" w:cstheme="minorHAnsi"/>
        </w:rPr>
      </w:pPr>
    </w:p>
    <w:p w14:paraId="499ECE59" w14:textId="77777777" w:rsidR="001D198C" w:rsidRPr="003417D9" w:rsidRDefault="001D198C" w:rsidP="00150336">
      <w:pPr>
        <w:pStyle w:val="Odsekzoznamu"/>
        <w:numPr>
          <w:ilvl w:val="0"/>
          <w:numId w:val="30"/>
        </w:numPr>
        <w:spacing w:after="80" w:line="288" w:lineRule="auto"/>
        <w:ind w:left="357" w:hanging="357"/>
        <w:contextualSpacing w:val="0"/>
        <w:rPr>
          <w:rFonts w:asciiTheme="minorHAnsi" w:hAnsiTheme="minorHAnsi" w:cstheme="minorHAnsi"/>
        </w:rPr>
      </w:pPr>
      <w:r w:rsidRPr="003417D9">
        <w:rPr>
          <w:rFonts w:asciiTheme="minorHAnsi" w:hAnsiTheme="minorHAnsi" w:cstheme="minorHAnsi"/>
        </w:rPr>
        <w:t>Zoznam záujemcov/uchádzačov, ktorí budú vyzvaní na vysvetlenie/doplnenie podľa § 40 ods. 4 ZVO:</w:t>
      </w:r>
    </w:p>
    <w:p w14:paraId="6C5EFD7A" w14:textId="77777777" w:rsidR="001D198C" w:rsidRPr="003417D9" w:rsidRDefault="001D198C" w:rsidP="00150336">
      <w:pPr>
        <w:pStyle w:val="Odsekzoznamu"/>
        <w:numPr>
          <w:ilvl w:val="0"/>
          <w:numId w:val="30"/>
        </w:numPr>
        <w:spacing w:after="80" w:line="288" w:lineRule="auto"/>
        <w:ind w:left="357" w:hanging="357"/>
        <w:contextualSpacing w:val="0"/>
        <w:rPr>
          <w:rFonts w:asciiTheme="minorHAnsi" w:hAnsiTheme="minorHAnsi" w:cstheme="minorHAnsi"/>
        </w:rPr>
      </w:pPr>
      <w:r w:rsidRPr="003417D9">
        <w:rPr>
          <w:rFonts w:asciiTheme="minorHAnsi" w:hAnsiTheme="minorHAnsi" w:cstheme="minorHAnsi"/>
        </w:rPr>
        <w:t xml:space="preserve">Zoznam vylúčených uchádzačov/záujemcov s uvedením dôvodu ich vylúčenia: </w:t>
      </w:r>
    </w:p>
    <w:p w14:paraId="132F26A9" w14:textId="77777777" w:rsidR="001D198C" w:rsidRPr="003417D9" w:rsidRDefault="001D198C" w:rsidP="00150336">
      <w:pPr>
        <w:pStyle w:val="Odsekzoznamu"/>
        <w:numPr>
          <w:ilvl w:val="0"/>
          <w:numId w:val="30"/>
        </w:numPr>
        <w:spacing w:after="80" w:line="288" w:lineRule="auto"/>
        <w:ind w:left="357" w:hanging="357"/>
        <w:contextualSpacing w:val="0"/>
        <w:jc w:val="both"/>
        <w:rPr>
          <w:rFonts w:asciiTheme="minorHAnsi" w:hAnsiTheme="minorHAnsi" w:cstheme="minorHAnsi"/>
        </w:rPr>
      </w:pPr>
      <w:r w:rsidRPr="003417D9">
        <w:rPr>
          <w:rFonts w:asciiTheme="minorHAnsi" w:hAnsiTheme="minorHAnsi" w:cstheme="minorHAnsi"/>
        </w:rPr>
        <w:t>Zoznam vybratých záujemcov, resp. záujemcov, ktorí budú vyzvaní na predloženie ponuky a dôvody ich výberu v užšej súťaži</w:t>
      </w:r>
      <w:r w:rsidRPr="003417D9">
        <w:rPr>
          <w:rStyle w:val="Odkaznapoznmkupodiarou"/>
          <w:rFonts w:asciiTheme="minorHAnsi" w:hAnsiTheme="minorHAnsi" w:cstheme="minorHAnsi"/>
        </w:rPr>
        <w:footnoteReference w:id="15"/>
      </w:r>
      <w:r w:rsidRPr="003417D9">
        <w:rPr>
          <w:rFonts w:asciiTheme="minorHAnsi" w:hAnsiTheme="minorHAnsi" w:cstheme="minorHAnsi"/>
        </w:rPr>
        <w:t xml:space="preserve"> a v rokovacom konaní so zverejnením</w:t>
      </w:r>
      <w:r w:rsidRPr="003417D9">
        <w:rPr>
          <w:rStyle w:val="Odkaznapoznmkupodiarou"/>
          <w:rFonts w:asciiTheme="minorHAnsi" w:hAnsiTheme="minorHAnsi" w:cstheme="minorHAnsi"/>
        </w:rPr>
        <w:footnoteReference w:id="16"/>
      </w:r>
      <w:r w:rsidRPr="003417D9">
        <w:rPr>
          <w:rFonts w:asciiTheme="minorHAnsi" w:hAnsiTheme="minorHAnsi" w:cstheme="minorHAnsi"/>
        </w:rPr>
        <w:t>:</w:t>
      </w:r>
    </w:p>
    <w:p w14:paraId="12EAE642" w14:textId="77777777" w:rsidR="001D198C" w:rsidRPr="003417D9" w:rsidRDefault="001D198C" w:rsidP="00150336">
      <w:pPr>
        <w:pStyle w:val="Odsekzoznamu"/>
        <w:numPr>
          <w:ilvl w:val="0"/>
          <w:numId w:val="30"/>
        </w:numPr>
        <w:spacing w:after="160" w:line="288" w:lineRule="auto"/>
        <w:jc w:val="both"/>
        <w:rPr>
          <w:rFonts w:asciiTheme="minorHAnsi" w:hAnsiTheme="minorHAnsi" w:cstheme="minorHAnsi"/>
        </w:rPr>
      </w:pPr>
      <w:r w:rsidRPr="003417D9">
        <w:rPr>
          <w:rFonts w:asciiTheme="minorHAnsi" w:hAnsiTheme="minorHAnsi" w:cstheme="minorHAnsi"/>
        </w:rPr>
        <w:t>Zoznam záujemcov, ktorí nebudú vyzvaní na predloženie ponuky alebo na rokovanie s uvedením dôvodu</w:t>
      </w:r>
      <w:r w:rsidRPr="003417D9">
        <w:rPr>
          <w:rStyle w:val="Odkaznapoznmkupodiarou"/>
          <w:rFonts w:asciiTheme="minorHAnsi" w:hAnsiTheme="minorHAnsi" w:cstheme="minorHAnsi"/>
        </w:rPr>
        <w:footnoteReference w:id="17"/>
      </w:r>
      <w:r w:rsidRPr="003417D9">
        <w:rPr>
          <w:rFonts w:asciiTheme="minorHAnsi" w:hAnsiTheme="minorHAnsi" w:cstheme="minorHAnsi"/>
        </w:rPr>
        <w:t>:</w:t>
      </w:r>
    </w:p>
    <w:p w14:paraId="589022AE" w14:textId="77777777" w:rsidR="001D198C" w:rsidRPr="003417D9" w:rsidRDefault="001D198C" w:rsidP="001D198C">
      <w:pPr>
        <w:tabs>
          <w:tab w:val="left" w:pos="1740"/>
        </w:tabs>
        <w:jc w:val="both"/>
        <w:rPr>
          <w:rFonts w:asciiTheme="minorHAnsi" w:hAnsiTheme="minorHAnsi" w:cstheme="minorHAnsi"/>
        </w:rPr>
      </w:pPr>
      <w:r w:rsidRPr="003417D9">
        <w:rPr>
          <w:rFonts w:asciiTheme="minorHAnsi" w:hAnsiTheme="minorHAnsi" w:cstheme="minorHAnsi"/>
        </w:rPr>
        <w:t>Členovia komisie na vyhodnotenie splnenia podmienok účasti vyhlasujú, že táto zápisnica z vyhodnotenia splnenia podmienok účasti zodpovedá skutočnosti, čo potvrdzujú svojim podpisom.</w:t>
      </w:r>
    </w:p>
    <w:p w14:paraId="2C8F4999"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Mená a podpisy členov komisie:</w:t>
      </w:r>
    </w:p>
    <w:p w14:paraId="10074B00"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w:t>
      </w:r>
    </w:p>
    <w:p w14:paraId="02D4FF5E"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w:t>
      </w:r>
    </w:p>
    <w:p w14:paraId="40556DC0"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 xml:space="preserve">Miesto a dátum vypracovania zápisnice: </w:t>
      </w:r>
    </w:p>
    <w:p w14:paraId="286025DC" w14:textId="77777777" w:rsidR="001D198C" w:rsidRPr="003417D9" w:rsidRDefault="001D198C" w:rsidP="001D198C">
      <w:pPr>
        <w:tabs>
          <w:tab w:val="left" w:pos="1740"/>
        </w:tabs>
        <w:spacing w:after="120" w:line="240" w:lineRule="auto"/>
        <w:rPr>
          <w:rFonts w:asciiTheme="minorHAnsi" w:hAnsiTheme="minorHAnsi" w:cstheme="minorHAnsi"/>
          <w:b/>
        </w:rPr>
      </w:pPr>
    </w:p>
    <w:p w14:paraId="0B9941DE" w14:textId="77777777" w:rsidR="001D198C" w:rsidRPr="003417D9" w:rsidRDefault="001D198C" w:rsidP="001D198C">
      <w:pPr>
        <w:tabs>
          <w:tab w:val="left" w:pos="1134"/>
        </w:tabs>
        <w:spacing w:after="120" w:line="240" w:lineRule="auto"/>
        <w:ind w:left="1418" w:hanging="1418"/>
        <w:rPr>
          <w:rFonts w:asciiTheme="minorHAnsi" w:hAnsiTheme="minorHAnsi" w:cstheme="minorHAnsi"/>
        </w:rPr>
      </w:pPr>
    </w:p>
    <w:p w14:paraId="11808611" w14:textId="77777777" w:rsidR="001D198C" w:rsidRPr="003417D9" w:rsidRDefault="001D198C" w:rsidP="001D198C">
      <w:pPr>
        <w:tabs>
          <w:tab w:val="left" w:pos="1740"/>
        </w:tabs>
        <w:spacing w:after="120" w:line="240" w:lineRule="auto"/>
        <w:rPr>
          <w:rFonts w:asciiTheme="minorHAnsi" w:hAnsiTheme="minorHAnsi" w:cstheme="minorHAnsi"/>
        </w:rPr>
      </w:pPr>
    </w:p>
    <w:p w14:paraId="0AA3F84B" w14:textId="77777777" w:rsidR="001D198C" w:rsidRPr="003417D9" w:rsidRDefault="001D198C" w:rsidP="001D198C">
      <w:pPr>
        <w:tabs>
          <w:tab w:val="left" w:pos="1740"/>
        </w:tabs>
        <w:spacing w:after="120" w:line="240" w:lineRule="auto"/>
        <w:rPr>
          <w:rFonts w:asciiTheme="minorHAnsi" w:hAnsiTheme="minorHAnsi" w:cstheme="minorHAnsi"/>
        </w:rPr>
      </w:pPr>
    </w:p>
    <w:p w14:paraId="4F791EFA" w14:textId="77777777" w:rsidR="001D198C" w:rsidRPr="003417D9" w:rsidRDefault="001D198C" w:rsidP="001D198C">
      <w:pPr>
        <w:tabs>
          <w:tab w:val="left" w:pos="1740"/>
        </w:tabs>
        <w:rPr>
          <w:rFonts w:asciiTheme="minorHAnsi" w:hAnsiTheme="minorHAnsi" w:cstheme="minorHAnsi"/>
        </w:rPr>
      </w:pPr>
    </w:p>
    <w:p w14:paraId="74A62C77" w14:textId="77777777" w:rsidR="001D198C" w:rsidRPr="003417D9" w:rsidRDefault="001D198C" w:rsidP="001D198C">
      <w:pPr>
        <w:tabs>
          <w:tab w:val="left" w:pos="1740"/>
        </w:tabs>
        <w:jc w:val="both"/>
        <w:rPr>
          <w:rFonts w:asciiTheme="minorHAnsi" w:hAnsiTheme="minorHAnsi" w:cstheme="minorHAnsi"/>
        </w:rPr>
      </w:pPr>
      <w:r w:rsidRPr="003417D9">
        <w:rPr>
          <w:rFonts w:asciiTheme="minorHAnsi" w:hAnsiTheme="minorHAnsi" w:cstheme="minorHAnsi"/>
          <w:b/>
        </w:rPr>
        <w:t>Upozornenie:</w:t>
      </w:r>
      <w:r w:rsidRPr="003417D9">
        <w:rPr>
          <w:rFonts w:asciiTheme="minorHAnsi" w:hAnsiTheme="minorHAnsi" w:cstheme="minorHAnsi"/>
        </w:rPr>
        <w:t xml:space="preserve"> V zápisnici je potrebné uviesť všetky situácie, ktorými sa prijímateľ zaoberal a vysvetliť, ako sa s nimi vysporiadal, napr. uviesť zdôvodnenie, prečo požiadal o vysvetlenie, v prípade neakceptovania niektorého z dokumentov uviesť, prečo nepožiadal záujemcu/uchádzača o vysvetlenie a pod.</w:t>
      </w:r>
    </w:p>
    <w:p w14:paraId="2604D4A8" w14:textId="77777777" w:rsidR="001D198C" w:rsidRPr="003417D9" w:rsidRDefault="001D198C" w:rsidP="001D198C">
      <w:pPr>
        <w:pStyle w:val="Nadpis2"/>
        <w:ind w:left="578" w:hanging="578"/>
        <w:rPr>
          <w:rFonts w:asciiTheme="minorHAnsi" w:hAnsiTheme="minorHAnsi" w:cstheme="minorHAnsi"/>
        </w:rPr>
      </w:pPr>
      <w:bookmarkStart w:id="78" w:name="_Príloha_č._3:"/>
      <w:bookmarkStart w:id="79" w:name="_Ref418070151"/>
      <w:bookmarkEnd w:id="78"/>
      <w:r w:rsidRPr="003417D9">
        <w:rPr>
          <w:rFonts w:asciiTheme="minorHAnsi" w:hAnsiTheme="minorHAnsi" w:cstheme="minorHAnsi"/>
        </w:rPr>
        <w:br w:type="page"/>
      </w:r>
      <w:bookmarkStart w:id="80" w:name="_Toc173252038"/>
      <w:bookmarkStart w:id="81" w:name="_Toc220072334"/>
      <w:r w:rsidRPr="003417D9">
        <w:rPr>
          <w:rFonts w:asciiTheme="minorHAnsi" w:hAnsiTheme="minorHAnsi" w:cstheme="minorHAnsi"/>
        </w:rPr>
        <w:lastRenderedPageBreak/>
        <w:t>Príloha č. 3: Vzor zápisnice z vyhodnotenia ponúk</w:t>
      </w:r>
      <w:bookmarkEnd w:id="79"/>
      <w:bookmarkEnd w:id="80"/>
      <w:bookmarkEnd w:id="81"/>
    </w:p>
    <w:p w14:paraId="225EFB96" w14:textId="77777777" w:rsidR="001D198C" w:rsidRPr="003417D9" w:rsidRDefault="001D198C" w:rsidP="001D198C">
      <w:pPr>
        <w:spacing w:before="360"/>
        <w:jc w:val="center"/>
        <w:rPr>
          <w:rFonts w:asciiTheme="minorHAnsi" w:hAnsiTheme="minorHAnsi" w:cstheme="minorHAnsi"/>
          <w:b/>
          <w:i/>
          <w:sz w:val="24"/>
          <w:szCs w:val="24"/>
        </w:rPr>
      </w:pPr>
      <w:r w:rsidRPr="003417D9">
        <w:rPr>
          <w:rFonts w:asciiTheme="minorHAnsi" w:hAnsiTheme="minorHAnsi" w:cstheme="minorHAnsi"/>
          <w:b/>
          <w:sz w:val="24"/>
          <w:szCs w:val="24"/>
        </w:rPr>
        <w:t>Zápisnica (č. x</w:t>
      </w:r>
      <w:r w:rsidRPr="003417D9">
        <w:rPr>
          <w:rStyle w:val="Odkaznapoznmkupodiarou"/>
          <w:rFonts w:asciiTheme="minorHAnsi" w:hAnsiTheme="minorHAnsi" w:cstheme="minorHAnsi"/>
          <w:b/>
          <w:sz w:val="24"/>
          <w:szCs w:val="24"/>
        </w:rPr>
        <w:footnoteReference w:id="18"/>
      </w:r>
      <w:r w:rsidRPr="003417D9">
        <w:rPr>
          <w:rFonts w:asciiTheme="minorHAnsi" w:hAnsiTheme="minorHAnsi" w:cstheme="minorHAnsi"/>
          <w:b/>
          <w:sz w:val="24"/>
          <w:szCs w:val="24"/>
        </w:rPr>
        <w:t xml:space="preserve">) z vyhodnotenia ponúk </w:t>
      </w:r>
      <w:r w:rsidRPr="003417D9">
        <w:rPr>
          <w:rFonts w:asciiTheme="minorHAnsi" w:hAnsiTheme="minorHAnsi" w:cstheme="minorHAnsi"/>
          <w:b/>
          <w:i/>
          <w:sz w:val="24"/>
          <w:szCs w:val="24"/>
        </w:rPr>
        <w:t>(vzor)</w:t>
      </w:r>
    </w:p>
    <w:p w14:paraId="30E67911" w14:textId="77777777" w:rsidR="001D198C" w:rsidRPr="003417D9" w:rsidRDefault="001D198C" w:rsidP="001D198C">
      <w:pPr>
        <w:jc w:val="center"/>
        <w:rPr>
          <w:rFonts w:asciiTheme="minorHAnsi" w:hAnsiTheme="minorHAnsi" w:cstheme="minorHAnsi"/>
          <w:b/>
        </w:rPr>
      </w:pPr>
      <w:r w:rsidRPr="003417D9">
        <w:rPr>
          <w:rFonts w:asciiTheme="minorHAnsi" w:hAnsiTheme="minorHAnsi" w:cstheme="minorHAnsi"/>
          <w:b/>
        </w:rPr>
        <w:t>podľa § 53 ods. 9 zákona č. 343/2015 Z. z. o verejnom obstarávaní a o zmene a doplnení niektorých zákonov v znení neskorších predpisov</w:t>
      </w:r>
    </w:p>
    <w:p w14:paraId="14BF5745"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 xml:space="preserve">Názov verejného obstarávateľa/prijímateľa: </w:t>
      </w:r>
      <w:r w:rsidRPr="003417D9">
        <w:rPr>
          <w:rFonts w:asciiTheme="minorHAnsi" w:hAnsiTheme="minorHAnsi" w:cstheme="minorHAnsi"/>
        </w:rPr>
        <w:tab/>
        <w:t>..........................................................................</w:t>
      </w:r>
    </w:p>
    <w:p w14:paraId="0B83C098"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 xml:space="preserve">Sídlo verejného obstarávateľa/prijímateľa: </w:t>
      </w:r>
      <w:r w:rsidRPr="003417D9">
        <w:rPr>
          <w:rFonts w:asciiTheme="minorHAnsi" w:hAnsiTheme="minorHAnsi" w:cstheme="minorHAnsi"/>
        </w:rPr>
        <w:tab/>
        <w:t>..........................................................................</w:t>
      </w:r>
    </w:p>
    <w:p w14:paraId="5880487B"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Predmet/názov zákazky:</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4C69788A"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Druh postupu</w:t>
      </w:r>
      <w:r w:rsidRPr="003417D9">
        <w:rPr>
          <w:rStyle w:val="Odkaznapoznmkupodiarou"/>
          <w:rFonts w:asciiTheme="minorHAnsi" w:hAnsiTheme="minorHAnsi" w:cstheme="minorHAnsi"/>
        </w:rPr>
        <w:footnoteReference w:id="19"/>
      </w:r>
      <w:r w:rsidRPr="003417D9">
        <w:rPr>
          <w:rFonts w:asciiTheme="minorHAnsi" w:hAnsiTheme="minorHAnsi" w:cstheme="minorHAnsi"/>
        </w:rPr>
        <w:t>:</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05422884"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Označenie v Úradnom vestníku EÚ:</w:t>
      </w:r>
      <w:r w:rsidRPr="003417D9">
        <w:rPr>
          <w:rFonts w:asciiTheme="minorHAnsi" w:hAnsiTheme="minorHAnsi" w:cstheme="minorHAnsi"/>
        </w:rPr>
        <w:tab/>
      </w:r>
      <w:r w:rsidRPr="003417D9">
        <w:rPr>
          <w:rFonts w:asciiTheme="minorHAnsi" w:hAnsiTheme="minorHAnsi" w:cstheme="minorHAnsi"/>
        </w:rPr>
        <w:tab/>
        <w:t>..........................................................................</w:t>
      </w:r>
    </w:p>
    <w:p w14:paraId="56191662"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Označenie vo Vestníku VO vedeného ÚVO:</w:t>
      </w:r>
      <w:r w:rsidRPr="003417D9">
        <w:rPr>
          <w:rFonts w:asciiTheme="minorHAnsi" w:hAnsiTheme="minorHAnsi" w:cstheme="minorHAnsi"/>
        </w:rPr>
        <w:tab/>
        <w:t>..........................................................................</w:t>
      </w:r>
    </w:p>
    <w:p w14:paraId="1B7CA3EA"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Dátum vyhodnotenia: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17A91A95"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Miesto vyhodnotenia:</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4D6D800C" w14:textId="77777777" w:rsidR="001D198C" w:rsidRPr="003417D9" w:rsidRDefault="001D198C" w:rsidP="00150336">
      <w:pPr>
        <w:pStyle w:val="Odsekzoznamu"/>
        <w:numPr>
          <w:ilvl w:val="0"/>
          <w:numId w:val="31"/>
        </w:numPr>
        <w:spacing w:before="120" w:after="160" w:line="360" w:lineRule="auto"/>
        <w:rPr>
          <w:rFonts w:asciiTheme="minorHAnsi" w:hAnsiTheme="minorHAnsi" w:cstheme="minorHAnsi"/>
        </w:rPr>
      </w:pPr>
      <w:r w:rsidRPr="003417D9">
        <w:rPr>
          <w:rFonts w:asciiTheme="minorHAnsi" w:hAnsiTheme="minorHAnsi" w:cstheme="minorHAnsi"/>
        </w:rPr>
        <w:t>Prítomní členovia komisie</w:t>
      </w:r>
      <w:r w:rsidRPr="003417D9">
        <w:rPr>
          <w:rStyle w:val="Odkaznapoznmkupodiarou"/>
          <w:rFonts w:asciiTheme="minorHAnsi" w:hAnsiTheme="minorHAnsi" w:cstheme="minorHAnsi"/>
        </w:rPr>
        <w:footnoteReference w:id="20"/>
      </w:r>
      <w:r w:rsidRPr="003417D9">
        <w:rPr>
          <w:rFonts w:asciiTheme="minorHAnsi" w:hAnsiTheme="minorHAnsi" w:cstheme="minorHAnsi"/>
        </w:rPr>
        <w:t xml:space="preserve">: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7CD635DB"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rPr>
        <w:t>Zoznam uchádzačov, ktorí predložili ponuky:</w:t>
      </w:r>
      <w:r w:rsidRPr="003417D9">
        <w:rPr>
          <w:rFonts w:asciiTheme="minorHAnsi" w:hAnsiTheme="minorHAnsi" w:cstheme="minorHAnsi"/>
        </w:rPr>
        <w:tab/>
        <w:t>..........................................................................</w:t>
      </w:r>
    </w:p>
    <w:p w14:paraId="40DD092C" w14:textId="77777777" w:rsidR="001D198C" w:rsidRPr="003417D9" w:rsidRDefault="001D198C" w:rsidP="00150336">
      <w:pPr>
        <w:pStyle w:val="Odsekzoznamu"/>
        <w:numPr>
          <w:ilvl w:val="0"/>
          <w:numId w:val="31"/>
        </w:numPr>
        <w:spacing w:after="160" w:line="360" w:lineRule="auto"/>
        <w:rPr>
          <w:rFonts w:asciiTheme="minorHAnsi" w:hAnsiTheme="minorHAnsi" w:cstheme="minorHAnsi"/>
        </w:rPr>
      </w:pPr>
      <w:r w:rsidRPr="003417D9">
        <w:rPr>
          <w:rFonts w:asciiTheme="minorHAnsi" w:hAnsiTheme="minorHAnsi" w:cstheme="minorHAnsi"/>
          <w:lang w:val="sk-SK"/>
        </w:rPr>
        <w:t>Informácia týkajúca sa overenia konfliktu záujmov: .....................................................................</w:t>
      </w:r>
    </w:p>
    <w:p w14:paraId="7AB5A523" w14:textId="77777777" w:rsidR="001D198C" w:rsidRPr="003417D9" w:rsidRDefault="001D198C" w:rsidP="00150336">
      <w:pPr>
        <w:pStyle w:val="Odsekzoznamu"/>
        <w:numPr>
          <w:ilvl w:val="0"/>
          <w:numId w:val="31"/>
        </w:numPr>
        <w:spacing w:after="160" w:line="288" w:lineRule="auto"/>
        <w:rPr>
          <w:rFonts w:asciiTheme="minorHAnsi" w:hAnsiTheme="minorHAnsi" w:cstheme="minorHAnsi"/>
        </w:rPr>
      </w:pPr>
      <w:r w:rsidRPr="003417D9">
        <w:rPr>
          <w:rFonts w:asciiTheme="minorHAnsi" w:hAnsiTheme="minorHAnsi" w:cstheme="minorHAnsi"/>
        </w:rPr>
        <w:t xml:space="preserve">Poradie uchádzačov a identifikáciu úspešného uchádzača alebo úspešných uchádzačov s uvedením dôvodov úspešnosti ponuky alebo ponúk; podiel subdodávky, ak je známy: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266"/>
        <w:gridCol w:w="2708"/>
        <w:gridCol w:w="1351"/>
        <w:gridCol w:w="1710"/>
      </w:tblGrid>
      <w:tr w:rsidR="001D198C" w:rsidRPr="00326450" w14:paraId="01DCDD24" w14:textId="77777777" w:rsidTr="005E52D6">
        <w:tc>
          <w:tcPr>
            <w:tcW w:w="2251" w:type="dxa"/>
            <w:vAlign w:val="center"/>
          </w:tcPr>
          <w:p w14:paraId="258D2CD9"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Obchodné meno / názov uchádzača, sídlo / miesto podnikania uchádzača</w:t>
            </w:r>
          </w:p>
        </w:tc>
        <w:tc>
          <w:tcPr>
            <w:tcW w:w="1266" w:type="dxa"/>
            <w:vAlign w:val="center"/>
          </w:tcPr>
          <w:p w14:paraId="33FE417F"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Poradie uchádzačov</w:t>
            </w:r>
          </w:p>
        </w:tc>
        <w:tc>
          <w:tcPr>
            <w:tcW w:w="2708" w:type="dxa"/>
            <w:vAlign w:val="center"/>
          </w:tcPr>
          <w:p w14:paraId="3C23759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Návrh kritéria na vyhodnotenie ponúk predložené uchádzačom</w:t>
            </w:r>
          </w:p>
        </w:tc>
        <w:tc>
          <w:tcPr>
            <w:tcW w:w="1351" w:type="dxa"/>
            <w:vAlign w:val="center"/>
          </w:tcPr>
          <w:p w14:paraId="3763BEA9"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Podiel subdodávky</w:t>
            </w:r>
          </w:p>
        </w:tc>
        <w:tc>
          <w:tcPr>
            <w:tcW w:w="1710" w:type="dxa"/>
            <w:vAlign w:val="center"/>
          </w:tcPr>
          <w:p w14:paraId="08961CD5"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r w:rsidRPr="003417D9">
              <w:rPr>
                <w:rFonts w:asciiTheme="minorHAnsi" w:hAnsiTheme="minorHAnsi" w:cstheme="minorHAnsi"/>
                <w:b/>
                <w:color w:val="365F91"/>
                <w:sz w:val="21"/>
                <w:szCs w:val="21"/>
              </w:rPr>
              <w:t>Odôvodnenie</w:t>
            </w:r>
          </w:p>
        </w:tc>
      </w:tr>
      <w:tr w:rsidR="001D198C" w:rsidRPr="00326450" w14:paraId="6B4CDB4F" w14:textId="77777777" w:rsidTr="005E52D6">
        <w:tc>
          <w:tcPr>
            <w:tcW w:w="2251" w:type="dxa"/>
            <w:vAlign w:val="center"/>
          </w:tcPr>
          <w:p w14:paraId="111C65A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266" w:type="dxa"/>
            <w:vAlign w:val="center"/>
          </w:tcPr>
          <w:p w14:paraId="09756F27"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2708" w:type="dxa"/>
            <w:vAlign w:val="center"/>
          </w:tcPr>
          <w:p w14:paraId="7935D25A"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51" w:type="dxa"/>
          </w:tcPr>
          <w:p w14:paraId="20D3C6D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10" w:type="dxa"/>
            <w:vAlign w:val="center"/>
          </w:tcPr>
          <w:p w14:paraId="777F578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5EF464AC" w14:textId="77777777" w:rsidTr="005E52D6">
        <w:tc>
          <w:tcPr>
            <w:tcW w:w="2251" w:type="dxa"/>
            <w:vAlign w:val="center"/>
          </w:tcPr>
          <w:p w14:paraId="7E8651D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266" w:type="dxa"/>
            <w:vAlign w:val="center"/>
          </w:tcPr>
          <w:p w14:paraId="01FDC354"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2708" w:type="dxa"/>
            <w:vAlign w:val="center"/>
          </w:tcPr>
          <w:p w14:paraId="7F3B1F7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51" w:type="dxa"/>
          </w:tcPr>
          <w:p w14:paraId="1A340489"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10" w:type="dxa"/>
            <w:vAlign w:val="center"/>
          </w:tcPr>
          <w:p w14:paraId="589ECB9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22AE5395" w14:textId="77777777" w:rsidTr="005E52D6">
        <w:tc>
          <w:tcPr>
            <w:tcW w:w="2251" w:type="dxa"/>
            <w:vAlign w:val="center"/>
          </w:tcPr>
          <w:p w14:paraId="60C70302"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266" w:type="dxa"/>
            <w:vAlign w:val="center"/>
          </w:tcPr>
          <w:p w14:paraId="4DCB4C7A"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2708" w:type="dxa"/>
            <w:vAlign w:val="center"/>
          </w:tcPr>
          <w:p w14:paraId="0B41BB9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51" w:type="dxa"/>
          </w:tcPr>
          <w:p w14:paraId="73C740F6"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10" w:type="dxa"/>
            <w:vAlign w:val="center"/>
          </w:tcPr>
          <w:p w14:paraId="3E140FC8"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59871EAF" w14:textId="77777777" w:rsidTr="005E52D6">
        <w:tc>
          <w:tcPr>
            <w:tcW w:w="2251" w:type="dxa"/>
            <w:vAlign w:val="center"/>
          </w:tcPr>
          <w:p w14:paraId="14C9528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266" w:type="dxa"/>
            <w:vAlign w:val="center"/>
          </w:tcPr>
          <w:p w14:paraId="0A6EA409"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2708" w:type="dxa"/>
            <w:vAlign w:val="center"/>
          </w:tcPr>
          <w:p w14:paraId="5197B53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51" w:type="dxa"/>
          </w:tcPr>
          <w:p w14:paraId="440F4DC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710" w:type="dxa"/>
            <w:vAlign w:val="center"/>
          </w:tcPr>
          <w:p w14:paraId="1A26B1F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bl>
    <w:p w14:paraId="2FB10F5E" w14:textId="77777777" w:rsidR="001D198C" w:rsidRPr="003417D9" w:rsidRDefault="001D198C" w:rsidP="00150336">
      <w:pPr>
        <w:pStyle w:val="Odsekzoznamu"/>
        <w:numPr>
          <w:ilvl w:val="0"/>
          <w:numId w:val="31"/>
        </w:numPr>
        <w:spacing w:before="120" w:after="160" w:line="360" w:lineRule="auto"/>
        <w:ind w:left="425" w:hanging="425"/>
        <w:rPr>
          <w:rFonts w:asciiTheme="minorHAnsi" w:hAnsiTheme="minorHAnsi" w:cstheme="minorHAnsi"/>
        </w:rPr>
      </w:pPr>
      <w:r w:rsidRPr="003417D9">
        <w:rPr>
          <w:rFonts w:asciiTheme="minorHAnsi" w:hAnsiTheme="minorHAnsi" w:cstheme="minorHAnsi"/>
        </w:rPr>
        <w:t>Zoznam uchádzačov, ktorí budú vyzvaní na vysvetlenie podľa § 53 ods. 1 ZVO:</w:t>
      </w:r>
    </w:p>
    <w:p w14:paraId="36A7634A" w14:textId="77777777" w:rsidR="001D198C" w:rsidRPr="003417D9" w:rsidRDefault="001D198C" w:rsidP="00150336">
      <w:pPr>
        <w:pStyle w:val="Odsekzoznamu"/>
        <w:numPr>
          <w:ilvl w:val="0"/>
          <w:numId w:val="31"/>
        </w:numPr>
        <w:spacing w:after="160" w:line="360" w:lineRule="auto"/>
        <w:ind w:left="426" w:hanging="426"/>
        <w:rPr>
          <w:rFonts w:asciiTheme="minorHAnsi" w:hAnsiTheme="minorHAnsi" w:cstheme="minorHAnsi"/>
        </w:rPr>
      </w:pPr>
      <w:r w:rsidRPr="003417D9">
        <w:rPr>
          <w:rFonts w:asciiTheme="minorHAnsi" w:hAnsiTheme="minorHAnsi" w:cstheme="minorHAnsi"/>
        </w:rPr>
        <w:t xml:space="preserve">Zoznam vylúčených uchádzačov s uvedením dôvodu ich vylúčenia: </w:t>
      </w:r>
    </w:p>
    <w:p w14:paraId="4E98D510" w14:textId="77777777" w:rsidR="001D198C" w:rsidRPr="003417D9" w:rsidRDefault="001D198C" w:rsidP="00150336">
      <w:pPr>
        <w:pStyle w:val="Odsekzoznamu"/>
        <w:numPr>
          <w:ilvl w:val="0"/>
          <w:numId w:val="31"/>
        </w:numPr>
        <w:spacing w:after="160" w:line="360" w:lineRule="auto"/>
        <w:ind w:left="426" w:hanging="426"/>
        <w:rPr>
          <w:rFonts w:asciiTheme="minorHAnsi" w:hAnsiTheme="minorHAnsi" w:cstheme="minorHAnsi"/>
        </w:rPr>
      </w:pPr>
      <w:r w:rsidRPr="003417D9">
        <w:rPr>
          <w:rFonts w:asciiTheme="minorHAnsi" w:hAnsiTheme="minorHAnsi" w:cstheme="minorHAnsi"/>
        </w:rPr>
        <w:t>Dôvody vylúčenia mimoriadne nízkych ponúk:</w:t>
      </w:r>
    </w:p>
    <w:p w14:paraId="5832B614" w14:textId="77777777" w:rsidR="001D198C" w:rsidRPr="003417D9" w:rsidRDefault="001D198C" w:rsidP="00150336">
      <w:pPr>
        <w:pStyle w:val="Odsekzoznamu"/>
        <w:numPr>
          <w:ilvl w:val="0"/>
          <w:numId w:val="31"/>
        </w:numPr>
        <w:spacing w:after="160" w:line="360" w:lineRule="auto"/>
        <w:ind w:left="426" w:hanging="426"/>
        <w:rPr>
          <w:rFonts w:asciiTheme="minorHAnsi" w:hAnsiTheme="minorHAnsi" w:cstheme="minorHAnsi"/>
        </w:rPr>
      </w:pPr>
      <w:r w:rsidRPr="003417D9">
        <w:rPr>
          <w:rFonts w:asciiTheme="minorHAnsi" w:hAnsiTheme="minorHAnsi" w:cstheme="minorHAnsi"/>
        </w:rPr>
        <w:t>Ak ide o verejnú súťaž informácie o vyhodnotení splnenia podmienok účasti:</w:t>
      </w:r>
    </w:p>
    <w:p w14:paraId="2C80135B" w14:textId="77777777" w:rsidR="001D198C" w:rsidRPr="003417D9" w:rsidRDefault="001D198C" w:rsidP="00150336">
      <w:pPr>
        <w:pStyle w:val="Odsekzoznamu"/>
        <w:numPr>
          <w:ilvl w:val="0"/>
          <w:numId w:val="31"/>
        </w:numPr>
        <w:spacing w:after="160" w:line="360" w:lineRule="auto"/>
        <w:ind w:left="426" w:hanging="426"/>
        <w:jc w:val="both"/>
        <w:rPr>
          <w:rFonts w:asciiTheme="minorHAnsi" w:hAnsiTheme="minorHAnsi" w:cstheme="minorHAnsi"/>
        </w:rPr>
      </w:pPr>
      <w:r w:rsidRPr="003417D9">
        <w:rPr>
          <w:rFonts w:asciiTheme="minorHAnsi" w:hAnsiTheme="minorHAnsi" w:cstheme="minorHAnsi"/>
        </w:rPr>
        <w:t>Dôvody, pre ktoré člen komisie odmietol podpísať zápisnicu, alebo podpísal zápisnicu s výhradou:</w:t>
      </w:r>
    </w:p>
    <w:p w14:paraId="487347B9" w14:textId="77777777" w:rsidR="001D198C" w:rsidRPr="003417D9" w:rsidRDefault="001D198C" w:rsidP="00150336">
      <w:pPr>
        <w:pStyle w:val="Odsekzoznamu"/>
        <w:numPr>
          <w:ilvl w:val="0"/>
          <w:numId w:val="31"/>
        </w:numPr>
        <w:spacing w:after="160" w:line="360" w:lineRule="auto"/>
        <w:ind w:left="426" w:hanging="426"/>
        <w:rPr>
          <w:rFonts w:asciiTheme="minorHAnsi" w:hAnsiTheme="minorHAnsi" w:cstheme="minorHAnsi"/>
        </w:rPr>
      </w:pPr>
      <w:r w:rsidRPr="003417D9">
        <w:rPr>
          <w:rFonts w:asciiTheme="minorHAnsi" w:hAnsiTheme="minorHAnsi" w:cstheme="minorHAnsi"/>
        </w:rPr>
        <w:t xml:space="preserve">Záver vyhodnotenia ponúk: </w:t>
      </w:r>
    </w:p>
    <w:p w14:paraId="099370DB" w14:textId="77777777" w:rsidR="001D198C" w:rsidRPr="003417D9" w:rsidRDefault="001D198C" w:rsidP="001D198C">
      <w:pPr>
        <w:tabs>
          <w:tab w:val="left" w:pos="1740"/>
        </w:tabs>
        <w:jc w:val="both"/>
        <w:rPr>
          <w:rFonts w:asciiTheme="minorHAnsi" w:hAnsiTheme="minorHAnsi" w:cstheme="minorHAnsi"/>
        </w:rPr>
      </w:pPr>
      <w:r w:rsidRPr="003417D9">
        <w:rPr>
          <w:rFonts w:asciiTheme="minorHAnsi" w:hAnsiTheme="minorHAnsi" w:cstheme="minorHAnsi"/>
        </w:rPr>
        <w:t>Členovia komisie na vyhodnotenie ponúk vyhlasujú, že táto zápisnica zodpovedá skutočnosti, čo potvrdzujú svojim podpisom.</w:t>
      </w:r>
    </w:p>
    <w:p w14:paraId="785D4391"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Mená a podpisy členov komisie:</w:t>
      </w:r>
    </w:p>
    <w:p w14:paraId="2CF612DB"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lastRenderedPageBreak/>
        <w:t>.............................................</w:t>
      </w:r>
    </w:p>
    <w:p w14:paraId="773E14BA"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w:t>
      </w:r>
    </w:p>
    <w:p w14:paraId="23AE141D" w14:textId="77777777" w:rsidR="001D198C" w:rsidRPr="003417D9" w:rsidRDefault="001D198C" w:rsidP="001D198C">
      <w:pPr>
        <w:tabs>
          <w:tab w:val="left" w:pos="1740"/>
        </w:tabs>
        <w:rPr>
          <w:rFonts w:asciiTheme="minorHAnsi" w:hAnsiTheme="minorHAnsi" w:cstheme="minorHAnsi"/>
        </w:rPr>
      </w:pPr>
      <w:r w:rsidRPr="003417D9">
        <w:rPr>
          <w:rFonts w:asciiTheme="minorHAnsi" w:hAnsiTheme="minorHAnsi" w:cstheme="minorHAnsi"/>
        </w:rPr>
        <w:t xml:space="preserve">Miesto a dátum vypracovania zápisnice: </w:t>
      </w:r>
    </w:p>
    <w:p w14:paraId="68466FC7" w14:textId="77777777" w:rsidR="001D198C" w:rsidRPr="003417D9" w:rsidRDefault="001D198C" w:rsidP="001D198C">
      <w:pPr>
        <w:tabs>
          <w:tab w:val="left" w:pos="1740"/>
        </w:tabs>
        <w:rPr>
          <w:rFonts w:asciiTheme="minorHAnsi" w:hAnsiTheme="minorHAnsi" w:cstheme="minorHAnsi"/>
        </w:rPr>
      </w:pPr>
    </w:p>
    <w:p w14:paraId="713B1DED" w14:textId="77777777" w:rsidR="001D198C" w:rsidRPr="003417D9" w:rsidRDefault="001D198C" w:rsidP="001D198C">
      <w:pPr>
        <w:tabs>
          <w:tab w:val="left" w:pos="1740"/>
        </w:tabs>
        <w:jc w:val="both"/>
        <w:rPr>
          <w:rFonts w:asciiTheme="minorHAnsi" w:hAnsiTheme="minorHAnsi" w:cstheme="minorHAnsi"/>
        </w:rPr>
      </w:pPr>
      <w:r w:rsidRPr="003417D9">
        <w:rPr>
          <w:rFonts w:asciiTheme="minorHAnsi" w:hAnsiTheme="minorHAnsi" w:cstheme="minorHAnsi"/>
          <w:b/>
        </w:rPr>
        <w:t>Upozornenie:</w:t>
      </w:r>
      <w:r w:rsidRPr="003417D9">
        <w:rPr>
          <w:rFonts w:asciiTheme="minorHAnsi" w:hAnsiTheme="minorHAnsi" w:cstheme="minorHAnsi"/>
        </w:rPr>
        <w:t xml:space="preserve"> V zápisnici je potrebné uviesť všetky situácie, ktorými sa prijímateľ zaoberal a vysvetliť, ako sa s nimi vysporiadal, napr. uviesť zdôvodnenie, prečo požiadal o vysvetlenie, v prípade neakceptovania niektorého z dokumentov uviesť, prečo nepožiadal záujemcu / uchádzača o vysvetlenie a pod.</w:t>
      </w:r>
    </w:p>
    <w:p w14:paraId="03F7F7E0" w14:textId="77777777" w:rsidR="001D198C" w:rsidRPr="003417D9" w:rsidRDefault="001D198C" w:rsidP="001D198C">
      <w:pPr>
        <w:tabs>
          <w:tab w:val="left" w:pos="1740"/>
        </w:tabs>
        <w:rPr>
          <w:rFonts w:asciiTheme="minorHAnsi" w:hAnsiTheme="minorHAnsi" w:cstheme="minorHAnsi"/>
        </w:rPr>
      </w:pPr>
    </w:p>
    <w:p w14:paraId="5AECF9B5" w14:textId="77777777" w:rsidR="001D198C" w:rsidRPr="003417D9" w:rsidRDefault="001D198C" w:rsidP="001D198C">
      <w:pPr>
        <w:pStyle w:val="Nadpis2"/>
        <w:rPr>
          <w:rFonts w:asciiTheme="minorHAnsi" w:hAnsiTheme="minorHAnsi" w:cstheme="minorHAnsi"/>
        </w:rPr>
      </w:pPr>
      <w:bookmarkStart w:id="82" w:name="_Príloha_č._4:_1"/>
      <w:bookmarkStart w:id="83" w:name="_Ref418074222"/>
      <w:bookmarkEnd w:id="82"/>
      <w:r w:rsidRPr="003417D9">
        <w:rPr>
          <w:rFonts w:asciiTheme="minorHAnsi" w:hAnsiTheme="minorHAnsi" w:cstheme="minorHAnsi"/>
        </w:rPr>
        <w:br w:type="page"/>
      </w:r>
      <w:bookmarkStart w:id="84" w:name="_Príloha_č._4"/>
      <w:bookmarkStart w:id="85" w:name="_Príloha_č._4:"/>
      <w:bookmarkStart w:id="86" w:name="_Toc173252039"/>
      <w:bookmarkStart w:id="87" w:name="_Toc220072335"/>
      <w:bookmarkEnd w:id="83"/>
      <w:bookmarkEnd w:id="84"/>
      <w:bookmarkEnd w:id="85"/>
      <w:r w:rsidRPr="003417D9">
        <w:rPr>
          <w:rFonts w:asciiTheme="minorHAnsi" w:hAnsiTheme="minorHAnsi" w:cstheme="minorHAnsi"/>
        </w:rPr>
        <w:lastRenderedPageBreak/>
        <w:t xml:space="preserve">Príloha č. 4: Záznam </w:t>
      </w:r>
      <w:r w:rsidRPr="003417D9">
        <w:rPr>
          <w:rFonts w:asciiTheme="minorHAnsi" w:hAnsiTheme="minorHAnsi" w:cstheme="minorHAnsi"/>
          <w:lang w:val="sk-SK"/>
        </w:rPr>
        <w:t>zo zadania zákazky</w:t>
      </w:r>
      <w:bookmarkEnd w:id="86"/>
      <w:bookmarkEnd w:id="87"/>
    </w:p>
    <w:p w14:paraId="50346A79" w14:textId="77777777" w:rsidR="001D198C" w:rsidRPr="003417D9" w:rsidRDefault="001D198C" w:rsidP="001D198C">
      <w:pPr>
        <w:tabs>
          <w:tab w:val="left" w:pos="1740"/>
        </w:tabs>
        <w:spacing w:before="360"/>
        <w:jc w:val="center"/>
        <w:rPr>
          <w:rFonts w:asciiTheme="minorHAnsi" w:hAnsiTheme="minorHAnsi" w:cstheme="minorHAnsi"/>
          <w:b/>
          <w:sz w:val="28"/>
          <w:szCs w:val="28"/>
        </w:rPr>
      </w:pPr>
      <w:r w:rsidRPr="003417D9">
        <w:rPr>
          <w:rFonts w:asciiTheme="minorHAnsi" w:hAnsiTheme="minorHAnsi" w:cstheme="minorHAnsi"/>
          <w:b/>
          <w:sz w:val="28"/>
          <w:szCs w:val="28"/>
        </w:rPr>
        <w:t xml:space="preserve">Záznam zo zadania zákazky </w:t>
      </w:r>
      <w:r w:rsidRPr="003417D9">
        <w:rPr>
          <w:rFonts w:asciiTheme="minorHAnsi" w:hAnsiTheme="minorHAnsi" w:cstheme="minorHAnsi"/>
          <w:b/>
          <w:i/>
          <w:sz w:val="28"/>
          <w:szCs w:val="28"/>
        </w:rPr>
        <w:t>(vzor)</w:t>
      </w:r>
    </w:p>
    <w:p w14:paraId="05E57602" w14:textId="77777777" w:rsidR="001D198C" w:rsidRPr="003417D9" w:rsidRDefault="001D198C" w:rsidP="00150336">
      <w:pPr>
        <w:pStyle w:val="Odsekzoznamu"/>
        <w:numPr>
          <w:ilvl w:val="0"/>
          <w:numId w:val="32"/>
        </w:numPr>
        <w:spacing w:after="160" w:line="360" w:lineRule="auto"/>
        <w:ind w:left="284" w:hanging="284"/>
        <w:rPr>
          <w:rFonts w:asciiTheme="minorHAnsi" w:hAnsiTheme="minorHAnsi" w:cstheme="minorHAnsi"/>
        </w:rPr>
      </w:pPr>
      <w:r w:rsidRPr="003417D9">
        <w:rPr>
          <w:rFonts w:asciiTheme="minorHAnsi" w:hAnsiTheme="minorHAnsi" w:cstheme="minorHAnsi"/>
        </w:rPr>
        <w:t xml:space="preserve">Názov verejného obstarávateľa/prijímateľa: </w:t>
      </w:r>
      <w:r w:rsidRPr="003417D9">
        <w:rPr>
          <w:rFonts w:asciiTheme="minorHAnsi" w:hAnsiTheme="minorHAnsi" w:cstheme="minorHAnsi"/>
        </w:rPr>
        <w:tab/>
        <w:t>..........................................................................</w:t>
      </w:r>
    </w:p>
    <w:p w14:paraId="4EECDA3B" w14:textId="77777777" w:rsidR="001D198C" w:rsidRPr="003417D9" w:rsidRDefault="001D198C" w:rsidP="00150336">
      <w:pPr>
        <w:pStyle w:val="Odsekzoznamu"/>
        <w:numPr>
          <w:ilvl w:val="0"/>
          <w:numId w:val="32"/>
        </w:numPr>
        <w:tabs>
          <w:tab w:val="left" w:pos="284"/>
        </w:tabs>
        <w:spacing w:after="160" w:line="360" w:lineRule="auto"/>
        <w:ind w:left="0" w:firstLine="0"/>
        <w:rPr>
          <w:rFonts w:asciiTheme="minorHAnsi" w:hAnsiTheme="minorHAnsi" w:cstheme="minorHAnsi"/>
        </w:rPr>
      </w:pPr>
      <w:r w:rsidRPr="003417D9">
        <w:rPr>
          <w:rFonts w:asciiTheme="minorHAnsi" w:hAnsiTheme="minorHAnsi" w:cstheme="minorHAnsi"/>
        </w:rPr>
        <w:t>Predmet zákazky:</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lang w:val="sk-SK"/>
        </w:rPr>
        <w:t xml:space="preserve">              </w:t>
      </w:r>
      <w:r w:rsidRPr="003417D9">
        <w:rPr>
          <w:rFonts w:asciiTheme="minorHAnsi" w:hAnsiTheme="minorHAnsi" w:cstheme="minorHAnsi"/>
        </w:rPr>
        <w:t>..........................................................................</w:t>
      </w:r>
    </w:p>
    <w:p w14:paraId="6F7CE96A" w14:textId="77777777" w:rsidR="001D198C" w:rsidRPr="003417D9" w:rsidRDefault="001D198C" w:rsidP="00150336">
      <w:pPr>
        <w:pStyle w:val="Odsekzoznamu"/>
        <w:numPr>
          <w:ilvl w:val="0"/>
          <w:numId w:val="32"/>
        </w:numPr>
        <w:tabs>
          <w:tab w:val="left" w:pos="284"/>
        </w:tabs>
        <w:spacing w:after="160" w:line="360" w:lineRule="auto"/>
        <w:ind w:left="0" w:firstLine="0"/>
        <w:rPr>
          <w:rFonts w:asciiTheme="minorHAnsi" w:hAnsiTheme="minorHAnsi" w:cstheme="minorHAnsi"/>
        </w:rPr>
      </w:pPr>
      <w:r w:rsidRPr="003417D9">
        <w:rPr>
          <w:rFonts w:asciiTheme="minorHAnsi" w:hAnsiTheme="minorHAnsi" w:cstheme="minorHAnsi"/>
        </w:rPr>
        <w:t>Druh zákazky (tovary/služby /</w:t>
      </w:r>
      <w:r w:rsidRPr="003417D9">
        <w:rPr>
          <w:rFonts w:asciiTheme="minorHAnsi" w:hAnsiTheme="minorHAnsi" w:cstheme="minorHAnsi"/>
          <w:lang w:val="sk-SK"/>
        </w:rPr>
        <w:t xml:space="preserve">stavebné </w:t>
      </w:r>
      <w:r w:rsidRPr="003417D9">
        <w:rPr>
          <w:rFonts w:asciiTheme="minorHAnsi" w:hAnsiTheme="minorHAnsi" w:cstheme="minorHAnsi"/>
        </w:rPr>
        <w:t>práce)</w:t>
      </w:r>
      <w:r w:rsidRPr="003417D9">
        <w:rPr>
          <w:rFonts w:asciiTheme="minorHAnsi" w:hAnsiTheme="minorHAnsi" w:cstheme="minorHAnsi"/>
          <w:lang w:val="sk-SK"/>
        </w:rPr>
        <w:t xml:space="preserve"> </w:t>
      </w:r>
      <w:r w:rsidRPr="003417D9">
        <w:rPr>
          <w:rFonts w:asciiTheme="minorHAnsi" w:hAnsiTheme="minorHAnsi" w:cstheme="minorHAnsi"/>
          <w:lang w:val="sk-SK"/>
        </w:rPr>
        <w:tab/>
      </w:r>
      <w:r w:rsidRPr="003417D9">
        <w:rPr>
          <w:rFonts w:asciiTheme="minorHAnsi" w:hAnsiTheme="minorHAnsi" w:cstheme="minorHAnsi"/>
        </w:rPr>
        <w:t>..........................................................................</w:t>
      </w:r>
    </w:p>
    <w:p w14:paraId="26137B80" w14:textId="77777777" w:rsidR="001D198C" w:rsidRPr="003417D9" w:rsidRDefault="001D198C" w:rsidP="00150336">
      <w:pPr>
        <w:pStyle w:val="Odsekzoznamu"/>
        <w:numPr>
          <w:ilvl w:val="0"/>
          <w:numId w:val="32"/>
        </w:numPr>
        <w:tabs>
          <w:tab w:val="left" w:pos="284"/>
        </w:tabs>
        <w:spacing w:after="160" w:line="360" w:lineRule="auto"/>
        <w:ind w:left="0" w:firstLine="0"/>
        <w:rPr>
          <w:rFonts w:asciiTheme="minorHAnsi" w:hAnsiTheme="minorHAnsi" w:cstheme="minorHAnsi"/>
        </w:rPr>
      </w:pPr>
      <w:r w:rsidRPr="003417D9">
        <w:rPr>
          <w:rFonts w:asciiTheme="minorHAnsi" w:hAnsiTheme="minorHAnsi" w:cstheme="minorHAnsi"/>
          <w:lang w:val="sk-SK"/>
        </w:rPr>
        <w:t>Predpokladaná hodnota zákazky:</w:t>
      </w:r>
      <w:r w:rsidRPr="003417D9">
        <w:rPr>
          <w:rFonts w:asciiTheme="minorHAnsi" w:hAnsiTheme="minorHAnsi" w:cstheme="minorHAnsi"/>
        </w:rPr>
        <w:t xml:space="preserve"> </w:t>
      </w:r>
      <w:r w:rsidRPr="003417D9">
        <w:rPr>
          <w:rFonts w:asciiTheme="minorHAnsi" w:hAnsiTheme="minorHAnsi" w:cstheme="minorHAnsi"/>
          <w:lang w:val="sk-SK"/>
        </w:rPr>
        <w:t xml:space="preserve">                          </w:t>
      </w:r>
      <w:r w:rsidRPr="003417D9">
        <w:rPr>
          <w:rFonts w:asciiTheme="minorHAnsi" w:hAnsiTheme="minorHAnsi" w:cstheme="minorHAnsi"/>
        </w:rPr>
        <w:t>..........................................................................</w:t>
      </w:r>
    </w:p>
    <w:p w14:paraId="547597DE" w14:textId="77777777" w:rsidR="001D198C" w:rsidRPr="003417D9" w:rsidRDefault="001D198C" w:rsidP="00150336">
      <w:pPr>
        <w:pStyle w:val="Odsekzoznamu"/>
        <w:numPr>
          <w:ilvl w:val="0"/>
          <w:numId w:val="32"/>
        </w:numPr>
        <w:tabs>
          <w:tab w:val="left" w:pos="284"/>
        </w:tabs>
        <w:spacing w:after="160" w:line="360" w:lineRule="auto"/>
        <w:ind w:left="0" w:firstLine="0"/>
        <w:rPr>
          <w:rFonts w:asciiTheme="minorHAnsi" w:hAnsiTheme="minorHAnsi" w:cstheme="minorHAnsi"/>
        </w:rPr>
      </w:pPr>
      <w:r w:rsidRPr="003417D9">
        <w:rPr>
          <w:rFonts w:asciiTheme="minorHAnsi" w:hAnsiTheme="minorHAnsi" w:cstheme="minorHAnsi"/>
        </w:rPr>
        <w:t>Názov projektu a </w:t>
      </w:r>
      <w:r w:rsidR="00AF7418" w:rsidRPr="003417D9">
        <w:rPr>
          <w:rFonts w:asciiTheme="minorHAnsi" w:hAnsiTheme="minorHAnsi" w:cstheme="minorHAnsi"/>
          <w:lang w:val="sk-SK"/>
        </w:rPr>
        <w:t>kód projektu</w:t>
      </w:r>
      <w:r w:rsidRPr="003417D9">
        <w:rPr>
          <w:rFonts w:asciiTheme="minorHAnsi" w:hAnsiTheme="minorHAnsi" w:cstheme="minorHAnsi"/>
        </w:rPr>
        <w:t>:</w:t>
      </w:r>
      <w:r w:rsidRPr="003417D9">
        <w:rPr>
          <w:rFonts w:asciiTheme="minorHAnsi" w:hAnsiTheme="minorHAnsi" w:cstheme="minorHAnsi"/>
        </w:rPr>
        <w:tab/>
      </w:r>
      <w:r w:rsidRPr="003417D9">
        <w:rPr>
          <w:rFonts w:asciiTheme="minorHAnsi" w:hAnsiTheme="minorHAnsi" w:cstheme="minorHAnsi"/>
        </w:rPr>
        <w:tab/>
        <w:t>..........................................................................</w:t>
      </w:r>
    </w:p>
    <w:p w14:paraId="3E500C98" w14:textId="77777777" w:rsidR="001D198C" w:rsidRPr="003417D9" w:rsidRDefault="001D198C" w:rsidP="00150336">
      <w:pPr>
        <w:pStyle w:val="Odsekzoznamu"/>
        <w:numPr>
          <w:ilvl w:val="0"/>
          <w:numId w:val="32"/>
        </w:numPr>
        <w:tabs>
          <w:tab w:val="left" w:pos="284"/>
        </w:tabs>
        <w:spacing w:after="160" w:line="360" w:lineRule="auto"/>
        <w:ind w:left="0" w:firstLine="0"/>
        <w:rPr>
          <w:rFonts w:asciiTheme="minorHAnsi" w:hAnsiTheme="minorHAnsi" w:cstheme="minorHAnsi"/>
        </w:rPr>
      </w:pPr>
      <w:r w:rsidRPr="003417D9">
        <w:rPr>
          <w:rFonts w:asciiTheme="minorHAnsi" w:hAnsiTheme="minorHAnsi" w:cstheme="minorHAnsi"/>
        </w:rPr>
        <w:t xml:space="preserve">Spôsob </w:t>
      </w:r>
      <w:r w:rsidRPr="003417D9">
        <w:rPr>
          <w:rFonts w:asciiTheme="minorHAnsi" w:hAnsiTheme="minorHAnsi" w:cstheme="minorHAnsi"/>
          <w:lang w:val="sk-SK"/>
        </w:rPr>
        <w:t>zadania podlimitnej zákazky</w:t>
      </w:r>
      <w:r w:rsidRPr="003417D9">
        <w:rPr>
          <w:rStyle w:val="Odkaznapoznmkupodiarou"/>
          <w:rFonts w:asciiTheme="minorHAnsi" w:hAnsiTheme="minorHAnsi" w:cstheme="minorHAnsi"/>
        </w:rPr>
        <w:footnoteReference w:id="21"/>
      </w:r>
      <w:r w:rsidRPr="003417D9">
        <w:rPr>
          <w:rFonts w:asciiTheme="minorHAnsi" w:hAnsiTheme="minorHAnsi" w:cstheme="minorHAnsi"/>
        </w:rPr>
        <w:t xml:space="preserve">: </w:t>
      </w:r>
      <w:r w:rsidRPr="003417D9">
        <w:rPr>
          <w:rFonts w:asciiTheme="minorHAnsi" w:hAnsiTheme="minorHAnsi" w:cstheme="minorHAnsi"/>
        </w:rPr>
        <w:tab/>
      </w:r>
      <w:r w:rsidRPr="003417D9">
        <w:rPr>
          <w:rFonts w:asciiTheme="minorHAnsi" w:hAnsiTheme="minorHAnsi" w:cstheme="minorHAnsi"/>
        </w:rPr>
        <w:tab/>
        <w:t>..........................................................................</w:t>
      </w:r>
    </w:p>
    <w:p w14:paraId="2000011B" w14:textId="77777777" w:rsidR="001D198C" w:rsidRPr="003417D9" w:rsidRDefault="001D198C" w:rsidP="00150336">
      <w:pPr>
        <w:pStyle w:val="Odsekzoznamu"/>
        <w:numPr>
          <w:ilvl w:val="0"/>
          <w:numId w:val="32"/>
        </w:numPr>
        <w:tabs>
          <w:tab w:val="left" w:pos="284"/>
        </w:tabs>
        <w:spacing w:after="160" w:line="360" w:lineRule="auto"/>
        <w:rPr>
          <w:rFonts w:asciiTheme="minorHAnsi" w:hAnsiTheme="minorHAnsi" w:cstheme="minorHAnsi"/>
        </w:rPr>
      </w:pPr>
      <w:r w:rsidRPr="003417D9">
        <w:rPr>
          <w:rFonts w:asciiTheme="minorHAnsi" w:hAnsiTheme="minorHAnsi" w:cstheme="minorHAnsi"/>
        </w:rPr>
        <w:t>Kritérium</w:t>
      </w:r>
      <w:r w:rsidRPr="003417D9">
        <w:rPr>
          <w:rFonts w:asciiTheme="minorHAnsi" w:hAnsiTheme="minorHAnsi" w:cstheme="minorHAnsi"/>
          <w:lang w:val="sk-SK"/>
        </w:rPr>
        <w:t>/Kritériá</w:t>
      </w:r>
      <w:r w:rsidRPr="003417D9">
        <w:rPr>
          <w:rFonts w:asciiTheme="minorHAnsi" w:hAnsiTheme="minorHAnsi" w:cstheme="minorHAnsi"/>
        </w:rPr>
        <w:t xml:space="preserve"> na vyhodnocovanie ponúk</w:t>
      </w:r>
      <w:r w:rsidRPr="003417D9">
        <w:rPr>
          <w:rStyle w:val="Odkaznapoznmkupodiarou"/>
          <w:rFonts w:asciiTheme="minorHAnsi" w:hAnsiTheme="minorHAnsi" w:cstheme="minorHAnsi"/>
        </w:rPr>
        <w:footnoteReference w:id="22"/>
      </w:r>
      <w:r w:rsidRPr="003417D9">
        <w:rPr>
          <w:rFonts w:asciiTheme="minorHAnsi" w:hAnsiTheme="minorHAnsi" w:cstheme="minorHAnsi"/>
        </w:rPr>
        <w:t xml:space="preserve">: </w:t>
      </w:r>
      <w:r w:rsidRPr="003417D9">
        <w:rPr>
          <w:rFonts w:asciiTheme="minorHAnsi" w:hAnsiTheme="minorHAnsi" w:cstheme="minorHAnsi"/>
        </w:rPr>
        <w:tab/>
        <w:t>..........................................................................</w:t>
      </w:r>
    </w:p>
    <w:p w14:paraId="3B373323" w14:textId="77777777" w:rsidR="001D198C" w:rsidRPr="003417D9" w:rsidRDefault="001D198C" w:rsidP="00150336">
      <w:pPr>
        <w:pStyle w:val="Odsekzoznamu"/>
        <w:numPr>
          <w:ilvl w:val="0"/>
          <w:numId w:val="33"/>
        </w:numPr>
        <w:spacing w:before="120" w:after="0" w:line="360" w:lineRule="auto"/>
        <w:ind w:left="714" w:hanging="357"/>
        <w:contextualSpacing w:val="0"/>
        <w:jc w:val="both"/>
        <w:rPr>
          <w:rFonts w:asciiTheme="minorHAnsi" w:hAnsiTheme="minorHAnsi" w:cstheme="minorHAnsi"/>
        </w:rPr>
      </w:pPr>
      <w:r w:rsidRPr="003417D9">
        <w:rPr>
          <w:rFonts w:asciiTheme="minorHAnsi" w:hAnsiTheme="minorHAnsi" w:cstheme="minorHAnsi"/>
        </w:rPr>
        <w:t>zoznam oslovených dodávateľov</w:t>
      </w:r>
      <w:r w:rsidRPr="003417D9">
        <w:rPr>
          <w:rStyle w:val="Odkaznapoznmkupodiarou"/>
          <w:rFonts w:asciiTheme="minorHAnsi" w:hAnsiTheme="minorHAnsi" w:cstheme="minorHAnsi"/>
        </w:rPr>
        <w:footnoteReference w:id="23"/>
      </w:r>
      <w:r w:rsidRPr="003417D9">
        <w:rPr>
          <w:rFonts w:asciiTheme="minorHAnsi" w:hAnsiTheme="minorHAnsi" w:cstheme="minorHAnsi"/>
        </w:rPr>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05"/>
        <w:gridCol w:w="1042"/>
        <w:gridCol w:w="1279"/>
        <w:gridCol w:w="1262"/>
        <w:gridCol w:w="1241"/>
        <w:gridCol w:w="1240"/>
        <w:gridCol w:w="908"/>
      </w:tblGrid>
      <w:tr w:rsidR="001D198C" w:rsidRPr="00326450" w14:paraId="00FA5C4E" w14:textId="77777777" w:rsidTr="005E52D6">
        <w:tc>
          <w:tcPr>
            <w:tcW w:w="1284" w:type="dxa"/>
            <w:shd w:val="clear" w:color="auto" w:fill="F2F2F2"/>
            <w:vAlign w:val="center"/>
          </w:tcPr>
          <w:p w14:paraId="4FB1A6BF"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Názov osloveného dodávateľa</w:t>
            </w:r>
          </w:p>
        </w:tc>
        <w:tc>
          <w:tcPr>
            <w:tcW w:w="1045" w:type="dxa"/>
            <w:shd w:val="clear" w:color="auto" w:fill="F2F2F2"/>
            <w:vAlign w:val="center"/>
          </w:tcPr>
          <w:p w14:paraId="6D56CFD7"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Dátum oslovenia</w:t>
            </w:r>
          </w:p>
        </w:tc>
        <w:tc>
          <w:tcPr>
            <w:tcW w:w="1127" w:type="dxa"/>
            <w:shd w:val="clear" w:color="auto" w:fill="F2F2F2"/>
            <w:vAlign w:val="center"/>
          </w:tcPr>
          <w:p w14:paraId="36705EDF"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Spôsob oslovenia</w:t>
            </w:r>
          </w:p>
        </w:tc>
        <w:tc>
          <w:tcPr>
            <w:tcW w:w="1446" w:type="dxa"/>
            <w:shd w:val="clear" w:color="auto" w:fill="F2F2F2"/>
            <w:vAlign w:val="center"/>
          </w:tcPr>
          <w:p w14:paraId="0FF45CEB"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 xml:space="preserve">Oprávnenie dodávať predmet zákazky </w:t>
            </w:r>
            <w:r w:rsidRPr="003417D9">
              <w:rPr>
                <w:rFonts w:asciiTheme="minorHAnsi" w:hAnsiTheme="minorHAnsi" w:cstheme="minorHAnsi"/>
                <w:color w:val="365F91"/>
                <w:sz w:val="19"/>
                <w:szCs w:val="19"/>
              </w:rPr>
              <w:t>(áno/nie)</w:t>
            </w:r>
          </w:p>
        </w:tc>
        <w:tc>
          <w:tcPr>
            <w:tcW w:w="615" w:type="dxa"/>
            <w:shd w:val="clear" w:color="auto" w:fill="F2F2F2"/>
          </w:tcPr>
          <w:p w14:paraId="2C9D56EC"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Spôsob overenia oprávnenosti dodávať predmet zákazky</w:t>
            </w:r>
            <w:r w:rsidRPr="003417D9">
              <w:rPr>
                <w:rStyle w:val="Odkaznapoznmkupodiarou"/>
                <w:rFonts w:asciiTheme="minorHAnsi" w:hAnsiTheme="minorHAnsi" w:cstheme="minorHAnsi"/>
                <w:b/>
                <w:color w:val="365F91"/>
                <w:sz w:val="19"/>
                <w:szCs w:val="19"/>
              </w:rPr>
              <w:footnoteReference w:id="24"/>
            </w:r>
          </w:p>
        </w:tc>
        <w:tc>
          <w:tcPr>
            <w:tcW w:w="1349" w:type="dxa"/>
            <w:shd w:val="clear" w:color="auto" w:fill="F2F2F2"/>
          </w:tcPr>
          <w:p w14:paraId="2B1C7460" w14:textId="77777777" w:rsidR="001D198C" w:rsidRPr="003417D9" w:rsidRDefault="001D198C" w:rsidP="005E52D6">
            <w:pPr>
              <w:spacing w:after="0" w:line="240" w:lineRule="auto"/>
              <w:jc w:val="center"/>
              <w:rPr>
                <w:rFonts w:asciiTheme="minorHAnsi" w:hAnsiTheme="minorHAnsi" w:cstheme="minorHAnsi"/>
                <w:color w:val="365F91"/>
                <w:sz w:val="19"/>
                <w:szCs w:val="19"/>
              </w:rPr>
            </w:pPr>
            <w:r w:rsidRPr="003417D9">
              <w:rPr>
                <w:rFonts w:asciiTheme="minorHAnsi" w:hAnsiTheme="minorHAnsi" w:cstheme="minorHAnsi"/>
                <w:b/>
                <w:color w:val="365F91"/>
                <w:sz w:val="19"/>
                <w:szCs w:val="19"/>
              </w:rPr>
              <w:t xml:space="preserve">Zákaz účasti vo verejnom obstarávaní </w:t>
            </w:r>
            <w:r w:rsidRPr="003417D9">
              <w:rPr>
                <w:rFonts w:asciiTheme="minorHAnsi" w:hAnsiTheme="minorHAnsi" w:cstheme="minorHAnsi"/>
                <w:color w:val="365F91"/>
                <w:sz w:val="19"/>
                <w:szCs w:val="19"/>
              </w:rPr>
              <w:t>(áno/nie)</w:t>
            </w:r>
          </w:p>
        </w:tc>
        <w:tc>
          <w:tcPr>
            <w:tcW w:w="1348" w:type="dxa"/>
            <w:shd w:val="clear" w:color="auto" w:fill="F2F2F2"/>
          </w:tcPr>
          <w:p w14:paraId="7DA95C24"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Spôsob overenia zákazu účasti vo verejnom obstarávaní</w:t>
            </w:r>
          </w:p>
        </w:tc>
        <w:tc>
          <w:tcPr>
            <w:tcW w:w="964" w:type="dxa"/>
            <w:shd w:val="clear" w:color="auto" w:fill="F2F2F2"/>
            <w:vAlign w:val="center"/>
          </w:tcPr>
          <w:p w14:paraId="6540C60A" w14:textId="77777777" w:rsidR="001D198C" w:rsidRPr="003417D9" w:rsidRDefault="001D198C" w:rsidP="005E52D6">
            <w:pPr>
              <w:spacing w:after="0" w:line="240" w:lineRule="auto"/>
              <w:jc w:val="center"/>
              <w:rPr>
                <w:rFonts w:asciiTheme="minorHAnsi" w:hAnsiTheme="minorHAnsi" w:cstheme="minorHAnsi"/>
                <w:b/>
                <w:color w:val="365F91"/>
                <w:sz w:val="19"/>
                <w:szCs w:val="19"/>
              </w:rPr>
            </w:pPr>
            <w:r w:rsidRPr="003417D9">
              <w:rPr>
                <w:rFonts w:asciiTheme="minorHAnsi" w:hAnsiTheme="minorHAnsi" w:cstheme="minorHAnsi"/>
                <w:b/>
                <w:color w:val="365F91"/>
                <w:sz w:val="19"/>
                <w:szCs w:val="19"/>
              </w:rPr>
              <w:t xml:space="preserve">Prijatá ponuka: </w:t>
            </w:r>
            <w:r w:rsidRPr="003417D9">
              <w:rPr>
                <w:rFonts w:asciiTheme="minorHAnsi" w:hAnsiTheme="minorHAnsi" w:cstheme="minorHAnsi"/>
                <w:color w:val="365F91"/>
                <w:sz w:val="19"/>
                <w:szCs w:val="19"/>
              </w:rPr>
              <w:t>áno/nie</w:t>
            </w:r>
          </w:p>
        </w:tc>
      </w:tr>
      <w:tr w:rsidR="001D198C" w:rsidRPr="00326450" w14:paraId="7A24352D" w14:textId="77777777" w:rsidTr="005E52D6">
        <w:tc>
          <w:tcPr>
            <w:tcW w:w="1284" w:type="dxa"/>
            <w:vAlign w:val="center"/>
          </w:tcPr>
          <w:p w14:paraId="1FB3DAA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045" w:type="dxa"/>
            <w:vAlign w:val="center"/>
          </w:tcPr>
          <w:p w14:paraId="51D8FD7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127" w:type="dxa"/>
            <w:vAlign w:val="center"/>
          </w:tcPr>
          <w:p w14:paraId="0C814CD6"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446" w:type="dxa"/>
            <w:vAlign w:val="center"/>
          </w:tcPr>
          <w:p w14:paraId="576D742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615" w:type="dxa"/>
          </w:tcPr>
          <w:p w14:paraId="1D0EB24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9" w:type="dxa"/>
          </w:tcPr>
          <w:p w14:paraId="57DAE02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8" w:type="dxa"/>
          </w:tcPr>
          <w:p w14:paraId="02D724FF"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964" w:type="dxa"/>
            <w:vAlign w:val="center"/>
          </w:tcPr>
          <w:p w14:paraId="12B30DC7"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1098A2F5" w14:textId="77777777" w:rsidTr="005E52D6">
        <w:tc>
          <w:tcPr>
            <w:tcW w:w="1284" w:type="dxa"/>
            <w:vAlign w:val="center"/>
          </w:tcPr>
          <w:p w14:paraId="5A1904CB"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045" w:type="dxa"/>
            <w:vAlign w:val="center"/>
          </w:tcPr>
          <w:p w14:paraId="0CD9CCE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127" w:type="dxa"/>
            <w:vAlign w:val="center"/>
          </w:tcPr>
          <w:p w14:paraId="1A971FC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446" w:type="dxa"/>
            <w:vAlign w:val="center"/>
          </w:tcPr>
          <w:p w14:paraId="32ABB97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615" w:type="dxa"/>
          </w:tcPr>
          <w:p w14:paraId="00F5DFD9"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9" w:type="dxa"/>
          </w:tcPr>
          <w:p w14:paraId="7399395B"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8" w:type="dxa"/>
          </w:tcPr>
          <w:p w14:paraId="583A5AB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964" w:type="dxa"/>
            <w:vAlign w:val="center"/>
          </w:tcPr>
          <w:p w14:paraId="51B7BB48"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0CFBA474" w14:textId="77777777" w:rsidTr="005E52D6">
        <w:tc>
          <w:tcPr>
            <w:tcW w:w="1284" w:type="dxa"/>
            <w:vAlign w:val="center"/>
          </w:tcPr>
          <w:p w14:paraId="4AB056C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045" w:type="dxa"/>
            <w:vAlign w:val="center"/>
          </w:tcPr>
          <w:p w14:paraId="69FD54C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127" w:type="dxa"/>
            <w:vAlign w:val="center"/>
          </w:tcPr>
          <w:p w14:paraId="36AB0DC5"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446" w:type="dxa"/>
            <w:vAlign w:val="center"/>
          </w:tcPr>
          <w:p w14:paraId="5B3C1B7A"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615" w:type="dxa"/>
          </w:tcPr>
          <w:p w14:paraId="2BF6FA27"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9" w:type="dxa"/>
          </w:tcPr>
          <w:p w14:paraId="3CE7740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348" w:type="dxa"/>
          </w:tcPr>
          <w:p w14:paraId="165BCDF3"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964" w:type="dxa"/>
            <w:vAlign w:val="center"/>
          </w:tcPr>
          <w:p w14:paraId="5AF891BB"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bl>
    <w:p w14:paraId="2CE0B0BC" w14:textId="77777777" w:rsidR="001D198C" w:rsidRPr="003417D9" w:rsidRDefault="001D198C" w:rsidP="00150336">
      <w:pPr>
        <w:pStyle w:val="Odsekzoznamu"/>
        <w:numPr>
          <w:ilvl w:val="0"/>
          <w:numId w:val="33"/>
        </w:numPr>
        <w:spacing w:before="120" w:after="0" w:line="360" w:lineRule="auto"/>
        <w:ind w:left="714" w:hanging="357"/>
        <w:contextualSpacing w:val="0"/>
        <w:jc w:val="both"/>
        <w:rPr>
          <w:rFonts w:asciiTheme="minorHAnsi" w:hAnsiTheme="minorHAnsi" w:cstheme="minorHAnsi"/>
        </w:rPr>
      </w:pPr>
      <w:r w:rsidRPr="003417D9">
        <w:rPr>
          <w:rFonts w:asciiTheme="minorHAnsi" w:hAnsiTheme="minorHAnsi" w:cstheme="minorHAnsi"/>
        </w:rPr>
        <w:t>zoznam predložených ponúk</w:t>
      </w:r>
      <w:r w:rsidRPr="003417D9">
        <w:rPr>
          <w:rStyle w:val="Odkaznapoznmkupodiarou"/>
          <w:rFonts w:asciiTheme="minorHAnsi" w:hAnsiTheme="minorHAnsi" w:cstheme="minorHAnsi"/>
        </w:rPr>
        <w:footnoteReference w:id="25"/>
      </w:r>
      <w:r w:rsidRPr="003417D9">
        <w:rPr>
          <w:rFonts w:asciiTheme="minorHAnsi" w:hAnsiTheme="minorHAnsi" w:cstheme="minorHAnsi"/>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559"/>
        <w:gridCol w:w="1559"/>
        <w:gridCol w:w="1985"/>
        <w:gridCol w:w="1672"/>
      </w:tblGrid>
      <w:tr w:rsidR="001D198C" w:rsidRPr="00326450" w14:paraId="39A3B164" w14:textId="77777777" w:rsidTr="005E52D6">
        <w:tc>
          <w:tcPr>
            <w:tcW w:w="2439" w:type="dxa"/>
            <w:shd w:val="clear" w:color="auto" w:fill="F2F2F2"/>
            <w:vAlign w:val="center"/>
          </w:tcPr>
          <w:p w14:paraId="42E8F7C9" w14:textId="77777777" w:rsidR="001D198C" w:rsidRPr="003417D9" w:rsidRDefault="001D198C" w:rsidP="005E52D6">
            <w:pPr>
              <w:spacing w:after="0" w:line="240" w:lineRule="auto"/>
              <w:jc w:val="center"/>
              <w:rPr>
                <w:rFonts w:asciiTheme="minorHAnsi" w:hAnsiTheme="minorHAnsi" w:cstheme="minorHAnsi"/>
                <w:b/>
                <w:color w:val="365F91"/>
                <w:sz w:val="20"/>
                <w:szCs w:val="20"/>
              </w:rPr>
            </w:pPr>
            <w:r w:rsidRPr="003417D9">
              <w:rPr>
                <w:rFonts w:asciiTheme="minorHAnsi" w:hAnsiTheme="minorHAnsi" w:cstheme="minorHAnsi"/>
                <w:b/>
                <w:color w:val="365F91"/>
                <w:sz w:val="20"/>
                <w:szCs w:val="20"/>
              </w:rPr>
              <w:t>Názov a sídlo uchádzača, ktorý predložil ponuku</w:t>
            </w:r>
          </w:p>
        </w:tc>
        <w:tc>
          <w:tcPr>
            <w:tcW w:w="1559" w:type="dxa"/>
            <w:shd w:val="clear" w:color="auto" w:fill="F2F2F2"/>
            <w:vAlign w:val="center"/>
          </w:tcPr>
          <w:p w14:paraId="7E76AB8A" w14:textId="77777777" w:rsidR="001D198C" w:rsidRPr="003417D9" w:rsidRDefault="001D198C" w:rsidP="005E52D6">
            <w:pPr>
              <w:spacing w:after="0" w:line="240" w:lineRule="auto"/>
              <w:jc w:val="center"/>
              <w:rPr>
                <w:rFonts w:asciiTheme="minorHAnsi" w:hAnsiTheme="minorHAnsi" w:cstheme="minorHAnsi"/>
                <w:b/>
                <w:color w:val="365F91"/>
                <w:sz w:val="20"/>
                <w:szCs w:val="20"/>
              </w:rPr>
            </w:pPr>
            <w:r w:rsidRPr="003417D9">
              <w:rPr>
                <w:rFonts w:asciiTheme="minorHAnsi" w:hAnsiTheme="minorHAnsi" w:cstheme="minorHAnsi"/>
                <w:b/>
                <w:color w:val="365F91"/>
                <w:sz w:val="20"/>
                <w:szCs w:val="20"/>
              </w:rPr>
              <w:t>Dátum a čas predloženia / dátum vyhodnotenia</w:t>
            </w:r>
          </w:p>
        </w:tc>
        <w:tc>
          <w:tcPr>
            <w:tcW w:w="1559" w:type="dxa"/>
            <w:shd w:val="clear" w:color="auto" w:fill="F2F2F2"/>
            <w:vAlign w:val="center"/>
          </w:tcPr>
          <w:p w14:paraId="299FBEF3" w14:textId="77777777" w:rsidR="001D198C" w:rsidRPr="003417D9" w:rsidRDefault="001D198C" w:rsidP="005E52D6">
            <w:pPr>
              <w:spacing w:after="0" w:line="240" w:lineRule="auto"/>
              <w:jc w:val="center"/>
              <w:rPr>
                <w:rFonts w:asciiTheme="minorHAnsi" w:hAnsiTheme="minorHAnsi" w:cstheme="minorHAnsi"/>
                <w:b/>
                <w:color w:val="365F91"/>
                <w:sz w:val="20"/>
                <w:szCs w:val="20"/>
              </w:rPr>
            </w:pPr>
            <w:r w:rsidRPr="003417D9">
              <w:rPr>
                <w:rFonts w:asciiTheme="minorHAnsi" w:hAnsiTheme="minorHAnsi" w:cstheme="minorHAnsi"/>
                <w:b/>
                <w:color w:val="365F91"/>
                <w:sz w:val="20"/>
                <w:szCs w:val="20"/>
              </w:rPr>
              <w:t>Návrh na plnenie kritéria</w:t>
            </w:r>
            <w:r w:rsidRPr="003417D9">
              <w:rPr>
                <w:rFonts w:asciiTheme="minorHAnsi" w:hAnsiTheme="minorHAnsi" w:cstheme="minorHAnsi"/>
                <w:sz w:val="20"/>
                <w:szCs w:val="20"/>
                <w:vertAlign w:val="superscript"/>
              </w:rPr>
              <w:footnoteReference w:id="26"/>
            </w:r>
          </w:p>
        </w:tc>
        <w:tc>
          <w:tcPr>
            <w:tcW w:w="1985" w:type="dxa"/>
            <w:shd w:val="clear" w:color="auto" w:fill="F2F2F2"/>
            <w:vAlign w:val="center"/>
          </w:tcPr>
          <w:p w14:paraId="706D46D1" w14:textId="77777777" w:rsidR="001D198C" w:rsidRPr="003417D9" w:rsidRDefault="001D198C" w:rsidP="005E52D6">
            <w:pPr>
              <w:spacing w:after="0" w:line="240" w:lineRule="auto"/>
              <w:jc w:val="center"/>
              <w:rPr>
                <w:rFonts w:asciiTheme="minorHAnsi" w:hAnsiTheme="minorHAnsi" w:cstheme="minorHAnsi"/>
                <w:b/>
                <w:color w:val="365F91"/>
                <w:sz w:val="20"/>
                <w:szCs w:val="20"/>
              </w:rPr>
            </w:pPr>
            <w:r w:rsidRPr="003417D9">
              <w:rPr>
                <w:rFonts w:asciiTheme="minorHAnsi" w:hAnsiTheme="minorHAnsi" w:cstheme="minorHAnsi"/>
                <w:b/>
                <w:color w:val="365F91"/>
                <w:sz w:val="20"/>
                <w:szCs w:val="20"/>
              </w:rPr>
              <w:t>Vyhodnotenie splnenia podmienok</w:t>
            </w:r>
            <w:r w:rsidRPr="003417D9">
              <w:rPr>
                <w:rStyle w:val="Odkaznapoznmkupodiarou"/>
                <w:rFonts w:asciiTheme="minorHAnsi" w:hAnsiTheme="minorHAnsi" w:cstheme="minorHAnsi"/>
                <w:b/>
                <w:color w:val="365F91"/>
                <w:sz w:val="20"/>
                <w:szCs w:val="20"/>
              </w:rPr>
              <w:footnoteReference w:id="27"/>
            </w:r>
          </w:p>
        </w:tc>
        <w:tc>
          <w:tcPr>
            <w:tcW w:w="1672" w:type="dxa"/>
            <w:shd w:val="clear" w:color="auto" w:fill="F2F2F2"/>
            <w:vAlign w:val="center"/>
          </w:tcPr>
          <w:p w14:paraId="2B42B843" w14:textId="77777777" w:rsidR="001D198C" w:rsidRPr="003417D9" w:rsidRDefault="001D198C" w:rsidP="005E52D6">
            <w:pPr>
              <w:spacing w:after="0" w:line="240" w:lineRule="auto"/>
              <w:jc w:val="center"/>
              <w:rPr>
                <w:rFonts w:asciiTheme="minorHAnsi" w:hAnsiTheme="minorHAnsi" w:cstheme="minorHAnsi"/>
                <w:b/>
                <w:color w:val="365F91"/>
                <w:sz w:val="20"/>
                <w:szCs w:val="20"/>
              </w:rPr>
            </w:pPr>
            <w:r w:rsidRPr="003417D9">
              <w:rPr>
                <w:rFonts w:asciiTheme="minorHAnsi" w:hAnsiTheme="minorHAnsi" w:cstheme="minorHAnsi"/>
                <w:b/>
                <w:color w:val="365F91"/>
                <w:sz w:val="20"/>
                <w:szCs w:val="20"/>
              </w:rPr>
              <w:t>Poznámka</w:t>
            </w:r>
          </w:p>
        </w:tc>
      </w:tr>
      <w:tr w:rsidR="001D198C" w:rsidRPr="00326450" w14:paraId="05EFB280" w14:textId="77777777" w:rsidTr="005E52D6">
        <w:tc>
          <w:tcPr>
            <w:tcW w:w="2439" w:type="dxa"/>
            <w:vAlign w:val="center"/>
          </w:tcPr>
          <w:p w14:paraId="57D9150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3E07B2B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4860BB4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985" w:type="dxa"/>
            <w:vAlign w:val="center"/>
          </w:tcPr>
          <w:p w14:paraId="41FE4D1E"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672" w:type="dxa"/>
            <w:vAlign w:val="center"/>
          </w:tcPr>
          <w:p w14:paraId="53E1511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4398209A" w14:textId="77777777" w:rsidTr="005E52D6">
        <w:tc>
          <w:tcPr>
            <w:tcW w:w="2439" w:type="dxa"/>
            <w:vAlign w:val="center"/>
          </w:tcPr>
          <w:p w14:paraId="579F8A4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1E87AA78"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55A382A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985" w:type="dxa"/>
            <w:vAlign w:val="center"/>
          </w:tcPr>
          <w:p w14:paraId="7CD912D1"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672" w:type="dxa"/>
            <w:vAlign w:val="center"/>
          </w:tcPr>
          <w:p w14:paraId="2EB3D25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r w:rsidR="001D198C" w:rsidRPr="00326450" w14:paraId="2019EE30" w14:textId="77777777" w:rsidTr="005E52D6">
        <w:tc>
          <w:tcPr>
            <w:tcW w:w="2439" w:type="dxa"/>
            <w:vAlign w:val="center"/>
          </w:tcPr>
          <w:p w14:paraId="3E27901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0ED045B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559" w:type="dxa"/>
            <w:vAlign w:val="center"/>
          </w:tcPr>
          <w:p w14:paraId="670E174C"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985" w:type="dxa"/>
            <w:vAlign w:val="center"/>
          </w:tcPr>
          <w:p w14:paraId="22A0BED0"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c>
          <w:tcPr>
            <w:tcW w:w="1672" w:type="dxa"/>
            <w:vAlign w:val="center"/>
          </w:tcPr>
          <w:p w14:paraId="0BC5033D" w14:textId="77777777" w:rsidR="001D198C" w:rsidRPr="003417D9" w:rsidRDefault="001D198C" w:rsidP="005E52D6">
            <w:pPr>
              <w:spacing w:after="0" w:line="240" w:lineRule="auto"/>
              <w:jc w:val="center"/>
              <w:rPr>
                <w:rFonts w:asciiTheme="minorHAnsi" w:hAnsiTheme="minorHAnsi" w:cstheme="minorHAnsi"/>
                <w:b/>
                <w:color w:val="365F91"/>
                <w:sz w:val="21"/>
                <w:szCs w:val="21"/>
              </w:rPr>
            </w:pPr>
          </w:p>
        </w:tc>
      </w:tr>
    </w:tbl>
    <w:p w14:paraId="1DD375AA" w14:textId="77777777" w:rsidR="001D198C" w:rsidRPr="003417D9" w:rsidRDefault="001D198C" w:rsidP="001D198C">
      <w:pPr>
        <w:pStyle w:val="Odsekzoznamu"/>
        <w:spacing w:before="120" w:after="0" w:line="360" w:lineRule="auto"/>
        <w:jc w:val="both"/>
        <w:rPr>
          <w:rFonts w:asciiTheme="minorHAnsi" w:hAnsiTheme="minorHAnsi" w:cstheme="minorHAnsi"/>
        </w:rPr>
      </w:pPr>
    </w:p>
    <w:p w14:paraId="5455C682" w14:textId="77777777" w:rsidR="001D198C" w:rsidRPr="003417D9" w:rsidRDefault="001D198C" w:rsidP="00150336">
      <w:pPr>
        <w:pStyle w:val="Odsekzoznamu"/>
        <w:numPr>
          <w:ilvl w:val="0"/>
          <w:numId w:val="33"/>
        </w:numPr>
        <w:spacing w:before="120" w:after="120" w:line="360" w:lineRule="auto"/>
        <w:ind w:left="714" w:hanging="357"/>
        <w:contextualSpacing w:val="0"/>
        <w:jc w:val="both"/>
        <w:rPr>
          <w:rFonts w:asciiTheme="minorHAnsi" w:hAnsiTheme="minorHAnsi" w:cstheme="minorHAnsi"/>
        </w:rPr>
      </w:pPr>
      <w:r w:rsidRPr="003417D9">
        <w:rPr>
          <w:rFonts w:asciiTheme="minorHAnsi" w:hAnsiTheme="minorHAnsi" w:cstheme="minorHAnsi"/>
        </w:rPr>
        <w:t>iné relevantné podklady</w:t>
      </w:r>
      <w:r w:rsidRPr="003417D9">
        <w:rPr>
          <w:rFonts w:asciiTheme="minorHAnsi" w:hAnsiTheme="minorHAnsi" w:cstheme="minorHAnsi"/>
          <w:lang w:val="sk-SK"/>
        </w:rPr>
        <w:t xml:space="preserve"> k postupu zadávania zákazky</w:t>
      </w:r>
      <w:r w:rsidRPr="003417D9">
        <w:rPr>
          <w:rFonts w:asciiTheme="minorHAnsi" w:hAnsiTheme="minorHAnsi" w:cstheme="minorHAnsi"/>
        </w:rPr>
        <w:t>:</w:t>
      </w:r>
    </w:p>
    <w:p w14:paraId="79AD5B90" w14:textId="77777777" w:rsidR="001D198C" w:rsidRPr="003417D9" w:rsidRDefault="001D198C" w:rsidP="00150336">
      <w:pPr>
        <w:pStyle w:val="Odsekzoznamu"/>
        <w:numPr>
          <w:ilvl w:val="0"/>
          <w:numId w:val="32"/>
        </w:numPr>
        <w:spacing w:after="120" w:line="240" w:lineRule="auto"/>
        <w:ind w:left="357" w:hanging="357"/>
        <w:contextualSpacing w:val="0"/>
        <w:rPr>
          <w:rFonts w:asciiTheme="minorHAnsi" w:hAnsiTheme="minorHAnsi" w:cstheme="minorHAnsi"/>
        </w:rPr>
      </w:pPr>
      <w:r w:rsidRPr="003417D9">
        <w:rPr>
          <w:rFonts w:asciiTheme="minorHAnsi" w:hAnsiTheme="minorHAnsi" w:cstheme="minorHAnsi"/>
        </w:rPr>
        <w:t>Zoznam vylúčených uchádzačov a dôvod ich vylúčenia:</w:t>
      </w:r>
      <w:r w:rsidRPr="003417D9">
        <w:rPr>
          <w:rFonts w:asciiTheme="minorHAnsi" w:hAnsiTheme="minorHAnsi" w:cstheme="minorHAnsi"/>
        </w:rPr>
        <w:tab/>
        <w:t>.............................................................</w:t>
      </w:r>
    </w:p>
    <w:p w14:paraId="0A9EAA90" w14:textId="77777777" w:rsidR="001D198C" w:rsidRPr="003417D9" w:rsidRDefault="001D198C" w:rsidP="00150336">
      <w:pPr>
        <w:pStyle w:val="Odsekzoznamu"/>
        <w:numPr>
          <w:ilvl w:val="0"/>
          <w:numId w:val="32"/>
        </w:numPr>
        <w:spacing w:after="120" w:line="240" w:lineRule="auto"/>
        <w:ind w:left="357" w:hanging="357"/>
        <w:contextualSpacing w:val="0"/>
        <w:rPr>
          <w:rFonts w:asciiTheme="minorHAnsi" w:hAnsiTheme="minorHAnsi" w:cstheme="minorHAnsi"/>
        </w:rPr>
      </w:pPr>
      <w:r w:rsidRPr="003417D9">
        <w:rPr>
          <w:rFonts w:asciiTheme="minorHAnsi" w:hAnsiTheme="minorHAnsi" w:cstheme="minorHAnsi"/>
        </w:rPr>
        <w:t xml:space="preserve">Identifikácia úspešného uchádzača: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0402048C" w14:textId="77777777" w:rsidR="001D198C" w:rsidRPr="003417D9" w:rsidRDefault="001D198C" w:rsidP="00150336">
      <w:pPr>
        <w:pStyle w:val="Odsekzoznamu"/>
        <w:numPr>
          <w:ilvl w:val="0"/>
          <w:numId w:val="32"/>
        </w:numPr>
        <w:spacing w:after="120" w:line="240" w:lineRule="auto"/>
        <w:ind w:left="357" w:hanging="357"/>
        <w:contextualSpacing w:val="0"/>
        <w:rPr>
          <w:rFonts w:asciiTheme="minorHAnsi" w:hAnsiTheme="minorHAnsi" w:cstheme="minorHAnsi"/>
        </w:rPr>
      </w:pPr>
      <w:r w:rsidRPr="003417D9">
        <w:rPr>
          <w:rFonts w:asciiTheme="minorHAnsi" w:hAnsiTheme="minorHAnsi" w:cstheme="minorHAnsi"/>
        </w:rPr>
        <w:lastRenderedPageBreak/>
        <w:t xml:space="preserve">Cena </w:t>
      </w:r>
      <w:r w:rsidRPr="003417D9">
        <w:rPr>
          <w:rFonts w:asciiTheme="minorHAnsi" w:hAnsiTheme="minorHAnsi" w:cstheme="minorHAnsi"/>
          <w:lang w:val="sk-SK"/>
        </w:rPr>
        <w:t>úspešného uchádzača</w:t>
      </w:r>
      <w:r w:rsidRPr="003417D9">
        <w:rPr>
          <w:rStyle w:val="Odkaznapoznmkupodiarou"/>
          <w:rFonts w:asciiTheme="minorHAnsi" w:hAnsiTheme="minorHAnsi" w:cstheme="minorHAnsi"/>
        </w:rPr>
        <w:footnoteReference w:id="28"/>
      </w:r>
      <w:r w:rsidRPr="003417D9">
        <w:rPr>
          <w:rFonts w:asciiTheme="minorHAnsi" w:hAnsiTheme="minorHAnsi" w:cstheme="minorHAnsi"/>
        </w:rPr>
        <w:t xml:space="preserve"> :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5C75251B" w14:textId="77777777" w:rsidR="001D198C" w:rsidRPr="003417D9" w:rsidRDefault="001D198C" w:rsidP="00150336">
      <w:pPr>
        <w:pStyle w:val="Odsekzoznamu"/>
        <w:numPr>
          <w:ilvl w:val="0"/>
          <w:numId w:val="32"/>
        </w:numPr>
        <w:spacing w:after="120" w:line="240" w:lineRule="auto"/>
        <w:ind w:left="357" w:hanging="357"/>
        <w:contextualSpacing w:val="0"/>
        <w:rPr>
          <w:rFonts w:asciiTheme="minorHAnsi" w:hAnsiTheme="minorHAnsi" w:cstheme="minorHAnsi"/>
        </w:rPr>
      </w:pPr>
      <w:r w:rsidRPr="003417D9">
        <w:rPr>
          <w:rFonts w:asciiTheme="minorHAnsi" w:hAnsiTheme="minorHAnsi" w:cstheme="minorHAnsi"/>
        </w:rPr>
        <w:t>Spôsob vzniku záväzku</w:t>
      </w:r>
      <w:r w:rsidRPr="003417D9">
        <w:rPr>
          <w:rStyle w:val="Odkaznapoznmkupodiarou"/>
          <w:rFonts w:asciiTheme="minorHAnsi" w:hAnsiTheme="minorHAnsi" w:cstheme="minorHAnsi"/>
        </w:rPr>
        <w:footnoteReference w:id="29"/>
      </w:r>
      <w:r w:rsidRPr="003417D9">
        <w:rPr>
          <w:rFonts w:asciiTheme="minorHAnsi" w:hAnsiTheme="minorHAnsi" w:cstheme="minorHAnsi"/>
        </w:rPr>
        <w:t xml:space="preserve">: </w:t>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r>
      <w:r w:rsidRPr="003417D9">
        <w:rPr>
          <w:rFonts w:asciiTheme="minorHAnsi" w:hAnsiTheme="minorHAnsi" w:cstheme="minorHAnsi"/>
        </w:rPr>
        <w:tab/>
        <w:t>.............................................................</w:t>
      </w:r>
    </w:p>
    <w:p w14:paraId="151D6A22" w14:textId="77777777" w:rsidR="001D198C" w:rsidRPr="003417D9" w:rsidRDefault="001D198C" w:rsidP="00150336">
      <w:pPr>
        <w:pStyle w:val="Odsekzoznamu"/>
        <w:numPr>
          <w:ilvl w:val="0"/>
          <w:numId w:val="32"/>
        </w:numPr>
        <w:spacing w:after="120" w:line="240" w:lineRule="auto"/>
        <w:ind w:left="357" w:hanging="357"/>
        <w:contextualSpacing w:val="0"/>
        <w:rPr>
          <w:rFonts w:asciiTheme="minorHAnsi" w:hAnsiTheme="minorHAnsi" w:cstheme="minorHAnsi"/>
        </w:rPr>
      </w:pPr>
      <w:r w:rsidRPr="003417D9">
        <w:rPr>
          <w:rFonts w:asciiTheme="minorHAnsi" w:hAnsiTheme="minorHAnsi" w:cstheme="minorHAnsi"/>
          <w:lang w:val="sk-SK"/>
        </w:rPr>
        <w:t>Skutočnosti týkajúce sa identifikácie prepojenia medzi zainteresovanou osobou verejného obstarávateľa a uchádzačom a prijaté opatrenia v súlade s § 23 ZVO a vysporiadanie sa s predbežným zapojením záujemcov/uchádzačov (ak relevantné),</w:t>
      </w:r>
    </w:p>
    <w:p w14:paraId="247D4E5B" w14:textId="77777777" w:rsidR="001D198C" w:rsidRPr="003417D9" w:rsidRDefault="001D198C" w:rsidP="00150336">
      <w:pPr>
        <w:pStyle w:val="Odsekzoznamu"/>
        <w:numPr>
          <w:ilvl w:val="0"/>
          <w:numId w:val="32"/>
        </w:numPr>
        <w:spacing w:before="120" w:after="120" w:line="240" w:lineRule="auto"/>
        <w:ind w:left="357" w:hanging="357"/>
        <w:contextualSpacing w:val="0"/>
        <w:rPr>
          <w:rFonts w:asciiTheme="minorHAnsi" w:hAnsiTheme="minorHAnsi" w:cstheme="minorHAnsi"/>
        </w:rPr>
      </w:pPr>
      <w:r w:rsidRPr="003417D9">
        <w:rPr>
          <w:rFonts w:asciiTheme="minorHAnsi" w:hAnsiTheme="minorHAnsi" w:cstheme="minorHAnsi"/>
        </w:rPr>
        <w:t>Meno funkcia</w:t>
      </w:r>
      <w:r w:rsidRPr="003417D9">
        <w:rPr>
          <w:rFonts w:asciiTheme="minorHAnsi" w:hAnsiTheme="minorHAnsi" w:cstheme="minorHAnsi"/>
          <w:lang w:val="sk-SK"/>
        </w:rPr>
        <w:t>, dátum</w:t>
      </w:r>
      <w:r w:rsidRPr="003417D9">
        <w:rPr>
          <w:rFonts w:asciiTheme="minorHAnsi" w:hAnsiTheme="minorHAnsi" w:cstheme="minorHAnsi"/>
        </w:rPr>
        <w:t xml:space="preserve"> a podpis zodpovednej osoby</w:t>
      </w:r>
      <w:r w:rsidRPr="003417D9">
        <w:rPr>
          <w:rFonts w:asciiTheme="minorHAnsi" w:hAnsiTheme="minorHAnsi" w:cstheme="minorHAnsi"/>
          <w:lang w:val="sk-SK"/>
        </w:rPr>
        <w:t>/osôb</w:t>
      </w:r>
      <w:r w:rsidRPr="003417D9">
        <w:rPr>
          <w:rFonts w:asciiTheme="minorHAnsi" w:hAnsiTheme="minorHAnsi" w:cstheme="minorHAnsi"/>
        </w:rPr>
        <w:t>:</w:t>
      </w:r>
      <w:r w:rsidRPr="003417D9">
        <w:rPr>
          <w:rFonts w:asciiTheme="minorHAnsi" w:hAnsiTheme="minorHAnsi" w:cstheme="minorHAnsi"/>
        </w:rPr>
        <w:tab/>
        <w:t>.............................................................</w:t>
      </w:r>
    </w:p>
    <w:p w14:paraId="7633AEC7" w14:textId="77777777" w:rsidR="001D198C" w:rsidRPr="003417D9" w:rsidRDefault="001D198C" w:rsidP="00150336">
      <w:pPr>
        <w:pStyle w:val="Odsekzoznamu"/>
        <w:numPr>
          <w:ilvl w:val="0"/>
          <w:numId w:val="32"/>
        </w:numPr>
        <w:spacing w:before="120" w:after="120" w:line="240" w:lineRule="auto"/>
        <w:ind w:left="357" w:hanging="357"/>
        <w:contextualSpacing w:val="0"/>
        <w:rPr>
          <w:rFonts w:asciiTheme="minorHAnsi" w:hAnsiTheme="minorHAnsi" w:cstheme="minorHAnsi"/>
        </w:rPr>
      </w:pPr>
      <w:r w:rsidRPr="003417D9">
        <w:rPr>
          <w:rFonts w:asciiTheme="minorHAnsi" w:hAnsiTheme="minorHAnsi" w:cstheme="minorHAnsi"/>
        </w:rPr>
        <w:t>Prílohy</w:t>
      </w:r>
      <w:r w:rsidRPr="003417D9">
        <w:rPr>
          <w:rStyle w:val="Odkaznapoznmkupodiarou"/>
          <w:rFonts w:asciiTheme="minorHAnsi" w:hAnsiTheme="minorHAnsi" w:cstheme="minorHAnsi"/>
        </w:rPr>
        <w:footnoteReference w:id="30"/>
      </w:r>
      <w:r w:rsidRPr="003417D9">
        <w:rPr>
          <w:rFonts w:asciiTheme="minorHAnsi" w:hAnsiTheme="minorHAnsi" w:cstheme="minorHAnsi"/>
        </w:rPr>
        <w:t xml:space="preserve">: </w:t>
      </w:r>
    </w:p>
    <w:p w14:paraId="37C51190" w14:textId="77777777" w:rsidR="001D198C" w:rsidRPr="003417D9" w:rsidRDefault="001D198C" w:rsidP="001D198C">
      <w:pPr>
        <w:pStyle w:val="Odsekzoznamu"/>
        <w:spacing w:before="120" w:after="120" w:line="240" w:lineRule="auto"/>
        <w:ind w:left="357"/>
        <w:contextualSpacing w:val="0"/>
        <w:rPr>
          <w:rFonts w:asciiTheme="minorHAnsi" w:hAnsiTheme="minorHAnsi" w:cstheme="minorHAnsi"/>
        </w:rPr>
      </w:pPr>
    </w:p>
    <w:p w14:paraId="1E3F922A" w14:textId="77777777" w:rsidR="001D198C" w:rsidRPr="003417D9" w:rsidRDefault="001D198C" w:rsidP="001D198C">
      <w:pPr>
        <w:pStyle w:val="Odsekzoznamu"/>
        <w:spacing w:before="120" w:after="120" w:line="240" w:lineRule="auto"/>
        <w:ind w:left="357"/>
        <w:contextualSpacing w:val="0"/>
        <w:rPr>
          <w:rFonts w:asciiTheme="minorHAnsi" w:hAnsiTheme="minorHAnsi" w:cstheme="minorHAnsi"/>
        </w:rPr>
      </w:pPr>
    </w:p>
    <w:p w14:paraId="07D7085D" w14:textId="77777777" w:rsidR="001D198C" w:rsidRPr="003417D9" w:rsidRDefault="001D198C" w:rsidP="001D198C">
      <w:pPr>
        <w:tabs>
          <w:tab w:val="left" w:pos="1740"/>
        </w:tabs>
        <w:jc w:val="center"/>
        <w:rPr>
          <w:rFonts w:asciiTheme="minorHAnsi" w:hAnsiTheme="minorHAnsi" w:cstheme="minorHAnsi"/>
        </w:rPr>
      </w:pPr>
    </w:p>
    <w:p w14:paraId="5F68869D" w14:textId="77777777" w:rsidR="001D198C" w:rsidRPr="003417D9" w:rsidRDefault="001D198C" w:rsidP="001D198C">
      <w:pPr>
        <w:pStyle w:val="Nadpis2"/>
        <w:jc w:val="both"/>
        <w:rPr>
          <w:rFonts w:asciiTheme="minorHAnsi" w:hAnsiTheme="minorHAnsi" w:cstheme="minorHAnsi"/>
          <w:lang w:val="sk-SK"/>
        </w:rPr>
      </w:pPr>
      <w:bookmarkStart w:id="88" w:name="_Príloha_č._5"/>
      <w:bookmarkStart w:id="89" w:name="_Príloha_č._5:"/>
      <w:bookmarkStart w:id="90" w:name="_Príloha_č._5a:"/>
      <w:bookmarkStart w:id="91" w:name="_Ref418074111"/>
      <w:bookmarkEnd w:id="88"/>
      <w:bookmarkEnd w:id="89"/>
      <w:bookmarkEnd w:id="90"/>
      <w:r w:rsidRPr="003417D9">
        <w:rPr>
          <w:rFonts w:asciiTheme="minorHAnsi" w:hAnsiTheme="minorHAnsi" w:cstheme="minorHAnsi"/>
        </w:rPr>
        <w:br w:type="page"/>
      </w:r>
      <w:bookmarkStart w:id="92" w:name="_Príloha_č._5:_1"/>
      <w:bookmarkStart w:id="93" w:name="_Toc173252040"/>
      <w:bookmarkStart w:id="94" w:name="_Toc220072336"/>
      <w:bookmarkStart w:id="95" w:name="_Ref418074365"/>
      <w:bookmarkEnd w:id="91"/>
      <w:bookmarkEnd w:id="92"/>
      <w:r w:rsidRPr="003417D9">
        <w:rPr>
          <w:rFonts w:asciiTheme="minorHAnsi" w:hAnsiTheme="minorHAnsi" w:cstheme="minorHAnsi"/>
        </w:rPr>
        <w:lastRenderedPageBreak/>
        <w:t xml:space="preserve">Príloha č. </w:t>
      </w:r>
      <w:r w:rsidRPr="003417D9">
        <w:rPr>
          <w:rFonts w:asciiTheme="minorHAnsi" w:hAnsiTheme="minorHAnsi" w:cstheme="minorHAnsi"/>
          <w:lang w:val="sk-SK"/>
        </w:rPr>
        <w:t>5</w:t>
      </w:r>
      <w:r w:rsidRPr="003417D9">
        <w:rPr>
          <w:rFonts w:asciiTheme="minorHAnsi" w:hAnsiTheme="minorHAnsi" w:cstheme="minorHAnsi"/>
        </w:rPr>
        <w:t xml:space="preserve">: </w:t>
      </w:r>
      <w:r w:rsidRPr="003417D9">
        <w:rPr>
          <w:rFonts w:asciiTheme="minorHAnsi" w:hAnsiTheme="minorHAnsi" w:cstheme="minorHAnsi"/>
          <w:lang w:val="sk-SK"/>
        </w:rPr>
        <w:t>Výzva na predkladanie ponúk (Vzor pre podlimitné zákazky s oslovením min. 3 hospodárskych subjektov; vzor je primerane aplikovateľný aj pre zákazky, na ktoré sa nevzťahuje ZVO)</w:t>
      </w:r>
      <w:bookmarkEnd w:id="93"/>
      <w:bookmarkEnd w:id="94"/>
    </w:p>
    <w:p w14:paraId="48012308" w14:textId="77777777" w:rsidR="001D198C" w:rsidRPr="003417D9" w:rsidRDefault="001D198C" w:rsidP="001D198C">
      <w:pPr>
        <w:autoSpaceDE w:val="0"/>
        <w:autoSpaceDN w:val="0"/>
        <w:spacing w:after="0" w:line="240" w:lineRule="auto"/>
        <w:rPr>
          <w:rFonts w:asciiTheme="minorHAnsi" w:hAnsiTheme="minorHAnsi" w:cstheme="minorHAnsi"/>
        </w:rPr>
      </w:pPr>
    </w:p>
    <w:p w14:paraId="6EA9B641" w14:textId="77777777" w:rsidR="001D198C" w:rsidRPr="003417D9" w:rsidRDefault="001D198C" w:rsidP="001D198C">
      <w:pPr>
        <w:autoSpaceDE w:val="0"/>
        <w:autoSpaceDN w:val="0"/>
        <w:spacing w:after="0" w:line="240" w:lineRule="auto"/>
        <w:jc w:val="center"/>
        <w:rPr>
          <w:rFonts w:asciiTheme="minorHAnsi" w:hAnsiTheme="minorHAnsi" w:cstheme="minorHAnsi"/>
        </w:rPr>
      </w:pPr>
    </w:p>
    <w:p w14:paraId="7FC1DF55" w14:textId="77777777" w:rsidR="001D198C" w:rsidRPr="003417D9" w:rsidRDefault="001D198C" w:rsidP="001D198C">
      <w:pPr>
        <w:autoSpaceDE w:val="0"/>
        <w:autoSpaceDN w:val="0"/>
        <w:spacing w:after="0" w:line="240" w:lineRule="auto"/>
        <w:jc w:val="center"/>
        <w:rPr>
          <w:rFonts w:asciiTheme="minorHAnsi" w:hAnsiTheme="minorHAnsi" w:cstheme="minorHAnsi"/>
        </w:rPr>
      </w:pPr>
    </w:p>
    <w:p w14:paraId="4BA1CCAB" w14:textId="77777777" w:rsidR="001D198C" w:rsidRPr="003417D9" w:rsidRDefault="001D198C" w:rsidP="001D198C">
      <w:pPr>
        <w:autoSpaceDE w:val="0"/>
        <w:autoSpaceDN w:val="0"/>
        <w:spacing w:after="0" w:line="240" w:lineRule="auto"/>
        <w:jc w:val="center"/>
        <w:rPr>
          <w:rFonts w:asciiTheme="minorHAnsi" w:hAnsiTheme="minorHAnsi" w:cstheme="minorHAnsi"/>
          <w:color w:val="000000"/>
          <w:sz w:val="28"/>
          <w:szCs w:val="28"/>
        </w:rPr>
      </w:pPr>
      <w:r w:rsidRPr="003417D9">
        <w:rPr>
          <w:rFonts w:asciiTheme="minorHAnsi" w:hAnsiTheme="minorHAnsi" w:cstheme="minorHAnsi"/>
          <w:b/>
          <w:bCs/>
          <w:color w:val="000000"/>
          <w:sz w:val="28"/>
          <w:szCs w:val="28"/>
        </w:rPr>
        <w:t xml:space="preserve">Výzva na predkladanie ponúk </w:t>
      </w:r>
    </w:p>
    <w:p w14:paraId="1935A1A7" w14:textId="77777777" w:rsidR="001D198C" w:rsidRPr="003417D9" w:rsidRDefault="001D198C" w:rsidP="001D198C">
      <w:pPr>
        <w:autoSpaceDE w:val="0"/>
        <w:autoSpaceDN w:val="0"/>
        <w:spacing w:after="0" w:line="240" w:lineRule="auto"/>
        <w:rPr>
          <w:rFonts w:asciiTheme="minorHAnsi" w:hAnsiTheme="minorHAnsi" w:cstheme="minorHAnsi"/>
          <w:dstrike/>
          <w:color w:val="000000"/>
          <w:sz w:val="24"/>
          <w:szCs w:val="24"/>
        </w:rPr>
      </w:pPr>
    </w:p>
    <w:p w14:paraId="39873BDD" w14:textId="77777777" w:rsidR="001D198C" w:rsidRPr="003417D9" w:rsidRDefault="001D198C" w:rsidP="001D198C">
      <w:pPr>
        <w:autoSpaceDE w:val="0"/>
        <w:autoSpaceDN w:val="0"/>
        <w:adjustRightInd w:val="0"/>
        <w:spacing w:after="0" w:line="240" w:lineRule="auto"/>
        <w:jc w:val="center"/>
        <w:rPr>
          <w:rFonts w:asciiTheme="minorHAnsi" w:hAnsiTheme="minorHAnsi" w:cstheme="minorHAnsi"/>
          <w:sz w:val="20"/>
          <w:szCs w:val="20"/>
          <w:lang w:eastAsia="sk-SK"/>
        </w:rPr>
      </w:pPr>
      <w:r w:rsidRPr="003417D9">
        <w:rPr>
          <w:rFonts w:asciiTheme="minorHAnsi" w:hAnsiTheme="minorHAnsi" w:cstheme="minorHAnsi"/>
          <w:bCs/>
          <w:sz w:val="20"/>
          <w:szCs w:val="20"/>
          <w:lang w:eastAsia="sk-SK"/>
        </w:rPr>
        <w:t>pre podlimitné zákazky s oslovením min. 3 hospodárskych subjektov podľa</w:t>
      </w:r>
      <w:r w:rsidRPr="003417D9">
        <w:rPr>
          <w:rFonts w:asciiTheme="minorHAnsi" w:hAnsiTheme="minorHAnsi" w:cstheme="minorHAnsi"/>
          <w:sz w:val="20"/>
          <w:szCs w:val="20"/>
          <w:lang w:eastAsia="sk-SK"/>
        </w:rPr>
        <w:t xml:space="preserve"> § 108 zákona č. 343/2015 Z. z. o verejnom obstarávaní</w:t>
      </w:r>
    </w:p>
    <w:p w14:paraId="14106FF8" w14:textId="77777777" w:rsidR="001D198C" w:rsidRPr="003417D9" w:rsidRDefault="001D198C" w:rsidP="001D198C">
      <w:pPr>
        <w:autoSpaceDE w:val="0"/>
        <w:autoSpaceDN w:val="0"/>
        <w:spacing w:after="0" w:line="240" w:lineRule="auto"/>
        <w:jc w:val="center"/>
        <w:rPr>
          <w:rFonts w:asciiTheme="minorHAnsi" w:hAnsiTheme="minorHAnsi" w:cstheme="minorHAnsi"/>
          <w:color w:val="000000"/>
          <w:sz w:val="20"/>
          <w:szCs w:val="20"/>
          <w:lang w:eastAsia="sk-SK"/>
        </w:rPr>
      </w:pPr>
      <w:r w:rsidRPr="003417D9">
        <w:rPr>
          <w:rFonts w:asciiTheme="minorHAnsi" w:hAnsiTheme="minorHAnsi" w:cstheme="minorHAnsi"/>
          <w:color w:val="000000"/>
          <w:sz w:val="20"/>
          <w:szCs w:val="20"/>
          <w:lang w:eastAsia="sk-SK"/>
        </w:rPr>
        <w:t xml:space="preserve">a o zmene a doplnení niektorých zákonov v znení neskorších predpisov </w:t>
      </w:r>
    </w:p>
    <w:p w14:paraId="55A43909" w14:textId="77777777" w:rsidR="001D198C" w:rsidRPr="003417D9" w:rsidRDefault="001D198C" w:rsidP="001D198C">
      <w:pPr>
        <w:autoSpaceDE w:val="0"/>
        <w:autoSpaceDN w:val="0"/>
        <w:spacing w:after="0" w:line="240" w:lineRule="auto"/>
        <w:jc w:val="center"/>
        <w:rPr>
          <w:rFonts w:asciiTheme="minorHAnsi" w:hAnsiTheme="minorHAnsi" w:cstheme="minorHAnsi"/>
          <w:dstrike/>
          <w:color w:val="000000"/>
          <w:sz w:val="24"/>
          <w:szCs w:val="24"/>
        </w:rPr>
      </w:pPr>
      <w:r w:rsidRPr="003417D9">
        <w:rPr>
          <w:rFonts w:asciiTheme="minorHAnsi" w:hAnsiTheme="minorHAnsi" w:cstheme="minorHAnsi"/>
          <w:color w:val="000000"/>
          <w:sz w:val="20"/>
          <w:szCs w:val="20"/>
          <w:lang w:eastAsia="sk-SK"/>
        </w:rPr>
        <w:t xml:space="preserve">(ďalej len „zákon o verejnom obstarávaní“) </w:t>
      </w:r>
    </w:p>
    <w:p w14:paraId="182CF41A"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p>
    <w:p w14:paraId="0F9D3728"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1. Verejný obstarávateľ:</w:t>
      </w:r>
    </w:p>
    <w:p w14:paraId="1D59A55E"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p>
    <w:p w14:paraId="1329C498"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Názov verejného obstarávateľa: </w:t>
      </w:r>
    </w:p>
    <w:p w14:paraId="4467AC99"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Sídlo: </w:t>
      </w:r>
    </w:p>
    <w:p w14:paraId="585537F5"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IČO: </w:t>
      </w:r>
    </w:p>
    <w:p w14:paraId="58508BB1"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DIČ:</w:t>
      </w:r>
    </w:p>
    <w:p w14:paraId="250BEF67"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Kontaktná osoba (meno a priezvisko): </w:t>
      </w:r>
    </w:p>
    <w:p w14:paraId="55EBFDAF"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tel. č. kontaktnej osoby: </w:t>
      </w:r>
    </w:p>
    <w:p w14:paraId="5970166A"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e-mail kontaktnej osoby: </w:t>
      </w:r>
    </w:p>
    <w:p w14:paraId="3C18B34E"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adresa hlavnej stránky verejného obstarávateľa /URL/: </w:t>
      </w:r>
    </w:p>
    <w:p w14:paraId="1AA3862A"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p>
    <w:p w14:paraId="0E5EB009"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 xml:space="preserve">2. Zatriedenie obstarávacieho subjektu podľa zákona: </w:t>
      </w:r>
    </w:p>
    <w:p w14:paraId="6193F447"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 xml:space="preserve">Verejný obstarávateľ podľa § 7 ods. 1 písm. .... zákona o verejnom obstarávaní. </w:t>
      </w:r>
    </w:p>
    <w:p w14:paraId="040F2BAD"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p>
    <w:p w14:paraId="550B4431"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 xml:space="preserve">3. Názov zákazky podľa verejného obstarávateľa: </w:t>
      </w:r>
    </w:p>
    <w:p w14:paraId="2C43FC6B"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47376EEF"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 xml:space="preserve">4. Druh zákazky </w:t>
      </w:r>
      <w:r w:rsidRPr="003417D9">
        <w:rPr>
          <w:rFonts w:asciiTheme="minorHAnsi" w:hAnsiTheme="minorHAnsi" w:cstheme="minorHAnsi"/>
          <w:bCs/>
          <w:color w:val="000000"/>
          <w:sz w:val="24"/>
          <w:szCs w:val="24"/>
        </w:rPr>
        <w:t>(tovar, služby, stavebné práce)</w:t>
      </w:r>
      <w:r w:rsidRPr="003417D9">
        <w:rPr>
          <w:rFonts w:asciiTheme="minorHAnsi" w:hAnsiTheme="minorHAnsi" w:cstheme="minorHAnsi"/>
          <w:b/>
          <w:bCs/>
          <w:color w:val="000000"/>
          <w:sz w:val="24"/>
          <w:szCs w:val="24"/>
        </w:rPr>
        <w:t xml:space="preserve">: </w:t>
      </w:r>
    </w:p>
    <w:p w14:paraId="34A7AD67"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1FB41572"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b/>
          <w:bCs/>
          <w:color w:val="000000"/>
          <w:sz w:val="24"/>
          <w:szCs w:val="24"/>
        </w:rPr>
        <w:t xml:space="preserve">5. Hlavné miesto </w:t>
      </w:r>
      <w:r w:rsidRPr="003417D9">
        <w:rPr>
          <w:rFonts w:asciiTheme="minorHAnsi" w:hAnsiTheme="minorHAnsi" w:cstheme="minorHAnsi"/>
          <w:color w:val="000000"/>
          <w:sz w:val="24"/>
          <w:szCs w:val="24"/>
        </w:rPr>
        <w:t xml:space="preserve">dodania tovaru/poskytnutia služieb/uskutočnenia stavebných prác: </w:t>
      </w:r>
    </w:p>
    <w:p w14:paraId="5AA785C3"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67C37163"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6. Výsledok verejného obstarávania (typ zmluvy, lehota na realizáciu zákazky, platobné podmienky):</w:t>
      </w:r>
    </w:p>
    <w:p w14:paraId="4FE1E437"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4"/>
          <w:szCs w:val="24"/>
        </w:rPr>
      </w:pPr>
    </w:p>
    <w:p w14:paraId="27FCF87C"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7. Opis predmetu zákazky:</w:t>
      </w:r>
    </w:p>
    <w:p w14:paraId="2ED5731B"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4"/>
          <w:szCs w:val="24"/>
          <w:lang w:eastAsia="sk-SK"/>
        </w:rPr>
      </w:pPr>
    </w:p>
    <w:p w14:paraId="4DADA647"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8. Spoločný slovník obstarávania (CPV):</w:t>
      </w:r>
    </w:p>
    <w:p w14:paraId="19D0D8F9" w14:textId="77777777" w:rsidR="001D198C" w:rsidRPr="003417D9" w:rsidRDefault="001D198C" w:rsidP="001D198C">
      <w:pPr>
        <w:autoSpaceDE w:val="0"/>
        <w:autoSpaceDN w:val="0"/>
        <w:spacing w:after="0" w:line="240" w:lineRule="auto"/>
        <w:rPr>
          <w:rFonts w:asciiTheme="minorHAnsi" w:hAnsiTheme="minorHAnsi" w:cstheme="minorHAnsi"/>
          <w:sz w:val="24"/>
          <w:szCs w:val="24"/>
        </w:rPr>
      </w:pPr>
    </w:p>
    <w:p w14:paraId="7C208080"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0"/>
          <w:szCs w:val="20"/>
        </w:rPr>
      </w:pPr>
      <w:r w:rsidRPr="003417D9">
        <w:rPr>
          <w:rFonts w:asciiTheme="minorHAnsi" w:hAnsiTheme="minorHAnsi" w:cstheme="minorHAnsi"/>
          <w:b/>
          <w:bCs/>
          <w:color w:val="000000"/>
          <w:sz w:val="24"/>
          <w:szCs w:val="24"/>
        </w:rPr>
        <w:t>9. Predpokladaná hodnota zákazky v EUR bez DPH</w:t>
      </w:r>
      <w:r w:rsidRPr="003417D9">
        <w:rPr>
          <w:rFonts w:asciiTheme="minorHAnsi" w:hAnsiTheme="minorHAnsi" w:cstheme="minorHAnsi"/>
          <w:b/>
          <w:color w:val="000000"/>
          <w:sz w:val="24"/>
          <w:szCs w:val="24"/>
        </w:rPr>
        <w:t>:</w:t>
      </w:r>
      <w:r w:rsidRPr="003417D9">
        <w:rPr>
          <w:rFonts w:asciiTheme="minorHAnsi" w:hAnsiTheme="minorHAnsi" w:cstheme="minorHAnsi"/>
          <w:color w:val="000000"/>
          <w:sz w:val="24"/>
          <w:szCs w:val="24"/>
        </w:rPr>
        <w:t xml:space="preserve"> </w:t>
      </w:r>
      <w:r w:rsidRPr="003417D9">
        <w:rPr>
          <w:rFonts w:asciiTheme="minorHAnsi" w:hAnsiTheme="minorHAnsi" w:cstheme="minorHAnsi"/>
          <w:color w:val="000000"/>
          <w:sz w:val="20"/>
          <w:szCs w:val="20"/>
        </w:rPr>
        <w:t>(ak bude predpokladaná hodnota zákazky a úspešný uchádzač v prípade určený jedným úkonom, odporúča sa uviesť nasledovné: Na základe zaslania výzvy na predkladanie ponúk bude určený úspešný uchádzač a zároveň predpokladaná hodnota zákazky.)</w:t>
      </w:r>
    </w:p>
    <w:p w14:paraId="05EEA99C"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0"/>
          <w:szCs w:val="20"/>
        </w:rPr>
      </w:pPr>
    </w:p>
    <w:p w14:paraId="2FED89EF"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0"/>
          <w:szCs w:val="20"/>
        </w:rPr>
      </w:pPr>
      <w:r w:rsidRPr="003417D9">
        <w:rPr>
          <w:rFonts w:asciiTheme="minorHAnsi" w:hAnsiTheme="minorHAnsi" w:cstheme="minorHAnsi"/>
          <w:color w:val="000000"/>
          <w:sz w:val="20"/>
          <w:szCs w:val="20"/>
        </w:rPr>
        <w:t>V prípade zákaziek, na ktoré sa nevzťahuje pôsobnosť ZVO sa podľa potreby uvedie: V prípade zákaziek, na ktoré sa nevzťahuje pôsobnosť ZVO (výnimiek) a ktoré nie sú viazané na finančný limit, nie je povinnosťou prijímateľa predložiť určenie a výpočet PHZ/ V prípade výnimiek, ktoré sú viazané na finančné limity podlimitných zákaziek   (§ 1 ods. 13) a zákaziek podľa § 1 ods. 14 ZVO nie je potrebné v osobitnom postupe určovať PHZ, ale rozhodujúce je, aby zmluva (prípadne objednávka), ktorá je uzatvorená s úspešným uchádzačom, bola vo finančnom limite, ktorý je spojený s možnosťou uplatnenia predmetnej výnimky (finančné limity sú uvádzané v EUR bez DPH).</w:t>
      </w:r>
    </w:p>
    <w:p w14:paraId="46D15B82"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4"/>
          <w:szCs w:val="24"/>
        </w:rPr>
      </w:pPr>
    </w:p>
    <w:p w14:paraId="68B06137"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r w:rsidRPr="003417D9">
        <w:rPr>
          <w:rFonts w:asciiTheme="minorHAnsi" w:hAnsiTheme="minorHAnsi" w:cstheme="minorHAnsi"/>
          <w:b/>
          <w:bCs/>
          <w:sz w:val="24"/>
          <w:szCs w:val="24"/>
        </w:rPr>
        <w:t xml:space="preserve">10. Hlavné podmienky financovania a platobné podmienky: </w:t>
      </w:r>
    </w:p>
    <w:p w14:paraId="518E76C3" w14:textId="77777777" w:rsidR="001D198C" w:rsidRPr="003417D9" w:rsidRDefault="001D198C" w:rsidP="001D198C">
      <w:pPr>
        <w:autoSpaceDE w:val="0"/>
        <w:autoSpaceDN w:val="0"/>
        <w:spacing w:after="0" w:line="240" w:lineRule="auto"/>
        <w:jc w:val="both"/>
        <w:rPr>
          <w:rFonts w:asciiTheme="minorHAnsi" w:hAnsiTheme="minorHAnsi" w:cstheme="minorHAnsi"/>
          <w:sz w:val="24"/>
          <w:szCs w:val="24"/>
        </w:rPr>
      </w:pPr>
    </w:p>
    <w:p w14:paraId="616EF360"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r w:rsidRPr="003417D9">
        <w:rPr>
          <w:rFonts w:asciiTheme="minorHAnsi" w:hAnsiTheme="minorHAnsi" w:cstheme="minorHAnsi"/>
          <w:b/>
          <w:bCs/>
          <w:sz w:val="24"/>
          <w:szCs w:val="24"/>
        </w:rPr>
        <w:t>11. Podmienky účasti:</w:t>
      </w:r>
    </w:p>
    <w:p w14:paraId="787B9039"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p>
    <w:p w14:paraId="3758DF8E"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r w:rsidRPr="003417D9">
        <w:rPr>
          <w:rFonts w:asciiTheme="minorHAnsi" w:hAnsiTheme="minorHAnsi" w:cstheme="minorHAnsi"/>
          <w:b/>
          <w:bCs/>
          <w:sz w:val="24"/>
          <w:szCs w:val="24"/>
        </w:rPr>
        <w:t xml:space="preserve">12. Kritérium/kritériá na vyhodnotenie ponúk a pravidlá ich uplatnenia: </w:t>
      </w:r>
    </w:p>
    <w:p w14:paraId="6785265F" w14:textId="77777777" w:rsidR="001D198C" w:rsidRPr="003417D9" w:rsidRDefault="001D198C" w:rsidP="001D198C">
      <w:pPr>
        <w:widowControl w:val="0"/>
        <w:spacing w:after="0" w:line="240" w:lineRule="auto"/>
        <w:jc w:val="both"/>
        <w:rPr>
          <w:rFonts w:asciiTheme="minorHAnsi" w:eastAsia="Arial" w:hAnsiTheme="minorHAnsi" w:cstheme="minorHAnsi"/>
          <w:bCs/>
          <w:sz w:val="24"/>
          <w:szCs w:val="24"/>
        </w:rPr>
      </w:pPr>
    </w:p>
    <w:p w14:paraId="7A1DF7E7"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u w:val="single"/>
        </w:rPr>
      </w:pPr>
      <w:r w:rsidRPr="003417D9">
        <w:rPr>
          <w:rFonts w:asciiTheme="minorHAnsi" w:hAnsiTheme="minorHAnsi" w:cstheme="minorHAnsi"/>
          <w:b/>
          <w:bCs/>
          <w:sz w:val="24"/>
          <w:szCs w:val="24"/>
        </w:rPr>
        <w:t xml:space="preserve">13. Lehota na predkladanie ponúk uplynie dňa: </w:t>
      </w:r>
      <w:r w:rsidRPr="003417D9">
        <w:rPr>
          <w:rFonts w:asciiTheme="minorHAnsi" w:hAnsiTheme="minorHAnsi" w:cstheme="minorHAnsi"/>
          <w:b/>
          <w:bCs/>
          <w:sz w:val="24"/>
          <w:szCs w:val="24"/>
        </w:rPr>
        <w:tab/>
      </w:r>
      <w:r w:rsidRPr="003417D9">
        <w:rPr>
          <w:rFonts w:asciiTheme="minorHAnsi" w:hAnsiTheme="minorHAnsi" w:cstheme="minorHAnsi"/>
          <w:b/>
          <w:bCs/>
          <w:sz w:val="24"/>
          <w:szCs w:val="24"/>
        </w:rPr>
        <w:tab/>
        <w:t>do:</w:t>
      </w:r>
    </w:p>
    <w:p w14:paraId="6ABC609C"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p>
    <w:p w14:paraId="57D33F13"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p>
    <w:p w14:paraId="5E27A626" w14:textId="77777777" w:rsidR="001D198C" w:rsidRPr="003417D9" w:rsidRDefault="001D198C" w:rsidP="001D198C">
      <w:pPr>
        <w:autoSpaceDE w:val="0"/>
        <w:autoSpaceDN w:val="0"/>
        <w:spacing w:after="0" w:line="240" w:lineRule="auto"/>
        <w:rPr>
          <w:rFonts w:asciiTheme="minorHAnsi" w:hAnsiTheme="minorHAnsi" w:cstheme="minorHAnsi"/>
          <w:b/>
          <w:bCs/>
          <w:sz w:val="24"/>
          <w:szCs w:val="24"/>
        </w:rPr>
      </w:pPr>
      <w:r w:rsidRPr="003417D9">
        <w:rPr>
          <w:rFonts w:asciiTheme="minorHAnsi" w:hAnsiTheme="minorHAnsi" w:cstheme="minorHAnsi"/>
          <w:b/>
          <w:bCs/>
          <w:sz w:val="24"/>
          <w:szCs w:val="24"/>
        </w:rPr>
        <w:t xml:space="preserve">14. Spôsob a miesto na predloženie ponúk: </w:t>
      </w:r>
    </w:p>
    <w:p w14:paraId="321DEF60" w14:textId="77777777" w:rsidR="001D198C" w:rsidRPr="003417D9" w:rsidRDefault="001D198C" w:rsidP="001D198C">
      <w:pPr>
        <w:autoSpaceDE w:val="0"/>
        <w:autoSpaceDN w:val="0"/>
        <w:spacing w:after="0" w:line="240" w:lineRule="auto"/>
        <w:jc w:val="both"/>
        <w:rPr>
          <w:rFonts w:asciiTheme="minorHAnsi" w:hAnsiTheme="minorHAnsi" w:cstheme="minorHAnsi"/>
          <w:b/>
          <w:color w:val="000000"/>
          <w:sz w:val="24"/>
          <w:szCs w:val="24"/>
        </w:rPr>
      </w:pPr>
    </w:p>
    <w:p w14:paraId="4174FB1C"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4"/>
          <w:szCs w:val="24"/>
        </w:rPr>
      </w:pPr>
      <w:r w:rsidRPr="003417D9">
        <w:rPr>
          <w:rFonts w:asciiTheme="minorHAnsi" w:hAnsiTheme="minorHAnsi" w:cstheme="minorHAnsi"/>
          <w:b/>
          <w:color w:val="000000"/>
          <w:sz w:val="24"/>
          <w:szCs w:val="24"/>
        </w:rPr>
        <w:t>15. Požadovaný obsah ponuky:</w:t>
      </w:r>
      <w:r w:rsidRPr="003417D9">
        <w:rPr>
          <w:rFonts w:asciiTheme="minorHAnsi" w:hAnsiTheme="minorHAnsi" w:cstheme="minorHAnsi"/>
          <w:color w:val="000000"/>
          <w:sz w:val="24"/>
          <w:szCs w:val="24"/>
        </w:rPr>
        <w:t xml:space="preserve"> </w:t>
      </w:r>
    </w:p>
    <w:p w14:paraId="3FD234B8" w14:textId="77777777" w:rsidR="001D198C" w:rsidRPr="003417D9" w:rsidRDefault="001D198C" w:rsidP="001D198C">
      <w:pPr>
        <w:autoSpaceDE w:val="0"/>
        <w:autoSpaceDN w:val="0"/>
        <w:spacing w:after="0" w:line="240" w:lineRule="auto"/>
        <w:jc w:val="both"/>
        <w:rPr>
          <w:rFonts w:asciiTheme="minorHAnsi" w:hAnsiTheme="minorHAnsi" w:cstheme="minorHAnsi"/>
          <w:color w:val="000000"/>
          <w:sz w:val="24"/>
          <w:szCs w:val="24"/>
        </w:rPr>
      </w:pPr>
    </w:p>
    <w:p w14:paraId="7E3D3E9F" w14:textId="77777777" w:rsidR="001D198C" w:rsidRPr="003417D9" w:rsidRDefault="001D198C" w:rsidP="001D198C">
      <w:pPr>
        <w:autoSpaceDE w:val="0"/>
        <w:autoSpaceDN w:val="0"/>
        <w:spacing w:after="0" w:line="240" w:lineRule="auto"/>
        <w:rPr>
          <w:rFonts w:asciiTheme="minorHAnsi" w:hAnsiTheme="minorHAnsi" w:cstheme="minorHAnsi"/>
          <w:b/>
          <w:sz w:val="24"/>
          <w:szCs w:val="24"/>
        </w:rPr>
      </w:pPr>
      <w:r w:rsidRPr="003417D9">
        <w:rPr>
          <w:rFonts w:asciiTheme="minorHAnsi" w:hAnsiTheme="minorHAnsi" w:cstheme="minorHAnsi"/>
          <w:b/>
          <w:sz w:val="24"/>
          <w:szCs w:val="24"/>
        </w:rPr>
        <w:t>16. Vyhodnotenie ponúk:</w:t>
      </w:r>
    </w:p>
    <w:p w14:paraId="0E985A6B" w14:textId="77777777" w:rsidR="001D198C" w:rsidRPr="003417D9" w:rsidRDefault="001D198C" w:rsidP="001D198C">
      <w:pPr>
        <w:autoSpaceDE w:val="0"/>
        <w:autoSpaceDN w:val="0"/>
        <w:spacing w:after="0" w:line="240" w:lineRule="auto"/>
        <w:rPr>
          <w:rFonts w:asciiTheme="minorHAnsi" w:hAnsiTheme="minorHAnsi" w:cstheme="minorHAnsi"/>
          <w:b/>
          <w:sz w:val="24"/>
          <w:szCs w:val="24"/>
        </w:rPr>
      </w:pPr>
    </w:p>
    <w:p w14:paraId="05D169B5" w14:textId="77777777" w:rsidR="001D198C" w:rsidRPr="003417D9" w:rsidRDefault="001D198C" w:rsidP="001D198C">
      <w:pPr>
        <w:autoSpaceDE w:val="0"/>
        <w:autoSpaceDN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Vyhodnotenie ponúk z hľadiska splnenia podmienok účasti a vyhodnotenie ponúk z hľadiska splnenia požiadaviek na predmet zákazky sa uskutoční po vyhodnotení ponúk na základe kritéria/kritérií na vyhodnotenie ponúk, a to v prípade uchádzača, ktorý sa umiestnil na prvom mieste v poradí. Ak ponuka uchádzača nebude obsahovať všetky náležitosti podľa tejto výzvy, uchádzač bude požiadaný o vysvetlenie alebo doplnenie predložených dokladov. </w:t>
      </w:r>
    </w:p>
    <w:p w14:paraId="4DD0E606" w14:textId="77777777" w:rsidR="001D198C" w:rsidRPr="003417D9" w:rsidRDefault="001D198C" w:rsidP="001D198C">
      <w:pPr>
        <w:autoSpaceDE w:val="0"/>
        <w:autoSpaceDN w:val="0"/>
        <w:spacing w:after="0" w:line="240" w:lineRule="auto"/>
        <w:jc w:val="both"/>
        <w:rPr>
          <w:rFonts w:asciiTheme="minorHAnsi" w:eastAsia="Times New Roman" w:hAnsiTheme="minorHAnsi" w:cstheme="minorHAnsi"/>
          <w:sz w:val="24"/>
          <w:szCs w:val="24"/>
        </w:rPr>
      </w:pPr>
    </w:p>
    <w:p w14:paraId="62154088" w14:textId="77777777" w:rsidR="001D198C" w:rsidRPr="003417D9" w:rsidRDefault="001D198C" w:rsidP="001D198C">
      <w:pPr>
        <w:autoSpaceDE w:val="0"/>
        <w:autoSpaceDN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64597EC4" w14:textId="77777777" w:rsidR="001D198C" w:rsidRPr="003417D9" w:rsidRDefault="001D198C" w:rsidP="001D198C">
      <w:pPr>
        <w:autoSpaceDE w:val="0"/>
        <w:autoSpaceDN w:val="0"/>
        <w:spacing w:after="0" w:line="240" w:lineRule="auto"/>
        <w:jc w:val="both"/>
        <w:rPr>
          <w:rFonts w:asciiTheme="minorHAnsi" w:eastAsia="Times New Roman" w:hAnsiTheme="minorHAnsi" w:cstheme="minorHAnsi"/>
          <w:sz w:val="24"/>
          <w:szCs w:val="24"/>
        </w:rPr>
      </w:pPr>
    </w:p>
    <w:p w14:paraId="58610B7B" w14:textId="77777777" w:rsidR="001D198C" w:rsidRPr="003417D9" w:rsidRDefault="001D198C" w:rsidP="001D198C">
      <w:pPr>
        <w:autoSpaceDE w:val="0"/>
        <w:autoSpaceDN w:val="0"/>
        <w:adjustRightInd w:val="0"/>
        <w:spacing w:after="160" w:line="240" w:lineRule="auto"/>
        <w:jc w:val="both"/>
        <w:rPr>
          <w:rFonts w:asciiTheme="minorHAnsi" w:eastAsia="Times New Roman" w:hAnsiTheme="minorHAnsi" w:cstheme="minorHAnsi"/>
          <w:b/>
          <w:bCs/>
          <w:sz w:val="21"/>
          <w:szCs w:val="21"/>
        </w:rPr>
      </w:pPr>
      <w:r w:rsidRPr="003417D9">
        <w:rPr>
          <w:rFonts w:asciiTheme="minorHAnsi" w:eastAsia="Times New Roman" w:hAnsiTheme="minorHAnsi" w:cstheme="minorHAnsi"/>
          <w:sz w:val="24"/>
          <w:szCs w:val="24"/>
        </w:rPr>
        <w:t xml:space="preserve">Verejný obstarávateľ po vyhodnotení ponúk bezodkladne zašle informáciu o vyhodnotení ponúk všetkým uchádzačom prostredníctvom elektronickej platformy. S úspešným  uchádzačom bude uzatvorená Zmluva /rámcová dohoda/ bude vystavená objednávka ..................... </w:t>
      </w:r>
    </w:p>
    <w:p w14:paraId="1E024534"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p>
    <w:p w14:paraId="5825955C"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 xml:space="preserve">17. Jazyk, v ktorom možno predložiť ponuky: </w:t>
      </w:r>
    </w:p>
    <w:p w14:paraId="34DFD07A"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094D9AEF"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r w:rsidRPr="003417D9">
        <w:rPr>
          <w:rFonts w:asciiTheme="minorHAnsi" w:hAnsiTheme="minorHAnsi" w:cstheme="minorHAnsi"/>
          <w:color w:val="000000"/>
          <w:sz w:val="24"/>
          <w:szCs w:val="24"/>
        </w:rPr>
        <w:t>Štátny jazyk, slovenský jazyk (alebo český jazyk)</w:t>
      </w:r>
    </w:p>
    <w:p w14:paraId="013D88A9"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30B079F6"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18. Zákazka sa týka projektu / programu financovaného z fondov EÚ: áno</w:t>
      </w:r>
    </w:p>
    <w:p w14:paraId="7D439F8B"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264C8049" w14:textId="77777777" w:rsidR="001D198C" w:rsidRPr="003417D9" w:rsidRDefault="001D198C" w:rsidP="001D198C">
      <w:pPr>
        <w:autoSpaceDE w:val="0"/>
        <w:autoSpaceDN w:val="0"/>
        <w:spacing w:after="0" w:line="240" w:lineRule="auto"/>
        <w:ind w:left="559"/>
        <w:rPr>
          <w:rFonts w:asciiTheme="minorHAnsi" w:hAnsiTheme="minorHAnsi" w:cstheme="minorHAnsi"/>
          <w:color w:val="1F497D"/>
          <w:sz w:val="24"/>
          <w:szCs w:val="24"/>
        </w:rPr>
      </w:pPr>
    </w:p>
    <w:p w14:paraId="5FE23839" w14:textId="77777777" w:rsidR="001D198C" w:rsidRPr="003417D9" w:rsidRDefault="001D198C" w:rsidP="001D198C">
      <w:pPr>
        <w:autoSpaceDE w:val="0"/>
        <w:autoSpaceDN w:val="0"/>
        <w:spacing w:after="0" w:line="240" w:lineRule="auto"/>
        <w:rPr>
          <w:rFonts w:asciiTheme="minorHAnsi" w:hAnsiTheme="minorHAnsi" w:cstheme="minorHAnsi"/>
          <w:b/>
          <w:bCs/>
          <w:color w:val="000000"/>
          <w:sz w:val="24"/>
          <w:szCs w:val="24"/>
        </w:rPr>
      </w:pPr>
      <w:r w:rsidRPr="003417D9">
        <w:rPr>
          <w:rFonts w:asciiTheme="minorHAnsi" w:hAnsiTheme="minorHAnsi" w:cstheme="minorHAnsi"/>
          <w:b/>
          <w:bCs/>
          <w:color w:val="000000"/>
          <w:sz w:val="24"/>
          <w:szCs w:val="24"/>
        </w:rPr>
        <w:t>19. Dátum zaslania výzvy na predkladanie ponúk:</w:t>
      </w:r>
    </w:p>
    <w:p w14:paraId="0493DC65" w14:textId="77777777" w:rsidR="001D198C" w:rsidRPr="003417D9" w:rsidRDefault="001D198C" w:rsidP="001D198C">
      <w:pPr>
        <w:autoSpaceDE w:val="0"/>
        <w:autoSpaceDN w:val="0"/>
        <w:spacing w:after="0" w:line="240" w:lineRule="auto"/>
        <w:rPr>
          <w:rFonts w:asciiTheme="minorHAnsi" w:hAnsiTheme="minorHAnsi" w:cstheme="minorHAnsi"/>
          <w:color w:val="000000"/>
          <w:sz w:val="24"/>
          <w:szCs w:val="24"/>
        </w:rPr>
      </w:pPr>
    </w:p>
    <w:p w14:paraId="377AC192" w14:textId="77777777" w:rsidR="001D198C" w:rsidRPr="003417D9" w:rsidRDefault="001D198C" w:rsidP="001D198C">
      <w:pPr>
        <w:spacing w:after="0" w:line="240" w:lineRule="auto"/>
        <w:rPr>
          <w:rFonts w:asciiTheme="minorHAnsi" w:eastAsia="Times New Roman" w:hAnsiTheme="minorHAnsi" w:cstheme="minorHAnsi"/>
          <w:sz w:val="24"/>
          <w:szCs w:val="24"/>
        </w:rPr>
      </w:pPr>
    </w:p>
    <w:p w14:paraId="7B60BE53" w14:textId="77777777" w:rsidR="001D198C" w:rsidRPr="003417D9" w:rsidRDefault="001D198C" w:rsidP="001D198C">
      <w:pPr>
        <w:spacing w:after="0" w:line="240" w:lineRule="auto"/>
        <w:rPr>
          <w:rFonts w:asciiTheme="minorHAnsi" w:eastAsia="Times New Roman" w:hAnsiTheme="minorHAnsi" w:cstheme="minorHAnsi"/>
          <w:b/>
          <w:sz w:val="24"/>
          <w:szCs w:val="24"/>
          <w:u w:val="single"/>
        </w:rPr>
      </w:pPr>
      <w:r w:rsidRPr="003417D9">
        <w:rPr>
          <w:rFonts w:asciiTheme="minorHAnsi" w:eastAsia="Times New Roman" w:hAnsiTheme="minorHAnsi" w:cstheme="minorHAnsi"/>
          <w:b/>
          <w:sz w:val="24"/>
          <w:szCs w:val="24"/>
          <w:u w:val="single"/>
        </w:rPr>
        <w:t xml:space="preserve">Prílohy: </w:t>
      </w:r>
    </w:p>
    <w:p w14:paraId="49727083"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46531CE5"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7D8845B8"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6FE79D73"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23903D7D"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6F93AFDC" w14:textId="77777777" w:rsidR="00B64B26" w:rsidRPr="003417D9" w:rsidRDefault="00B64B26" w:rsidP="001D198C">
      <w:pPr>
        <w:spacing w:after="0" w:line="240" w:lineRule="auto"/>
        <w:rPr>
          <w:rFonts w:asciiTheme="minorHAnsi" w:eastAsia="Times New Roman" w:hAnsiTheme="minorHAnsi" w:cstheme="minorHAnsi"/>
          <w:b/>
          <w:sz w:val="24"/>
          <w:szCs w:val="24"/>
          <w:u w:val="single"/>
        </w:rPr>
      </w:pPr>
    </w:p>
    <w:p w14:paraId="0FCE87C1" w14:textId="77777777" w:rsidR="001D198C" w:rsidRPr="003417D9" w:rsidRDefault="001D198C" w:rsidP="001D198C">
      <w:pPr>
        <w:pStyle w:val="Nadpis2"/>
        <w:jc w:val="both"/>
        <w:rPr>
          <w:rFonts w:asciiTheme="minorHAnsi" w:hAnsiTheme="minorHAnsi" w:cstheme="minorHAnsi"/>
          <w:lang w:val="sk-SK"/>
        </w:rPr>
      </w:pPr>
      <w:bookmarkStart w:id="96" w:name="_Príloha_č._6:_1"/>
      <w:bookmarkStart w:id="97" w:name="_Hlk63628797"/>
      <w:bookmarkStart w:id="98" w:name="_Hlk63642406"/>
      <w:bookmarkStart w:id="99" w:name="_Toc173252041"/>
      <w:bookmarkStart w:id="100" w:name="_Toc220072337"/>
      <w:bookmarkEnd w:id="96"/>
      <w:r w:rsidRPr="003417D9">
        <w:rPr>
          <w:rFonts w:asciiTheme="minorHAnsi" w:hAnsiTheme="minorHAnsi" w:cstheme="minorHAnsi"/>
        </w:rPr>
        <w:lastRenderedPageBreak/>
        <w:t xml:space="preserve">Príloha </w:t>
      </w:r>
      <w:bookmarkStart w:id="101" w:name="_Toc63677269"/>
      <w:bookmarkStart w:id="102" w:name="_Ref418075273"/>
      <w:bookmarkEnd w:id="95"/>
      <w:bookmarkEnd w:id="97"/>
      <w:bookmarkEnd w:id="98"/>
      <w:r w:rsidRPr="003417D9">
        <w:rPr>
          <w:rFonts w:asciiTheme="minorHAnsi" w:hAnsiTheme="minorHAnsi" w:cstheme="minorHAnsi"/>
        </w:rPr>
        <w:t xml:space="preserve">č. </w:t>
      </w:r>
      <w:r w:rsidRPr="003417D9">
        <w:rPr>
          <w:rFonts w:asciiTheme="minorHAnsi" w:hAnsiTheme="minorHAnsi" w:cstheme="minorHAnsi"/>
          <w:lang w:val="sk-SK"/>
        </w:rPr>
        <w:t>6</w:t>
      </w:r>
      <w:r w:rsidRPr="003417D9">
        <w:rPr>
          <w:rFonts w:asciiTheme="minorHAnsi" w:hAnsiTheme="minorHAnsi" w:cstheme="minorHAnsi"/>
        </w:rPr>
        <w:t xml:space="preserve">: </w:t>
      </w:r>
      <w:r w:rsidRPr="003417D9">
        <w:rPr>
          <w:rFonts w:asciiTheme="minorHAnsi" w:hAnsiTheme="minorHAnsi" w:cstheme="minorHAnsi"/>
          <w:lang w:val="sk-SK"/>
        </w:rPr>
        <w:t>Žiadosť o posúdenie verejného obstarávania/obstarávania</w:t>
      </w:r>
      <w:bookmarkEnd w:id="101"/>
      <w:r w:rsidRPr="003417D9">
        <w:rPr>
          <w:rFonts w:asciiTheme="minorHAnsi" w:hAnsiTheme="minorHAnsi" w:cstheme="minorHAnsi"/>
          <w:lang w:val="sk-SK"/>
        </w:rPr>
        <w:t xml:space="preserve"> a čestné vyhlásenie k úplnosti dokumentácie</w:t>
      </w:r>
      <w:r w:rsidRPr="003417D9">
        <w:rPr>
          <w:rStyle w:val="Odkaznapoznmkupodiarou"/>
          <w:rFonts w:asciiTheme="minorHAnsi" w:hAnsiTheme="minorHAnsi" w:cstheme="minorHAnsi"/>
          <w:lang w:val="sk-SK"/>
        </w:rPr>
        <w:footnoteReference w:id="31"/>
      </w:r>
      <w:bookmarkEnd w:id="99"/>
      <w:r w:rsidR="00B63E48" w:rsidRPr="003417D9">
        <w:rPr>
          <w:rFonts w:asciiTheme="minorHAnsi" w:hAnsiTheme="minorHAnsi" w:cstheme="minorHAnsi"/>
          <w:lang w:val="sk-SK"/>
        </w:rPr>
        <w:t xml:space="preserve"> - minimálne v nasledovnom rozsahu:</w:t>
      </w:r>
      <w:bookmarkEnd w:id="100"/>
    </w:p>
    <w:p w14:paraId="013AC245" w14:textId="77777777" w:rsidR="001D198C" w:rsidRPr="003417D9" w:rsidRDefault="001D198C" w:rsidP="001D198C">
      <w:pPr>
        <w:spacing w:after="120"/>
        <w:rPr>
          <w:rFonts w:asciiTheme="minorHAnsi" w:hAnsiTheme="minorHAnsi" w:cstheme="minorHAnsi"/>
          <w:b/>
          <w:bCs/>
        </w:rPr>
      </w:pPr>
      <w:r w:rsidRPr="003417D9">
        <w:rPr>
          <w:rFonts w:asciiTheme="minorHAnsi" w:hAnsiTheme="minorHAnsi" w:cstheme="minorHAnsi"/>
          <w:b/>
          <w:bCs/>
          <w:noProof/>
          <w:color w:val="0064A3"/>
          <w:sz w:val="60"/>
          <w:szCs w:val="60"/>
          <w:lang w:eastAsia="sk-SK"/>
        </w:rPr>
        <w:drawing>
          <wp:anchor distT="0" distB="0" distL="114300" distR="114300" simplePos="0" relativeHeight="251659264" behindDoc="0" locked="0" layoutInCell="0" allowOverlap="1" wp14:anchorId="6650661A" wp14:editId="3569DC0C">
            <wp:simplePos x="0" y="0"/>
            <wp:positionH relativeFrom="page">
              <wp:posOffset>744220</wp:posOffset>
            </wp:positionH>
            <wp:positionV relativeFrom="page">
              <wp:posOffset>1223645</wp:posOffset>
            </wp:positionV>
            <wp:extent cx="1872615" cy="509905"/>
            <wp:effectExtent l="0" t="0" r="0" b="4445"/>
            <wp:wrapThrough wrapText="bothSides">
              <wp:wrapPolygon edited="0">
                <wp:start x="0" y="0"/>
                <wp:lineTo x="0" y="20981"/>
                <wp:lineTo x="21314" y="20981"/>
                <wp:lineTo x="21314" y="0"/>
                <wp:lineTo x="0" y="0"/>
              </wp:wrapPolygon>
            </wp:wrapThrough>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72615" cy="509905"/>
                    </a:xfrm>
                    <a:prstGeom prst="rect">
                      <a:avLst/>
                    </a:prstGeom>
                    <a:noFill/>
                  </pic:spPr>
                </pic:pic>
              </a:graphicData>
            </a:graphic>
            <wp14:sizeRelH relativeFrom="page">
              <wp14:pctWidth>0</wp14:pctWidth>
            </wp14:sizeRelH>
            <wp14:sizeRelV relativeFrom="page">
              <wp14:pctHeight>0</wp14:pctHeight>
            </wp14:sizeRelV>
          </wp:anchor>
        </w:drawing>
      </w:r>
    </w:p>
    <w:p w14:paraId="463B8BA9"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64A3"/>
          <w:sz w:val="60"/>
          <w:szCs w:val="60"/>
        </w:rPr>
      </w:pPr>
      <w:r w:rsidRPr="003417D9">
        <w:rPr>
          <w:rFonts w:asciiTheme="minorHAnsi" w:hAnsiTheme="minorHAnsi" w:cstheme="minorHAnsi"/>
          <w:b/>
          <w:bCs/>
          <w:noProof/>
          <w:color w:val="0064A3"/>
          <w:sz w:val="60"/>
          <w:szCs w:val="60"/>
          <w:lang w:eastAsia="sk-SK"/>
        </w:rPr>
        <w:drawing>
          <wp:anchor distT="0" distB="0" distL="114300" distR="114300" simplePos="0" relativeHeight="251660288" behindDoc="0" locked="0" layoutInCell="0" allowOverlap="1" wp14:anchorId="392B81B7" wp14:editId="0F6EB0C1">
            <wp:simplePos x="0" y="0"/>
            <wp:positionH relativeFrom="page">
              <wp:posOffset>4839970</wp:posOffset>
            </wp:positionH>
            <wp:positionV relativeFrom="page">
              <wp:posOffset>1310640</wp:posOffset>
            </wp:positionV>
            <wp:extent cx="827405" cy="444500"/>
            <wp:effectExtent l="0" t="0" r="0" b="0"/>
            <wp:wrapThrough wrapText="bothSides">
              <wp:wrapPolygon edited="0">
                <wp:start x="0" y="0"/>
                <wp:lineTo x="0" y="20366"/>
                <wp:lineTo x="20887" y="20366"/>
                <wp:lineTo x="20887" y="0"/>
                <wp:lineTo x="0" y="0"/>
              </wp:wrapPolygon>
            </wp:wrapThrough>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7405" cy="444500"/>
                    </a:xfrm>
                    <a:prstGeom prst="rect">
                      <a:avLst/>
                    </a:prstGeom>
                    <a:noFill/>
                  </pic:spPr>
                </pic:pic>
              </a:graphicData>
            </a:graphic>
            <wp14:sizeRelH relativeFrom="page">
              <wp14:pctWidth>0</wp14:pctWidth>
            </wp14:sizeRelH>
            <wp14:sizeRelV relativeFrom="page">
              <wp14:pctHeight>0</wp14:pctHeight>
            </wp14:sizeRelV>
          </wp:anchor>
        </w:drawing>
      </w:r>
      <w:r w:rsidRPr="003417D9">
        <w:rPr>
          <w:rFonts w:asciiTheme="minorHAnsi" w:hAnsiTheme="minorHAnsi" w:cstheme="minorHAnsi"/>
          <w:b/>
          <w:bCs/>
          <w:color w:val="0064A3"/>
          <w:sz w:val="60"/>
          <w:szCs w:val="60"/>
        </w:rPr>
        <w:tab/>
      </w:r>
      <w:r w:rsidRPr="003417D9">
        <w:rPr>
          <w:rFonts w:asciiTheme="minorHAnsi" w:hAnsiTheme="minorHAnsi" w:cstheme="minorHAnsi"/>
          <w:b/>
          <w:bCs/>
          <w:color w:val="0064A3"/>
          <w:sz w:val="60"/>
          <w:szCs w:val="60"/>
        </w:rPr>
        <w:tab/>
      </w:r>
      <w:r w:rsidRPr="003417D9">
        <w:rPr>
          <w:rFonts w:asciiTheme="minorHAnsi" w:hAnsiTheme="minorHAnsi" w:cstheme="minorHAnsi"/>
          <w:b/>
          <w:bCs/>
          <w:color w:val="0064A3"/>
          <w:sz w:val="60"/>
          <w:szCs w:val="60"/>
        </w:rPr>
        <w:tab/>
      </w:r>
      <w:r w:rsidRPr="003417D9">
        <w:rPr>
          <w:rFonts w:asciiTheme="minorHAnsi" w:hAnsiTheme="minorHAnsi" w:cstheme="minorHAnsi"/>
          <w:b/>
          <w:bCs/>
          <w:color w:val="0064A3"/>
          <w:sz w:val="60"/>
          <w:szCs w:val="60"/>
        </w:rPr>
        <w:tab/>
      </w:r>
    </w:p>
    <w:tbl>
      <w:tblPr>
        <w:tblW w:w="120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0"/>
      </w:tblGrid>
      <w:tr w:rsidR="001D198C" w:rsidRPr="00326450" w14:paraId="3E1DCA96" w14:textId="77777777" w:rsidTr="005E52D6">
        <w:tc>
          <w:tcPr>
            <w:tcW w:w="12050" w:type="dxa"/>
            <w:shd w:val="clear" w:color="auto" w:fill="D9D9D9"/>
          </w:tcPr>
          <w:p w14:paraId="7569ADE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64A3"/>
                <w:sz w:val="60"/>
                <w:szCs w:val="60"/>
              </w:rPr>
            </w:pPr>
            <w:r w:rsidRPr="003417D9">
              <w:rPr>
                <w:rFonts w:asciiTheme="minorHAnsi" w:hAnsiTheme="minorHAnsi" w:cstheme="minorHAnsi"/>
                <w:b/>
                <w:bCs/>
                <w:color w:val="0064A3"/>
                <w:sz w:val="60"/>
                <w:szCs w:val="60"/>
              </w:rPr>
              <w:t xml:space="preserve">      </w:t>
            </w:r>
          </w:p>
          <w:p w14:paraId="72409416"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64A3"/>
                <w:sz w:val="60"/>
                <w:szCs w:val="60"/>
              </w:rPr>
            </w:pPr>
            <w:r w:rsidRPr="003417D9">
              <w:rPr>
                <w:rFonts w:asciiTheme="minorHAnsi" w:hAnsiTheme="minorHAnsi" w:cstheme="minorHAnsi"/>
                <w:b/>
                <w:bCs/>
                <w:color w:val="0064A3"/>
                <w:sz w:val="60"/>
                <w:szCs w:val="60"/>
              </w:rPr>
              <w:t xml:space="preserve">       ŽIADOSŤ O </w:t>
            </w:r>
            <w:r w:rsidR="00AF7418" w:rsidRPr="003417D9">
              <w:rPr>
                <w:rFonts w:asciiTheme="minorHAnsi" w:hAnsiTheme="minorHAnsi" w:cstheme="minorHAnsi"/>
                <w:b/>
                <w:bCs/>
                <w:color w:val="0064A3"/>
                <w:sz w:val="60"/>
                <w:szCs w:val="60"/>
              </w:rPr>
              <w:t xml:space="preserve">KONTROLU </w:t>
            </w:r>
            <w:r w:rsidRPr="003417D9">
              <w:rPr>
                <w:rFonts w:asciiTheme="minorHAnsi" w:hAnsiTheme="minorHAnsi" w:cstheme="minorHAnsi"/>
                <w:b/>
                <w:bCs/>
                <w:color w:val="0064A3"/>
                <w:sz w:val="60"/>
                <w:szCs w:val="60"/>
              </w:rPr>
              <w:t>VEREJNÉHO OBSTARÁVANIA/ OBSTARÁVANIA</w:t>
            </w:r>
          </w:p>
          <w:p w14:paraId="327DF9DE" w14:textId="77777777" w:rsidR="001D198C" w:rsidRPr="003417D9" w:rsidRDefault="001D198C" w:rsidP="005E52D6">
            <w:pPr>
              <w:widowControl w:val="0"/>
              <w:autoSpaceDE w:val="0"/>
              <w:autoSpaceDN w:val="0"/>
              <w:adjustRightInd w:val="0"/>
              <w:spacing w:after="0" w:line="240" w:lineRule="auto"/>
              <w:ind w:left="1027"/>
              <w:rPr>
                <w:rFonts w:asciiTheme="minorHAnsi" w:hAnsiTheme="minorHAnsi" w:cstheme="minorHAnsi"/>
                <w:b/>
                <w:bCs/>
                <w:color w:val="0064A3"/>
                <w:sz w:val="60"/>
                <w:szCs w:val="60"/>
              </w:rPr>
            </w:pPr>
          </w:p>
          <w:p w14:paraId="25E78674" w14:textId="77777777" w:rsidR="001D198C" w:rsidRPr="003417D9" w:rsidRDefault="001D198C" w:rsidP="005E52D6">
            <w:pPr>
              <w:widowControl w:val="0"/>
              <w:autoSpaceDE w:val="0"/>
              <w:autoSpaceDN w:val="0"/>
              <w:adjustRightInd w:val="0"/>
              <w:spacing w:after="0" w:line="240" w:lineRule="auto"/>
              <w:ind w:left="1027"/>
              <w:rPr>
                <w:rFonts w:asciiTheme="minorHAnsi" w:hAnsiTheme="minorHAnsi" w:cstheme="minorHAnsi"/>
                <w:b/>
                <w:bCs/>
                <w:color w:val="0064A3"/>
                <w:sz w:val="60"/>
                <w:szCs w:val="60"/>
              </w:rPr>
            </w:pPr>
          </w:p>
        </w:tc>
      </w:tr>
    </w:tbl>
    <w:p w14:paraId="17F1AA0C"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60"/>
          <w:szCs w:val="60"/>
        </w:rPr>
        <w:t xml:space="preserve"> </w:t>
      </w:r>
    </w:p>
    <w:p w14:paraId="2D1541C3"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64A3"/>
          <w:sz w:val="42"/>
          <w:szCs w:val="42"/>
        </w:rPr>
      </w:pPr>
    </w:p>
    <w:p w14:paraId="2388A08C"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64A3"/>
          <w:sz w:val="42"/>
          <w:szCs w:val="42"/>
        </w:rPr>
      </w:pPr>
      <w:r w:rsidRPr="003417D9">
        <w:rPr>
          <w:rFonts w:asciiTheme="minorHAnsi" w:hAnsiTheme="minorHAnsi" w:cstheme="minorHAnsi"/>
          <w:b/>
          <w:bCs/>
          <w:color w:val="0064A3"/>
          <w:sz w:val="42"/>
          <w:szCs w:val="42"/>
        </w:rPr>
        <w:t>1. Odosielateľ</w:t>
      </w:r>
    </w:p>
    <w:p w14:paraId="4B83D202"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0370CD38" w14:textId="77777777" w:rsidTr="005E52D6">
        <w:trPr>
          <w:trHeight w:val="385"/>
        </w:trPr>
        <w:tc>
          <w:tcPr>
            <w:tcW w:w="9637" w:type="dxa"/>
            <w:tcBorders>
              <w:top w:val="single" w:sz="4" w:space="0" w:color="A5A5A5"/>
              <w:bottom w:val="single" w:sz="4" w:space="0" w:color="A5A5A5"/>
            </w:tcBorders>
          </w:tcPr>
          <w:p w14:paraId="1B1C6494"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2B4B510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Subjekt:</w:t>
            </w:r>
          </w:p>
        </w:tc>
      </w:tr>
      <w:tr w:rsidR="001D198C" w:rsidRPr="00326450" w14:paraId="6CFED636" w14:textId="77777777" w:rsidTr="005E52D6">
        <w:trPr>
          <w:trHeight w:val="385"/>
        </w:trPr>
        <w:tc>
          <w:tcPr>
            <w:tcW w:w="9637" w:type="dxa"/>
            <w:tcBorders>
              <w:top w:val="single" w:sz="4" w:space="0" w:color="A5A5A5"/>
              <w:bottom w:val="single" w:sz="4" w:space="0" w:color="A5A5A5"/>
            </w:tcBorders>
          </w:tcPr>
          <w:p w14:paraId="197D95FE"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01EFF10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IČO:</w:t>
            </w:r>
          </w:p>
        </w:tc>
      </w:tr>
      <w:tr w:rsidR="001D198C" w:rsidRPr="00326450" w14:paraId="74B3C042" w14:textId="77777777" w:rsidTr="005E52D6">
        <w:trPr>
          <w:trHeight w:val="385"/>
        </w:trPr>
        <w:tc>
          <w:tcPr>
            <w:tcW w:w="9637" w:type="dxa"/>
            <w:tcBorders>
              <w:top w:val="single" w:sz="4" w:space="0" w:color="A5A5A5"/>
              <w:bottom w:val="single" w:sz="4" w:space="0" w:color="A5A5A5"/>
            </w:tcBorders>
          </w:tcPr>
          <w:p w14:paraId="076CBDB3"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71B62B9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DIČ:</w:t>
            </w:r>
          </w:p>
        </w:tc>
      </w:tr>
      <w:tr w:rsidR="001D198C" w:rsidRPr="00326450" w14:paraId="0FB1F27B" w14:textId="77777777" w:rsidTr="005E52D6">
        <w:trPr>
          <w:trHeight w:val="385"/>
        </w:trPr>
        <w:tc>
          <w:tcPr>
            <w:tcW w:w="9637" w:type="dxa"/>
            <w:tcBorders>
              <w:top w:val="single" w:sz="4" w:space="0" w:color="A5A5A5"/>
              <w:bottom w:val="single" w:sz="4" w:space="0" w:color="A5A5A5"/>
            </w:tcBorders>
          </w:tcPr>
          <w:p w14:paraId="2EE393FF"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6BB16664"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Adresa:</w:t>
            </w:r>
          </w:p>
        </w:tc>
      </w:tr>
    </w:tbl>
    <w:p w14:paraId="38B01EBE"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5798327E"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p>
    <w:p w14:paraId="04D5F2F4" w14:textId="77777777" w:rsidR="001D198C" w:rsidRPr="003417D9" w:rsidRDefault="001D198C" w:rsidP="001D198C">
      <w:pPr>
        <w:widowControl w:val="0"/>
        <w:tabs>
          <w:tab w:val="left" w:pos="1000"/>
        </w:tabs>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0000"/>
          <w:sz w:val="14"/>
          <w:szCs w:val="14"/>
        </w:rPr>
        <w:tab/>
        <w:t xml:space="preserve">  </w:t>
      </w:r>
    </w:p>
    <w:p w14:paraId="1ED632B0"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42"/>
          <w:szCs w:val="42"/>
        </w:rPr>
        <w:t>2. Adresát</w:t>
      </w:r>
    </w:p>
    <w:p w14:paraId="1A635EAF"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30D158C6" w14:textId="77777777" w:rsidTr="005E52D6">
        <w:trPr>
          <w:trHeight w:val="381"/>
        </w:trPr>
        <w:tc>
          <w:tcPr>
            <w:tcW w:w="9637" w:type="dxa"/>
            <w:tcBorders>
              <w:bottom w:val="single" w:sz="4" w:space="0" w:color="7F7F7F"/>
            </w:tcBorders>
          </w:tcPr>
          <w:p w14:paraId="713423C2"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784CAE8D"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sz w:val="24"/>
                <w:szCs w:val="24"/>
              </w:rPr>
            </w:pPr>
            <w:r w:rsidRPr="003417D9">
              <w:rPr>
                <w:rFonts w:asciiTheme="minorHAnsi" w:hAnsiTheme="minorHAnsi" w:cstheme="minorHAnsi"/>
                <w:b/>
                <w:bCs/>
                <w:color w:val="000000"/>
                <w:sz w:val="14"/>
                <w:szCs w:val="14"/>
              </w:rPr>
              <w:t>Subjekt:</w:t>
            </w:r>
            <w:r w:rsidRPr="003417D9">
              <w:rPr>
                <w:rFonts w:asciiTheme="minorHAnsi" w:hAnsiTheme="minorHAnsi" w:cstheme="minorHAnsi"/>
                <w:b/>
                <w:bCs/>
                <w:color w:val="000000"/>
                <w:sz w:val="14"/>
                <w:szCs w:val="14"/>
              </w:rPr>
              <w:tab/>
            </w:r>
          </w:p>
        </w:tc>
      </w:tr>
      <w:tr w:rsidR="001D198C" w:rsidRPr="00326450" w14:paraId="2B0C2645" w14:textId="77777777" w:rsidTr="005E52D6">
        <w:trPr>
          <w:trHeight w:val="381"/>
        </w:trPr>
        <w:tc>
          <w:tcPr>
            <w:tcW w:w="9637" w:type="dxa"/>
            <w:tcBorders>
              <w:top w:val="single" w:sz="4" w:space="0" w:color="7F7F7F"/>
              <w:bottom w:val="single" w:sz="4" w:space="0" w:color="7F7F7F"/>
            </w:tcBorders>
          </w:tcPr>
          <w:p w14:paraId="6A478004" w14:textId="77777777" w:rsidR="001D198C" w:rsidRPr="003417D9" w:rsidRDefault="001D198C" w:rsidP="005E52D6">
            <w:pPr>
              <w:widowControl w:val="0"/>
              <w:tabs>
                <w:tab w:val="left" w:pos="1000"/>
              </w:tabs>
              <w:autoSpaceDE w:val="0"/>
              <w:autoSpaceDN w:val="0"/>
              <w:adjustRightInd w:val="0"/>
              <w:spacing w:after="0" w:line="240" w:lineRule="auto"/>
              <w:rPr>
                <w:rFonts w:asciiTheme="minorHAnsi" w:hAnsiTheme="minorHAnsi" w:cstheme="minorHAnsi"/>
                <w:b/>
                <w:bCs/>
                <w:color w:val="000000"/>
                <w:sz w:val="14"/>
                <w:szCs w:val="14"/>
              </w:rPr>
            </w:pPr>
          </w:p>
          <w:p w14:paraId="5406FC5C" w14:textId="77777777" w:rsidR="001D198C" w:rsidRPr="003417D9" w:rsidRDefault="001D198C" w:rsidP="005E52D6">
            <w:pPr>
              <w:widowControl w:val="0"/>
              <w:tabs>
                <w:tab w:val="left" w:pos="1000"/>
              </w:tabs>
              <w:autoSpaceDE w:val="0"/>
              <w:autoSpaceDN w:val="0"/>
              <w:adjustRightInd w:val="0"/>
              <w:spacing w:after="0" w:line="240" w:lineRule="auto"/>
              <w:rPr>
                <w:rFonts w:asciiTheme="minorHAnsi" w:hAnsiTheme="minorHAnsi" w:cstheme="minorHAnsi"/>
                <w:b/>
                <w:color w:val="000000"/>
                <w:sz w:val="14"/>
                <w:szCs w:val="14"/>
              </w:rPr>
            </w:pPr>
            <w:r w:rsidRPr="003417D9">
              <w:rPr>
                <w:rFonts w:asciiTheme="minorHAnsi" w:hAnsiTheme="minorHAnsi" w:cstheme="minorHAnsi"/>
                <w:b/>
                <w:bCs/>
                <w:color w:val="000000"/>
                <w:sz w:val="14"/>
                <w:szCs w:val="14"/>
              </w:rPr>
              <w:t>Orgán:</w:t>
            </w:r>
          </w:p>
        </w:tc>
      </w:tr>
      <w:tr w:rsidR="001D198C" w:rsidRPr="00326450" w14:paraId="3EC9E794" w14:textId="77777777" w:rsidTr="005E52D6">
        <w:trPr>
          <w:trHeight w:val="381"/>
        </w:trPr>
        <w:tc>
          <w:tcPr>
            <w:tcW w:w="9637" w:type="dxa"/>
          </w:tcPr>
          <w:p w14:paraId="0C24FE89"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02457C9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color w:val="000000"/>
                <w:sz w:val="14"/>
                <w:szCs w:val="14"/>
              </w:rPr>
            </w:pPr>
            <w:r w:rsidRPr="003417D9">
              <w:rPr>
                <w:rFonts w:asciiTheme="minorHAnsi" w:hAnsiTheme="minorHAnsi" w:cstheme="minorHAnsi"/>
                <w:b/>
                <w:bCs/>
                <w:color w:val="000000"/>
                <w:sz w:val="14"/>
                <w:szCs w:val="14"/>
              </w:rPr>
              <w:t>IČO:</w:t>
            </w:r>
          </w:p>
        </w:tc>
      </w:tr>
      <w:tr w:rsidR="001D198C" w:rsidRPr="00326450" w14:paraId="09F17B8E" w14:textId="77777777" w:rsidTr="005E52D6">
        <w:trPr>
          <w:trHeight w:val="381"/>
        </w:trPr>
        <w:tc>
          <w:tcPr>
            <w:tcW w:w="9637" w:type="dxa"/>
            <w:tcBorders>
              <w:top w:val="single" w:sz="4" w:space="0" w:color="7F7F7F"/>
              <w:bottom w:val="single" w:sz="4" w:space="0" w:color="7F7F7F"/>
            </w:tcBorders>
          </w:tcPr>
          <w:p w14:paraId="62C5E51E"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5CF3A443"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DIČ:</w:t>
            </w:r>
          </w:p>
        </w:tc>
      </w:tr>
      <w:tr w:rsidR="001D198C" w:rsidRPr="00326450" w14:paraId="781C9D9F" w14:textId="77777777" w:rsidTr="005E52D6">
        <w:trPr>
          <w:trHeight w:val="381"/>
        </w:trPr>
        <w:tc>
          <w:tcPr>
            <w:tcW w:w="9637" w:type="dxa"/>
          </w:tcPr>
          <w:p w14:paraId="101DA89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5CD87C12"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color w:val="000000"/>
                <w:sz w:val="14"/>
                <w:szCs w:val="14"/>
              </w:rPr>
            </w:pPr>
            <w:r w:rsidRPr="003417D9">
              <w:rPr>
                <w:rFonts w:asciiTheme="minorHAnsi" w:hAnsiTheme="minorHAnsi" w:cstheme="minorHAnsi"/>
                <w:b/>
                <w:bCs/>
                <w:color w:val="000000"/>
                <w:sz w:val="14"/>
                <w:szCs w:val="14"/>
              </w:rPr>
              <w:t>Adresa:</w:t>
            </w:r>
          </w:p>
        </w:tc>
      </w:tr>
    </w:tbl>
    <w:p w14:paraId="7CD7C9DB"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7D67C261"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 xml:space="preserve">  </w:t>
      </w:r>
    </w:p>
    <w:p w14:paraId="1098EBC4" w14:textId="77777777" w:rsidR="001D198C" w:rsidRPr="003417D9" w:rsidRDefault="001D198C" w:rsidP="001D198C">
      <w:pPr>
        <w:spacing w:before="240" w:after="240" w:line="360" w:lineRule="auto"/>
        <w:jc w:val="both"/>
        <w:rPr>
          <w:rFonts w:asciiTheme="minorHAnsi" w:hAnsiTheme="minorHAnsi" w:cstheme="minorHAnsi"/>
          <w:b/>
          <w:bCs/>
          <w:color w:val="0064A3"/>
          <w:sz w:val="42"/>
          <w:szCs w:val="42"/>
        </w:rPr>
      </w:pPr>
      <w:r w:rsidRPr="003417D9">
        <w:rPr>
          <w:rFonts w:asciiTheme="minorHAnsi" w:hAnsiTheme="minorHAnsi" w:cstheme="minorHAnsi"/>
          <w:b/>
          <w:bCs/>
          <w:color w:val="0064A3"/>
          <w:sz w:val="42"/>
          <w:szCs w:val="42"/>
        </w:rPr>
        <w:lastRenderedPageBreak/>
        <w:t>3. Kontaktné osoby vo veci komunikácie</w:t>
      </w: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3210FEA0" w14:textId="77777777" w:rsidTr="005E52D6">
        <w:trPr>
          <w:trHeight w:val="364"/>
        </w:trPr>
        <w:tc>
          <w:tcPr>
            <w:tcW w:w="9637" w:type="dxa"/>
            <w:tcBorders>
              <w:bottom w:val="single" w:sz="4" w:space="0" w:color="7F7F7F"/>
            </w:tcBorders>
          </w:tcPr>
          <w:p w14:paraId="559980AA"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7CE9D804"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Meno a priezvisko                                    Adresa</w:t>
            </w:r>
            <w:r w:rsidRPr="003417D9">
              <w:rPr>
                <w:rFonts w:asciiTheme="minorHAnsi" w:hAnsiTheme="minorHAnsi" w:cstheme="minorHAnsi"/>
                <w:b/>
                <w:bCs/>
                <w:color w:val="000000"/>
                <w:sz w:val="14"/>
                <w:szCs w:val="14"/>
              </w:rPr>
              <w:tab/>
              <w:t xml:space="preserve">                                     E-mail                                              Telefonický kontakt</w:t>
            </w:r>
          </w:p>
        </w:tc>
      </w:tr>
      <w:tr w:rsidR="001D198C" w:rsidRPr="00326450" w14:paraId="49C2416C" w14:textId="77777777" w:rsidTr="005E52D6">
        <w:trPr>
          <w:trHeight w:val="364"/>
        </w:trPr>
        <w:tc>
          <w:tcPr>
            <w:tcW w:w="9637" w:type="dxa"/>
            <w:tcBorders>
              <w:top w:val="single" w:sz="4" w:space="0" w:color="7F7F7F"/>
              <w:bottom w:val="single" w:sz="4" w:space="0" w:color="7F7F7F"/>
            </w:tcBorders>
          </w:tcPr>
          <w:p w14:paraId="51050CA0"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tc>
      </w:tr>
    </w:tbl>
    <w:p w14:paraId="3C54AA45" w14:textId="77777777" w:rsidR="001D198C" w:rsidRPr="003417D9" w:rsidRDefault="001D198C" w:rsidP="001D198C">
      <w:pPr>
        <w:spacing w:before="240" w:after="240" w:line="360" w:lineRule="auto"/>
        <w:jc w:val="both"/>
        <w:rPr>
          <w:rFonts w:asciiTheme="minorHAnsi" w:hAnsiTheme="minorHAnsi" w:cstheme="minorHAnsi"/>
        </w:rPr>
      </w:pP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p>
    <w:p w14:paraId="1714F156"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42"/>
          <w:szCs w:val="42"/>
        </w:rPr>
        <w:t>4. Štatutárni zástupcovia vo veci podpisovania</w:t>
      </w:r>
    </w:p>
    <w:p w14:paraId="197B22AC"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23EDDD54"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p>
    <w:p w14:paraId="7750A5DF"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2F6FB8E7" w14:textId="77777777" w:rsidTr="005E52D6">
        <w:tc>
          <w:tcPr>
            <w:tcW w:w="9637" w:type="dxa"/>
            <w:tcBorders>
              <w:bottom w:val="single" w:sz="4" w:space="0" w:color="7F7F7F"/>
            </w:tcBorders>
          </w:tcPr>
          <w:p w14:paraId="6BF84B5A" w14:textId="77777777" w:rsidR="001D198C" w:rsidRPr="003417D9" w:rsidRDefault="001D198C" w:rsidP="005E52D6">
            <w:pPr>
              <w:spacing w:before="120" w:after="120"/>
              <w:rPr>
                <w:rFonts w:asciiTheme="minorHAnsi" w:hAnsiTheme="minorHAnsi" w:cstheme="minorHAnsi"/>
                <w:b/>
                <w:bCs/>
                <w:color w:val="0064A3"/>
                <w:sz w:val="14"/>
                <w:szCs w:val="14"/>
              </w:rPr>
            </w:pPr>
            <w:r w:rsidRPr="003417D9">
              <w:rPr>
                <w:rFonts w:asciiTheme="minorHAnsi" w:hAnsiTheme="minorHAnsi" w:cstheme="minorHAnsi"/>
                <w:b/>
                <w:bCs/>
                <w:color w:val="000000"/>
                <w:sz w:val="14"/>
                <w:szCs w:val="14"/>
              </w:rPr>
              <w:t>Meno a priezvisko</w:t>
            </w:r>
          </w:p>
        </w:tc>
      </w:tr>
      <w:tr w:rsidR="001D198C" w:rsidRPr="00326450" w14:paraId="05E436B5" w14:textId="77777777" w:rsidTr="005E52D6">
        <w:trPr>
          <w:trHeight w:val="227"/>
        </w:trPr>
        <w:tc>
          <w:tcPr>
            <w:tcW w:w="9637" w:type="dxa"/>
            <w:tcBorders>
              <w:top w:val="single" w:sz="4" w:space="0" w:color="7F7F7F"/>
              <w:bottom w:val="single" w:sz="4" w:space="0" w:color="7F7F7F"/>
            </w:tcBorders>
          </w:tcPr>
          <w:p w14:paraId="6C153D79" w14:textId="77777777" w:rsidR="001D198C" w:rsidRPr="003417D9" w:rsidRDefault="001D198C" w:rsidP="005E52D6">
            <w:pPr>
              <w:spacing w:before="120" w:after="120"/>
              <w:rPr>
                <w:rFonts w:asciiTheme="minorHAnsi" w:hAnsiTheme="minorHAnsi" w:cstheme="minorHAnsi"/>
                <w:b/>
                <w:bCs/>
                <w:color w:val="0064A3"/>
                <w:sz w:val="14"/>
                <w:szCs w:val="14"/>
              </w:rPr>
            </w:pPr>
          </w:p>
        </w:tc>
      </w:tr>
    </w:tbl>
    <w:p w14:paraId="1F137906" w14:textId="77777777" w:rsidR="001D198C" w:rsidRPr="003417D9" w:rsidRDefault="001D198C" w:rsidP="001D198C">
      <w:pPr>
        <w:spacing w:before="120" w:after="120"/>
        <w:rPr>
          <w:rFonts w:asciiTheme="minorHAnsi" w:hAnsiTheme="minorHAnsi" w:cstheme="minorHAnsi"/>
          <w:b/>
          <w:bCs/>
          <w:color w:val="0064A3"/>
          <w:sz w:val="42"/>
          <w:szCs w:val="42"/>
        </w:rPr>
      </w:pPr>
    </w:p>
    <w:p w14:paraId="4916A8A8" w14:textId="77777777" w:rsidR="001D198C" w:rsidRPr="003417D9" w:rsidRDefault="001D198C" w:rsidP="001D198C">
      <w:pPr>
        <w:spacing w:before="120" w:after="120"/>
        <w:rPr>
          <w:rFonts w:asciiTheme="minorHAnsi" w:hAnsiTheme="minorHAnsi" w:cstheme="minorHAnsi"/>
        </w:rPr>
      </w:pPr>
      <w:r w:rsidRPr="003417D9">
        <w:rPr>
          <w:rFonts w:asciiTheme="minorHAnsi" w:hAnsiTheme="minorHAnsi" w:cstheme="minorHAnsi"/>
          <w:b/>
          <w:bCs/>
          <w:color w:val="0064A3"/>
          <w:sz w:val="42"/>
          <w:szCs w:val="42"/>
        </w:rPr>
        <w:t>5. Základné údaje</w:t>
      </w:r>
    </w:p>
    <w:tbl>
      <w:tblPr>
        <w:tblW w:w="0" w:type="auto"/>
        <w:tblInd w:w="-34" w:type="dxa"/>
        <w:tblBorders>
          <w:top w:val="single" w:sz="4" w:space="0" w:color="7F7F7F"/>
          <w:bottom w:val="single" w:sz="4" w:space="0" w:color="7F7F7F"/>
        </w:tblBorders>
        <w:tblLook w:val="04A0" w:firstRow="1" w:lastRow="0" w:firstColumn="1" w:lastColumn="0" w:noHBand="0" w:noVBand="1"/>
      </w:tblPr>
      <w:tblGrid>
        <w:gridCol w:w="4624"/>
        <w:gridCol w:w="4758"/>
      </w:tblGrid>
      <w:tr w:rsidR="001D198C" w:rsidRPr="00326450" w14:paraId="4FF9FB3E" w14:textId="77777777" w:rsidTr="005E52D6">
        <w:trPr>
          <w:trHeight w:val="425"/>
        </w:trPr>
        <w:tc>
          <w:tcPr>
            <w:tcW w:w="9782" w:type="dxa"/>
            <w:gridSpan w:val="2"/>
            <w:tcBorders>
              <w:bottom w:val="single" w:sz="4" w:space="0" w:color="7F7F7F"/>
            </w:tcBorders>
          </w:tcPr>
          <w:p w14:paraId="055107D5"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10A61ED8"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i/>
                <w:iCs/>
                <w:sz w:val="24"/>
                <w:szCs w:val="24"/>
              </w:rPr>
            </w:pPr>
            <w:r w:rsidRPr="003417D9">
              <w:rPr>
                <w:rFonts w:asciiTheme="minorHAnsi" w:hAnsiTheme="minorHAnsi" w:cstheme="minorHAnsi"/>
                <w:b/>
                <w:bCs/>
                <w:color w:val="000000"/>
                <w:sz w:val="14"/>
                <w:szCs w:val="14"/>
              </w:rPr>
              <w:t>Identifikácia evidencie:</w:t>
            </w:r>
            <w:r w:rsidRPr="003417D9">
              <w:rPr>
                <w:rFonts w:asciiTheme="minorHAnsi" w:hAnsiTheme="minorHAnsi" w:cstheme="minorHAnsi"/>
                <w:b/>
                <w:bCs/>
                <w:color w:val="000000"/>
                <w:sz w:val="14"/>
                <w:szCs w:val="14"/>
              </w:rPr>
              <w:tab/>
              <w:t xml:space="preserve">Verejné obstarávanie a zmluva </w:t>
            </w:r>
            <w:r w:rsidRPr="003417D9">
              <w:rPr>
                <w:rFonts w:asciiTheme="minorHAnsi" w:hAnsiTheme="minorHAnsi" w:cstheme="minorHAnsi"/>
                <w:b/>
                <w:bCs/>
                <w:i/>
                <w:iCs/>
                <w:color w:val="000000"/>
                <w:sz w:val="14"/>
                <w:szCs w:val="14"/>
              </w:rPr>
              <w:t>(tu ostane vždy verejné obstarávanie, keďže ide o identifikáciu evidencie komunikácie)</w:t>
            </w:r>
          </w:p>
        </w:tc>
      </w:tr>
      <w:tr w:rsidR="001D198C" w:rsidRPr="00326450" w14:paraId="7557EC3F" w14:textId="77777777" w:rsidTr="005E52D6">
        <w:trPr>
          <w:trHeight w:val="365"/>
        </w:trPr>
        <w:tc>
          <w:tcPr>
            <w:tcW w:w="9782" w:type="dxa"/>
            <w:gridSpan w:val="2"/>
            <w:tcBorders>
              <w:top w:val="single" w:sz="4" w:space="0" w:color="7F7F7F"/>
              <w:bottom w:val="single" w:sz="4" w:space="0" w:color="7F7F7F"/>
            </w:tcBorders>
          </w:tcPr>
          <w:p w14:paraId="44284AE5"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58CE1712"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Cs/>
                <w:color w:val="000000"/>
                <w:sz w:val="14"/>
                <w:szCs w:val="14"/>
              </w:rPr>
            </w:pPr>
            <w:r w:rsidRPr="003417D9">
              <w:rPr>
                <w:rFonts w:asciiTheme="minorHAnsi" w:hAnsiTheme="minorHAnsi" w:cstheme="minorHAnsi"/>
                <w:b/>
                <w:bCs/>
                <w:color w:val="000000"/>
                <w:sz w:val="14"/>
                <w:szCs w:val="14"/>
              </w:rPr>
              <w:t>Vec:</w:t>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t>Žiadosť o vykonanie kontroly verejného obstarávania/obstarávania</w:t>
            </w:r>
          </w:p>
        </w:tc>
      </w:tr>
      <w:tr w:rsidR="001D198C" w:rsidRPr="00326450" w14:paraId="64FEC58B" w14:textId="77777777" w:rsidTr="005E52D6">
        <w:tc>
          <w:tcPr>
            <w:tcW w:w="9782" w:type="dxa"/>
            <w:gridSpan w:val="2"/>
          </w:tcPr>
          <w:p w14:paraId="490F1D8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63EBB800"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Cs/>
                <w:color w:val="000000"/>
                <w:sz w:val="14"/>
                <w:szCs w:val="14"/>
              </w:rPr>
            </w:pPr>
            <w:r w:rsidRPr="003417D9">
              <w:rPr>
                <w:rFonts w:asciiTheme="minorHAnsi" w:hAnsiTheme="minorHAnsi" w:cstheme="minorHAnsi"/>
                <w:b/>
                <w:bCs/>
                <w:color w:val="000000"/>
                <w:sz w:val="14"/>
                <w:szCs w:val="14"/>
              </w:rPr>
              <w:t>Predmet:</w:t>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t>(z číselníka druhov kontrol VO)</w:t>
            </w:r>
          </w:p>
        </w:tc>
      </w:tr>
      <w:tr w:rsidR="001D198C" w:rsidRPr="00326450" w14:paraId="55B21220" w14:textId="77777777" w:rsidTr="005E52D6">
        <w:tc>
          <w:tcPr>
            <w:tcW w:w="9782" w:type="dxa"/>
            <w:gridSpan w:val="2"/>
            <w:tcBorders>
              <w:top w:val="single" w:sz="4" w:space="0" w:color="7F7F7F"/>
              <w:bottom w:val="single" w:sz="4" w:space="0" w:color="7F7F7F"/>
            </w:tcBorders>
          </w:tcPr>
          <w:p w14:paraId="1CED54C4"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57D9B2ED"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sz w:val="24"/>
                <w:szCs w:val="24"/>
              </w:rPr>
            </w:pPr>
            <w:r w:rsidRPr="003417D9">
              <w:rPr>
                <w:rFonts w:asciiTheme="minorHAnsi" w:hAnsiTheme="minorHAnsi" w:cstheme="minorHAnsi"/>
                <w:b/>
                <w:bCs/>
                <w:color w:val="000000"/>
                <w:sz w:val="14"/>
                <w:szCs w:val="14"/>
              </w:rPr>
              <w:t>Text:</w:t>
            </w:r>
          </w:p>
        </w:tc>
      </w:tr>
      <w:tr w:rsidR="001D198C" w:rsidRPr="00326450" w14:paraId="3C751978" w14:textId="77777777" w:rsidTr="005E52D6">
        <w:tc>
          <w:tcPr>
            <w:tcW w:w="4818" w:type="dxa"/>
            <w:tcBorders>
              <w:right w:val="single" w:sz="4" w:space="0" w:color="A5A5A5"/>
            </w:tcBorders>
          </w:tcPr>
          <w:p w14:paraId="2B6E4246"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Názov prijímateľa:</w:t>
            </w:r>
            <w:r w:rsidRPr="003417D9">
              <w:rPr>
                <w:rFonts w:asciiTheme="minorHAnsi" w:hAnsiTheme="minorHAnsi" w:cstheme="minorHAnsi"/>
                <w:b/>
                <w:bCs/>
                <w:color w:val="000000"/>
                <w:sz w:val="14"/>
                <w:szCs w:val="14"/>
              </w:rPr>
              <w:tab/>
              <w:t>(prijímateľ projektu, ak projekt nie je</w:t>
            </w:r>
          </w:p>
          <w:p w14:paraId="3FF13971"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sz w:val="24"/>
                <w:szCs w:val="24"/>
              </w:rPr>
            </w:pPr>
            <w:r w:rsidRPr="003417D9">
              <w:rPr>
                <w:rFonts w:asciiTheme="minorHAnsi" w:hAnsiTheme="minorHAnsi" w:cstheme="minorHAnsi"/>
                <w:b/>
                <w:bCs/>
                <w:color w:val="000000"/>
                <w:sz w:val="14"/>
                <w:szCs w:val="14"/>
              </w:rPr>
              <w:t xml:space="preserve">                                     zadaný, uvedie sa žiadateľ zo </w:t>
            </w:r>
            <w:proofErr w:type="spellStart"/>
            <w:r w:rsidRPr="003417D9">
              <w:rPr>
                <w:rFonts w:asciiTheme="minorHAnsi" w:hAnsiTheme="minorHAnsi" w:cstheme="minorHAnsi"/>
                <w:b/>
                <w:bCs/>
                <w:color w:val="000000"/>
                <w:sz w:val="14"/>
                <w:szCs w:val="14"/>
              </w:rPr>
              <w:t>ŽoNFP</w:t>
            </w:r>
            <w:proofErr w:type="spellEnd"/>
            <w:r w:rsidRPr="003417D9">
              <w:rPr>
                <w:rFonts w:asciiTheme="minorHAnsi" w:hAnsiTheme="minorHAnsi" w:cstheme="minorHAnsi"/>
                <w:b/>
                <w:bCs/>
                <w:color w:val="000000"/>
                <w:sz w:val="14"/>
                <w:szCs w:val="14"/>
              </w:rPr>
              <w:t>)</w:t>
            </w:r>
          </w:p>
        </w:tc>
        <w:tc>
          <w:tcPr>
            <w:tcW w:w="4964" w:type="dxa"/>
            <w:tcBorders>
              <w:top w:val="nil"/>
              <w:left w:val="single" w:sz="4" w:space="0" w:color="A5A5A5"/>
              <w:bottom w:val="nil"/>
            </w:tcBorders>
          </w:tcPr>
          <w:p w14:paraId="24357EDE"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sz w:val="24"/>
                <w:szCs w:val="24"/>
              </w:rPr>
            </w:pPr>
            <w:r w:rsidRPr="003417D9">
              <w:rPr>
                <w:rFonts w:asciiTheme="minorHAnsi" w:hAnsiTheme="minorHAnsi" w:cstheme="minorHAnsi"/>
                <w:b/>
                <w:bCs/>
                <w:color w:val="000000"/>
                <w:sz w:val="14"/>
                <w:szCs w:val="14"/>
              </w:rPr>
              <w:t>Adresa prijímateľa:</w:t>
            </w:r>
            <w:r w:rsidRPr="003417D9">
              <w:rPr>
                <w:rFonts w:asciiTheme="minorHAnsi" w:hAnsiTheme="minorHAnsi" w:cstheme="minorHAnsi"/>
                <w:b/>
                <w:bCs/>
                <w:color w:val="000000"/>
                <w:sz w:val="14"/>
                <w:szCs w:val="14"/>
              </w:rPr>
              <w:tab/>
            </w:r>
            <w:r w:rsidRPr="003417D9">
              <w:rPr>
                <w:rFonts w:asciiTheme="minorHAnsi" w:hAnsiTheme="minorHAnsi" w:cstheme="minorHAnsi"/>
                <w:color w:val="000000"/>
                <w:sz w:val="14"/>
                <w:szCs w:val="14"/>
              </w:rPr>
              <w:t xml:space="preserve">(prijímateľ projektu, ak projekt nie je                            zadaný, uvedie sa žiadateľ zo </w:t>
            </w:r>
            <w:proofErr w:type="spellStart"/>
            <w:r w:rsidRPr="003417D9">
              <w:rPr>
                <w:rFonts w:asciiTheme="minorHAnsi" w:hAnsiTheme="minorHAnsi" w:cstheme="minorHAnsi"/>
                <w:color w:val="000000"/>
                <w:sz w:val="14"/>
                <w:szCs w:val="14"/>
              </w:rPr>
              <w:t>ŽoNFP</w:t>
            </w:r>
            <w:proofErr w:type="spellEnd"/>
            <w:r w:rsidRPr="003417D9">
              <w:rPr>
                <w:rFonts w:asciiTheme="minorHAnsi" w:hAnsiTheme="minorHAnsi" w:cstheme="minorHAnsi"/>
                <w:color w:val="000000"/>
                <w:sz w:val="14"/>
                <w:szCs w:val="14"/>
              </w:rPr>
              <w:t>)</w:t>
            </w:r>
          </w:p>
          <w:p w14:paraId="3350C3D2"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sz w:val="24"/>
                <w:szCs w:val="24"/>
              </w:rPr>
            </w:pPr>
          </w:p>
        </w:tc>
      </w:tr>
      <w:tr w:rsidR="001D198C" w:rsidRPr="00326450" w14:paraId="4D7E56DE" w14:textId="77777777" w:rsidTr="005E52D6">
        <w:trPr>
          <w:trHeight w:val="343"/>
        </w:trPr>
        <w:tc>
          <w:tcPr>
            <w:tcW w:w="9782" w:type="dxa"/>
            <w:gridSpan w:val="2"/>
            <w:tcBorders>
              <w:top w:val="single" w:sz="4" w:space="0" w:color="7F7F7F"/>
              <w:bottom w:val="single" w:sz="4" w:space="0" w:color="7F7F7F"/>
            </w:tcBorders>
          </w:tcPr>
          <w:p w14:paraId="735EE3B0"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1A51C1A3"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sz w:val="24"/>
                <w:szCs w:val="24"/>
              </w:rPr>
            </w:pPr>
            <w:r w:rsidRPr="003417D9">
              <w:rPr>
                <w:rFonts w:asciiTheme="minorHAnsi" w:hAnsiTheme="minorHAnsi" w:cstheme="minorHAnsi"/>
                <w:b/>
                <w:bCs/>
                <w:color w:val="000000"/>
                <w:sz w:val="14"/>
                <w:szCs w:val="14"/>
              </w:rPr>
              <w:t>Operačný program:</w:t>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t>(kód a názov)</w:t>
            </w:r>
          </w:p>
        </w:tc>
      </w:tr>
      <w:tr w:rsidR="001D198C" w:rsidRPr="00326450" w14:paraId="72E2FC30" w14:textId="77777777" w:rsidTr="005E52D6">
        <w:tc>
          <w:tcPr>
            <w:tcW w:w="9782" w:type="dxa"/>
            <w:gridSpan w:val="2"/>
          </w:tcPr>
          <w:p w14:paraId="02D75586"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19F8A51D"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Cs/>
                <w:sz w:val="24"/>
                <w:szCs w:val="24"/>
              </w:rPr>
            </w:pPr>
            <w:r w:rsidRPr="003417D9">
              <w:rPr>
                <w:rFonts w:asciiTheme="minorHAnsi" w:hAnsiTheme="minorHAnsi" w:cstheme="minorHAnsi"/>
                <w:b/>
                <w:bCs/>
                <w:color w:val="000000"/>
                <w:sz w:val="14"/>
                <w:szCs w:val="14"/>
              </w:rPr>
              <w:t>Žiadosť o NFP:</w:t>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t>(kód a názov, ak nie je zadaná, ostane prázdne)</w:t>
            </w:r>
          </w:p>
        </w:tc>
      </w:tr>
      <w:tr w:rsidR="001D198C" w:rsidRPr="00326450" w14:paraId="31EECE9B" w14:textId="77777777" w:rsidTr="005E52D6">
        <w:tc>
          <w:tcPr>
            <w:tcW w:w="9782" w:type="dxa"/>
            <w:gridSpan w:val="2"/>
            <w:tcBorders>
              <w:top w:val="single" w:sz="4" w:space="0" w:color="7F7F7F"/>
              <w:bottom w:val="single" w:sz="4" w:space="0" w:color="7F7F7F"/>
            </w:tcBorders>
          </w:tcPr>
          <w:p w14:paraId="08F1A631"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
                <w:bCs/>
                <w:color w:val="000000"/>
                <w:sz w:val="14"/>
                <w:szCs w:val="14"/>
              </w:rPr>
            </w:pPr>
          </w:p>
          <w:p w14:paraId="398156E1" w14:textId="77777777" w:rsidR="001D198C" w:rsidRPr="003417D9" w:rsidRDefault="001D198C" w:rsidP="005E52D6">
            <w:pPr>
              <w:widowControl w:val="0"/>
              <w:autoSpaceDE w:val="0"/>
              <w:autoSpaceDN w:val="0"/>
              <w:adjustRightInd w:val="0"/>
              <w:spacing w:after="0" w:line="240" w:lineRule="auto"/>
              <w:ind w:left="178" w:hanging="178"/>
              <w:rPr>
                <w:rFonts w:asciiTheme="minorHAnsi" w:hAnsiTheme="minorHAnsi" w:cstheme="minorHAnsi"/>
                <w:bCs/>
                <w:sz w:val="24"/>
                <w:szCs w:val="24"/>
              </w:rPr>
            </w:pPr>
            <w:r w:rsidRPr="003417D9">
              <w:rPr>
                <w:rFonts w:asciiTheme="minorHAnsi" w:hAnsiTheme="minorHAnsi" w:cstheme="minorHAnsi"/>
                <w:b/>
                <w:bCs/>
                <w:color w:val="000000"/>
                <w:sz w:val="14"/>
                <w:szCs w:val="14"/>
              </w:rPr>
              <w:t>Projekt:</w:t>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t>(kód a názov, ak nie je zadaný, ostane prázdne)</w:t>
            </w:r>
          </w:p>
        </w:tc>
      </w:tr>
    </w:tbl>
    <w:p w14:paraId="3178D41F"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036E6B81"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3E1ED6DB"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42"/>
          <w:szCs w:val="42"/>
        </w:rPr>
        <w:t>6. Verejné obstarávanie/obstarávanie a zmluva/dodatok</w:t>
      </w:r>
    </w:p>
    <w:p w14:paraId="402562BB"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4667"/>
        <w:gridCol w:w="4681"/>
      </w:tblGrid>
      <w:tr w:rsidR="001D198C" w:rsidRPr="00326450" w14:paraId="14E46576" w14:textId="77777777" w:rsidTr="005E52D6">
        <w:tc>
          <w:tcPr>
            <w:tcW w:w="4889" w:type="dxa"/>
            <w:tcBorders>
              <w:bottom w:val="single" w:sz="4" w:space="0" w:color="7F7F7F"/>
              <w:right w:val="single" w:sz="4" w:space="0" w:color="A5A5A5"/>
            </w:tcBorders>
          </w:tcPr>
          <w:p w14:paraId="75496B3C"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1CA3CBB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Kód:</w:t>
            </w:r>
            <w:r w:rsidRPr="003417D9">
              <w:rPr>
                <w:rFonts w:asciiTheme="minorHAnsi" w:hAnsiTheme="minorHAnsi" w:cstheme="minorHAnsi"/>
                <w:b/>
                <w:bCs/>
                <w:color w:val="000000"/>
                <w:sz w:val="14"/>
                <w:szCs w:val="14"/>
              </w:rPr>
              <w:tab/>
            </w:r>
          </w:p>
          <w:p w14:paraId="52CA188C"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tc>
        <w:tc>
          <w:tcPr>
            <w:tcW w:w="4890" w:type="dxa"/>
            <w:tcBorders>
              <w:top w:val="single" w:sz="4" w:space="0" w:color="7F7F7F"/>
              <w:left w:val="single" w:sz="4" w:space="0" w:color="A5A5A5"/>
              <w:bottom w:val="single" w:sz="4" w:space="0" w:color="7F7F7F"/>
            </w:tcBorders>
          </w:tcPr>
          <w:p w14:paraId="2E1C8522"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172C2DC4"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Názov zákazky:</w:t>
            </w:r>
          </w:p>
        </w:tc>
      </w:tr>
      <w:tr w:rsidR="001D198C" w:rsidRPr="00326450" w14:paraId="5CAA3991" w14:textId="77777777" w:rsidTr="005E52D6">
        <w:tc>
          <w:tcPr>
            <w:tcW w:w="9779" w:type="dxa"/>
            <w:gridSpan w:val="2"/>
            <w:tcBorders>
              <w:top w:val="single" w:sz="4" w:space="0" w:color="7F7F7F"/>
              <w:bottom w:val="single" w:sz="4" w:space="0" w:color="7F7F7F"/>
            </w:tcBorders>
          </w:tcPr>
          <w:p w14:paraId="19152E9F" w14:textId="77777777" w:rsidR="001D198C" w:rsidRPr="003417D9" w:rsidRDefault="001D198C" w:rsidP="005E52D6">
            <w:pPr>
              <w:spacing w:before="120" w:after="120"/>
              <w:rPr>
                <w:rFonts w:asciiTheme="minorHAnsi" w:hAnsiTheme="minorHAnsi" w:cstheme="minorHAnsi"/>
                <w:b/>
                <w:bCs/>
              </w:rPr>
            </w:pPr>
            <w:r w:rsidRPr="003417D9">
              <w:rPr>
                <w:rFonts w:asciiTheme="minorHAnsi" w:hAnsiTheme="minorHAnsi" w:cstheme="minorHAnsi"/>
                <w:b/>
                <w:bCs/>
                <w:color w:val="000000"/>
                <w:sz w:val="14"/>
                <w:szCs w:val="14"/>
              </w:rPr>
              <w:t>Kód zmluvy/dodatku</w:t>
            </w:r>
            <w:r w:rsidRPr="003417D9">
              <w:rPr>
                <w:rFonts w:asciiTheme="minorHAnsi" w:hAnsiTheme="minorHAnsi" w:cstheme="minorHAnsi"/>
                <w:vertAlign w:val="superscript"/>
              </w:rPr>
              <w:footnoteReference w:id="32"/>
            </w:r>
            <w:r w:rsidRPr="003417D9">
              <w:rPr>
                <w:rFonts w:asciiTheme="minorHAnsi" w:hAnsiTheme="minorHAnsi" w:cstheme="minorHAnsi"/>
                <w:b/>
                <w:bCs/>
                <w:color w:val="000000"/>
                <w:sz w:val="14"/>
                <w:szCs w:val="14"/>
              </w:rPr>
              <w:t>:</w:t>
            </w:r>
            <w:r w:rsidRPr="003417D9">
              <w:rPr>
                <w:rFonts w:asciiTheme="minorHAnsi" w:hAnsiTheme="minorHAnsi" w:cstheme="minorHAnsi"/>
                <w:b/>
                <w:bCs/>
                <w:color w:val="000000"/>
                <w:sz w:val="14"/>
                <w:szCs w:val="14"/>
              </w:rPr>
              <w:tab/>
              <w:t>(kód zmluvy/dodatku priradenej k žiadosti, ak viac, zobrazia sa pod sebou)</w:t>
            </w:r>
          </w:p>
        </w:tc>
      </w:tr>
      <w:tr w:rsidR="001D198C" w:rsidRPr="00326450" w14:paraId="67ECCBB5" w14:textId="77777777" w:rsidTr="005E52D6">
        <w:tc>
          <w:tcPr>
            <w:tcW w:w="4889" w:type="dxa"/>
            <w:tcBorders>
              <w:right w:val="single" w:sz="4" w:space="0" w:color="A5A5A5"/>
            </w:tcBorders>
          </w:tcPr>
          <w:p w14:paraId="096F452C"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0CBD662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Metóda podľa finančného limitu:</w:t>
            </w:r>
          </w:p>
          <w:p w14:paraId="5903BBD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tc>
        <w:tc>
          <w:tcPr>
            <w:tcW w:w="4890" w:type="dxa"/>
            <w:tcBorders>
              <w:top w:val="nil"/>
              <w:left w:val="single" w:sz="4" w:space="0" w:color="A5A5A5"/>
              <w:bottom w:val="single" w:sz="4" w:space="0" w:color="7F7F7F"/>
            </w:tcBorders>
          </w:tcPr>
          <w:p w14:paraId="7F4A9F6A"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6CD2A40F"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Druh zákazky:</w:t>
            </w:r>
          </w:p>
        </w:tc>
      </w:tr>
      <w:tr w:rsidR="001D198C" w:rsidRPr="00326450" w14:paraId="121A9517" w14:textId="77777777" w:rsidTr="005E52D6">
        <w:tc>
          <w:tcPr>
            <w:tcW w:w="4889" w:type="dxa"/>
            <w:tcBorders>
              <w:top w:val="single" w:sz="4" w:space="0" w:color="7F7F7F"/>
              <w:bottom w:val="single" w:sz="4" w:space="0" w:color="7F7F7F"/>
              <w:right w:val="single" w:sz="4" w:space="0" w:color="A5A5A5"/>
            </w:tcBorders>
          </w:tcPr>
          <w:p w14:paraId="024FCD2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4A7D0D74"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 xml:space="preserve">Hlavný predmet zákazky (hlavný </w:t>
            </w:r>
          </w:p>
          <w:p w14:paraId="3A7A0A43"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slovník):</w:t>
            </w:r>
            <w:r w:rsidRPr="003417D9">
              <w:rPr>
                <w:rFonts w:asciiTheme="minorHAnsi" w:hAnsiTheme="minorHAnsi" w:cstheme="minorHAnsi"/>
                <w:b/>
                <w:bCs/>
                <w:color w:val="000000"/>
                <w:sz w:val="14"/>
                <w:szCs w:val="14"/>
              </w:rPr>
              <w:tab/>
            </w:r>
          </w:p>
          <w:p w14:paraId="76E88520"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tc>
        <w:tc>
          <w:tcPr>
            <w:tcW w:w="4890" w:type="dxa"/>
            <w:tcBorders>
              <w:top w:val="single" w:sz="4" w:space="0" w:color="7F7F7F"/>
              <w:left w:val="single" w:sz="4" w:space="0" w:color="A5A5A5"/>
              <w:bottom w:val="single" w:sz="4" w:space="0" w:color="7F7F7F"/>
            </w:tcBorders>
          </w:tcPr>
          <w:p w14:paraId="51482631"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57EE1285"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 xml:space="preserve">Predpokladaná hodnota zákazky v </w:t>
            </w:r>
          </w:p>
          <w:p w14:paraId="634967A8"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EUR bez DPH:</w:t>
            </w:r>
          </w:p>
        </w:tc>
      </w:tr>
    </w:tbl>
    <w:p w14:paraId="20D64CE7"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p>
    <w:p w14:paraId="58510093"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0000"/>
          <w:sz w:val="14"/>
          <w:szCs w:val="14"/>
        </w:rPr>
        <w:lastRenderedPageBreak/>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p>
    <w:p w14:paraId="368FEC42" w14:textId="77777777" w:rsidR="001D198C" w:rsidRPr="003417D9" w:rsidRDefault="001D198C" w:rsidP="001D198C">
      <w:pPr>
        <w:spacing w:before="120" w:after="120"/>
        <w:rPr>
          <w:rFonts w:asciiTheme="minorHAnsi" w:hAnsiTheme="minorHAnsi" w:cstheme="minorHAnsi"/>
          <w:b/>
          <w:bCs/>
          <w:color w:val="000000"/>
          <w:sz w:val="14"/>
          <w:szCs w:val="14"/>
        </w:rPr>
      </w:pPr>
    </w:p>
    <w:p w14:paraId="4A67662F"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0000"/>
          <w:sz w:val="14"/>
          <w:szCs w:val="14"/>
        </w:rPr>
      </w:pPr>
    </w:p>
    <w:p w14:paraId="7BC7FA7A"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r w:rsidRPr="003417D9">
        <w:rPr>
          <w:rFonts w:asciiTheme="minorHAnsi" w:hAnsiTheme="minorHAnsi" w:cstheme="minorHAnsi"/>
          <w:b/>
          <w:bCs/>
          <w:color w:val="000000"/>
          <w:sz w:val="14"/>
          <w:szCs w:val="14"/>
        </w:rPr>
        <w:tab/>
      </w:r>
    </w:p>
    <w:p w14:paraId="41E11F9E"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p w14:paraId="7486CFA1"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42"/>
          <w:szCs w:val="42"/>
        </w:rPr>
        <w:t>7. Prílohy verejného obstarávania/obstarávania</w:t>
      </w:r>
    </w:p>
    <w:p w14:paraId="72D84E85"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7EC4B6E8" w14:textId="77777777" w:rsidTr="005E52D6">
        <w:tc>
          <w:tcPr>
            <w:tcW w:w="9779" w:type="dxa"/>
            <w:tcBorders>
              <w:bottom w:val="single" w:sz="4" w:space="0" w:color="7F7F7F"/>
            </w:tcBorders>
          </w:tcPr>
          <w:p w14:paraId="6F49280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64922535"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sz w:val="24"/>
                <w:szCs w:val="24"/>
              </w:rPr>
            </w:pPr>
            <w:r w:rsidRPr="003417D9">
              <w:rPr>
                <w:rFonts w:asciiTheme="minorHAnsi" w:hAnsiTheme="minorHAnsi" w:cstheme="minorHAnsi"/>
                <w:b/>
                <w:bCs/>
                <w:color w:val="000000"/>
                <w:sz w:val="14"/>
                <w:szCs w:val="14"/>
              </w:rPr>
              <w:t>P. č.</w:t>
            </w:r>
            <w:r w:rsidRPr="003417D9">
              <w:rPr>
                <w:rFonts w:asciiTheme="minorHAnsi" w:hAnsiTheme="minorHAnsi" w:cstheme="minorHAnsi"/>
                <w:b/>
                <w:bCs/>
                <w:color w:val="000000"/>
                <w:sz w:val="14"/>
                <w:szCs w:val="14"/>
              </w:rPr>
              <w:tab/>
              <w:t>Názov prílohy</w:t>
            </w:r>
          </w:p>
          <w:p w14:paraId="55AA3BC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sz w:val="14"/>
                <w:szCs w:val="14"/>
              </w:rPr>
            </w:pPr>
          </w:p>
        </w:tc>
      </w:tr>
      <w:tr w:rsidR="001D198C" w:rsidRPr="00326450" w14:paraId="6D14957C" w14:textId="77777777" w:rsidTr="005E52D6">
        <w:tc>
          <w:tcPr>
            <w:tcW w:w="9779" w:type="dxa"/>
            <w:tcBorders>
              <w:top w:val="single" w:sz="4" w:space="0" w:color="7F7F7F"/>
              <w:bottom w:val="single" w:sz="4" w:space="0" w:color="7F7F7F"/>
            </w:tcBorders>
          </w:tcPr>
          <w:p w14:paraId="5BA9CC27"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1C09E756"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sz w:val="24"/>
                <w:szCs w:val="24"/>
              </w:rPr>
            </w:pPr>
            <w:r w:rsidRPr="003417D9">
              <w:rPr>
                <w:rFonts w:asciiTheme="minorHAnsi" w:hAnsiTheme="minorHAnsi" w:cstheme="minorHAnsi"/>
                <w:b/>
                <w:bCs/>
                <w:color w:val="000000"/>
                <w:sz w:val="14"/>
                <w:szCs w:val="14"/>
              </w:rPr>
              <w:t xml:space="preserve">1  </w:t>
            </w:r>
            <w:r w:rsidRPr="003417D9">
              <w:rPr>
                <w:rFonts w:asciiTheme="minorHAnsi" w:hAnsiTheme="minorHAnsi" w:cstheme="minorHAnsi"/>
                <w:b/>
                <w:bCs/>
                <w:color w:val="000000"/>
                <w:sz w:val="14"/>
                <w:szCs w:val="14"/>
              </w:rPr>
              <w:tab/>
              <w:t>(report verejného obstarávania/obstarávania + prílohy priložené k VO)</w:t>
            </w:r>
          </w:p>
          <w:p w14:paraId="42FC88B0"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sz w:val="14"/>
                <w:szCs w:val="14"/>
              </w:rPr>
            </w:pPr>
          </w:p>
        </w:tc>
      </w:tr>
    </w:tbl>
    <w:p w14:paraId="49B7B62D"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rPr>
      </w:pPr>
    </w:p>
    <w:p w14:paraId="27D4A734"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color w:val="0064A3"/>
          <w:sz w:val="28"/>
          <w:szCs w:val="28"/>
        </w:rPr>
      </w:pPr>
    </w:p>
    <w:p w14:paraId="241F3AFA"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b/>
          <w:bCs/>
          <w:i/>
          <w:iCs/>
          <w:color w:val="0064A3"/>
          <w:sz w:val="28"/>
          <w:szCs w:val="28"/>
        </w:rPr>
      </w:pPr>
      <w:r w:rsidRPr="003417D9">
        <w:rPr>
          <w:rFonts w:asciiTheme="minorHAnsi" w:hAnsiTheme="minorHAnsi" w:cstheme="minorHAnsi"/>
          <w:b/>
          <w:bCs/>
          <w:color w:val="0064A3"/>
          <w:sz w:val="28"/>
          <w:szCs w:val="28"/>
        </w:rPr>
        <w:t xml:space="preserve">Prílohy zmluvy/dodatku </w:t>
      </w:r>
      <w:r w:rsidRPr="003417D9">
        <w:rPr>
          <w:rFonts w:asciiTheme="minorHAnsi" w:hAnsiTheme="minorHAnsi" w:cstheme="minorHAnsi"/>
          <w:b/>
          <w:bCs/>
          <w:i/>
          <w:iCs/>
          <w:color w:val="0064A3"/>
          <w:sz w:val="28"/>
          <w:szCs w:val="28"/>
        </w:rPr>
        <w:t>(+kód zmluvy/dodatku)</w:t>
      </w:r>
    </w:p>
    <w:p w14:paraId="5D264E6D"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9348"/>
      </w:tblGrid>
      <w:tr w:rsidR="001D198C" w:rsidRPr="00326450" w14:paraId="67CF9A27" w14:textId="77777777" w:rsidTr="005E52D6">
        <w:trPr>
          <w:trHeight w:val="391"/>
        </w:trPr>
        <w:tc>
          <w:tcPr>
            <w:tcW w:w="9779" w:type="dxa"/>
            <w:tcBorders>
              <w:bottom w:val="single" w:sz="4" w:space="0" w:color="7F7F7F"/>
            </w:tcBorders>
          </w:tcPr>
          <w:p w14:paraId="219BA1FD"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p w14:paraId="6AA21A15"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r w:rsidRPr="003417D9">
              <w:rPr>
                <w:rFonts w:asciiTheme="minorHAnsi" w:hAnsiTheme="minorHAnsi" w:cstheme="minorHAnsi"/>
                <w:b/>
                <w:bCs/>
                <w:color w:val="000000"/>
                <w:sz w:val="14"/>
                <w:szCs w:val="14"/>
              </w:rPr>
              <w:t>P. č.</w:t>
            </w:r>
            <w:r w:rsidRPr="003417D9">
              <w:rPr>
                <w:rFonts w:asciiTheme="minorHAnsi" w:hAnsiTheme="minorHAnsi" w:cstheme="minorHAnsi"/>
                <w:b/>
                <w:bCs/>
                <w:color w:val="000000"/>
                <w:sz w:val="14"/>
                <w:szCs w:val="14"/>
              </w:rPr>
              <w:tab/>
              <w:t>Názov prílohy</w:t>
            </w:r>
          </w:p>
        </w:tc>
      </w:tr>
      <w:tr w:rsidR="001D198C" w:rsidRPr="00326450" w14:paraId="665CD6B8" w14:textId="77777777" w:rsidTr="005E52D6">
        <w:trPr>
          <w:trHeight w:val="413"/>
        </w:trPr>
        <w:tc>
          <w:tcPr>
            <w:tcW w:w="9779" w:type="dxa"/>
            <w:tcBorders>
              <w:top w:val="single" w:sz="4" w:space="0" w:color="7F7F7F"/>
              <w:bottom w:val="single" w:sz="4" w:space="0" w:color="7F7F7F"/>
            </w:tcBorders>
          </w:tcPr>
          <w:p w14:paraId="2259B40B" w14:textId="77777777" w:rsidR="001D198C" w:rsidRPr="003417D9" w:rsidRDefault="001D198C" w:rsidP="005E52D6">
            <w:pPr>
              <w:widowControl w:val="0"/>
              <w:autoSpaceDE w:val="0"/>
              <w:autoSpaceDN w:val="0"/>
              <w:adjustRightInd w:val="0"/>
              <w:spacing w:after="0" w:line="240" w:lineRule="auto"/>
              <w:rPr>
                <w:rFonts w:asciiTheme="minorHAnsi" w:hAnsiTheme="minorHAnsi" w:cstheme="minorHAnsi"/>
                <w:b/>
                <w:bCs/>
                <w:color w:val="000000"/>
                <w:sz w:val="14"/>
                <w:szCs w:val="14"/>
              </w:rPr>
            </w:pPr>
          </w:p>
        </w:tc>
      </w:tr>
    </w:tbl>
    <w:p w14:paraId="12A6510D" w14:textId="77777777" w:rsidR="001D198C" w:rsidRPr="003417D9" w:rsidRDefault="001D198C" w:rsidP="001D198C">
      <w:pPr>
        <w:spacing w:before="120" w:after="120"/>
        <w:rPr>
          <w:rFonts w:asciiTheme="minorHAnsi" w:hAnsiTheme="minorHAnsi" w:cstheme="minorHAnsi"/>
        </w:rPr>
      </w:pPr>
    </w:p>
    <w:p w14:paraId="11800B09" w14:textId="77777777" w:rsidR="001D198C" w:rsidRPr="003417D9" w:rsidRDefault="001D198C" w:rsidP="001D198C">
      <w:pPr>
        <w:widowControl w:val="0"/>
        <w:autoSpaceDE w:val="0"/>
        <w:autoSpaceDN w:val="0"/>
        <w:adjustRightInd w:val="0"/>
        <w:spacing w:after="0" w:line="240" w:lineRule="auto"/>
        <w:rPr>
          <w:rFonts w:asciiTheme="minorHAnsi" w:hAnsiTheme="minorHAnsi" w:cstheme="minorHAnsi"/>
          <w:sz w:val="24"/>
          <w:szCs w:val="24"/>
        </w:rPr>
      </w:pPr>
      <w:r w:rsidRPr="003417D9">
        <w:rPr>
          <w:rFonts w:asciiTheme="minorHAnsi" w:hAnsiTheme="minorHAnsi" w:cstheme="minorHAnsi"/>
          <w:b/>
          <w:bCs/>
          <w:color w:val="0064A3"/>
          <w:sz w:val="42"/>
          <w:szCs w:val="42"/>
        </w:rPr>
        <w:t xml:space="preserve">8. Čestné vyhlásenie </w:t>
      </w:r>
      <w:r w:rsidRPr="003417D9">
        <w:rPr>
          <w:rFonts w:asciiTheme="minorHAnsi" w:hAnsiTheme="minorHAnsi" w:cstheme="minorHAnsi"/>
          <w:bCs/>
          <w:color w:val="0064A3"/>
          <w:sz w:val="42"/>
          <w:szCs w:val="42"/>
        </w:rPr>
        <w:t>prijímateľa k úplnosti a súladu predkladanej dokumentácie s originálnou dokumentáciou z VO alebo obstarávania</w:t>
      </w:r>
    </w:p>
    <w:p w14:paraId="78340B4B" w14:textId="77777777" w:rsidR="001D198C" w:rsidRPr="003417D9" w:rsidRDefault="001D198C" w:rsidP="001D198C">
      <w:pPr>
        <w:spacing w:before="120" w:line="288" w:lineRule="auto"/>
        <w:jc w:val="both"/>
        <w:rPr>
          <w:rFonts w:asciiTheme="minorHAnsi" w:hAnsiTheme="minorHAnsi" w:cstheme="minorHAnsi"/>
          <w:color w:val="000000"/>
          <w:sz w:val="20"/>
          <w:szCs w:val="20"/>
        </w:rPr>
      </w:pPr>
      <w:r w:rsidRPr="003417D9">
        <w:rPr>
          <w:rFonts w:asciiTheme="minorHAnsi" w:hAnsiTheme="minorHAnsi" w:cstheme="minorHAnsi"/>
          <w:color w:val="000000"/>
          <w:sz w:val="20"/>
          <w:szCs w:val="20"/>
        </w:rPr>
        <w:t xml:space="preserve">Vyhlasujem, že elektronická verzia dokumentácie k vyššie uvedenému </w:t>
      </w:r>
      <w:r w:rsidRPr="003417D9">
        <w:rPr>
          <w:rFonts w:asciiTheme="minorHAnsi" w:hAnsiTheme="minorHAnsi" w:cstheme="minorHAnsi"/>
          <w:b/>
          <w:color w:val="000000"/>
          <w:sz w:val="20"/>
          <w:szCs w:val="20"/>
        </w:rPr>
        <w:t>verejnému obstarávaniu/obstarávaniu</w:t>
      </w:r>
      <w:r w:rsidRPr="003417D9">
        <w:rPr>
          <w:rFonts w:asciiTheme="minorHAnsi" w:hAnsiTheme="minorHAnsi" w:cstheme="minorHAnsi"/>
          <w:color w:val="000000"/>
          <w:sz w:val="20"/>
          <w:szCs w:val="20"/>
        </w:rPr>
        <w:t xml:space="preserve">, predložená na </w:t>
      </w:r>
      <w:r w:rsidRPr="003417D9">
        <w:rPr>
          <w:rFonts w:asciiTheme="minorHAnsi" w:hAnsiTheme="minorHAnsi" w:cstheme="minorHAnsi"/>
          <w:b/>
          <w:color w:val="000000"/>
          <w:sz w:val="20"/>
          <w:szCs w:val="20"/>
        </w:rPr>
        <w:t>kontrolu verejného obstarávania/obstarávania po uzavretí zmluvy</w:t>
      </w:r>
      <w:r w:rsidRPr="003417D9">
        <w:rPr>
          <w:rFonts w:asciiTheme="minorHAnsi" w:hAnsiTheme="minorHAnsi" w:cstheme="minorHAnsi"/>
          <w:color w:val="000000"/>
          <w:sz w:val="20"/>
          <w:szCs w:val="20"/>
        </w:rPr>
        <w:t xml:space="preserve"> poskytovateľovi je úplná, kompletná a je zhodná s originálom dokumentácie z </w:t>
      </w:r>
      <w:r w:rsidRPr="003417D9">
        <w:rPr>
          <w:rFonts w:asciiTheme="minorHAnsi" w:hAnsiTheme="minorHAnsi" w:cstheme="minorHAnsi"/>
          <w:b/>
          <w:color w:val="000000"/>
          <w:sz w:val="20"/>
          <w:szCs w:val="20"/>
        </w:rPr>
        <w:t>verejného obstarávania/obstarávania</w:t>
      </w:r>
      <w:r w:rsidRPr="003417D9">
        <w:rPr>
          <w:rFonts w:asciiTheme="minorHAnsi" w:hAnsiTheme="minorHAnsi" w:cstheme="minorHAnsi"/>
          <w:color w:val="000000"/>
          <w:sz w:val="20"/>
          <w:szCs w:val="20"/>
        </w:rPr>
        <w:t xml:space="preserve">. Zároveň beriem na vedomie, že na základe predloženej dokumentácie bude poskytovateľ rozhodovať o pripustení, resp. nepripustení výdavkov do financovania, o ex </w:t>
      </w:r>
      <w:proofErr w:type="spellStart"/>
      <w:r w:rsidRPr="003417D9">
        <w:rPr>
          <w:rFonts w:asciiTheme="minorHAnsi" w:hAnsiTheme="minorHAnsi" w:cstheme="minorHAnsi"/>
          <w:color w:val="000000"/>
          <w:sz w:val="20"/>
          <w:szCs w:val="20"/>
        </w:rPr>
        <w:t>ante</w:t>
      </w:r>
      <w:proofErr w:type="spellEnd"/>
      <w:r w:rsidRPr="003417D9">
        <w:rPr>
          <w:rFonts w:asciiTheme="minorHAnsi" w:hAnsiTheme="minorHAnsi" w:cstheme="minorHAnsi"/>
          <w:color w:val="000000"/>
          <w:sz w:val="20"/>
          <w:szCs w:val="20"/>
        </w:rPr>
        <w:t xml:space="preserve"> finančnej oprave, resp. o ďalších krokoch, ktoré budú potrebné na základe zistení poskytovateľa v rámci kontroly tejto dokumentácie k </w:t>
      </w:r>
      <w:r w:rsidRPr="003417D9">
        <w:rPr>
          <w:rFonts w:asciiTheme="minorHAnsi" w:hAnsiTheme="minorHAnsi" w:cstheme="minorHAnsi"/>
          <w:b/>
          <w:color w:val="000000"/>
          <w:sz w:val="20"/>
          <w:szCs w:val="20"/>
        </w:rPr>
        <w:t>verejnému obstarávaniu/obstarávaniu</w:t>
      </w:r>
      <w:r w:rsidRPr="003417D9">
        <w:rPr>
          <w:rFonts w:asciiTheme="minorHAnsi" w:hAnsiTheme="minorHAnsi" w:cstheme="minorHAnsi"/>
          <w:color w:val="000000"/>
          <w:sz w:val="20"/>
          <w:szCs w:val="20"/>
        </w:rPr>
        <w:t>.</w:t>
      </w:r>
    </w:p>
    <w:p w14:paraId="7FA230D5" w14:textId="77777777" w:rsidR="001D198C" w:rsidRPr="003417D9" w:rsidRDefault="001D198C" w:rsidP="001D198C">
      <w:pPr>
        <w:rPr>
          <w:rFonts w:asciiTheme="minorHAnsi" w:hAnsiTheme="minorHAnsi" w:cstheme="minorHAnsi"/>
          <w:lang w:val="x-none" w:eastAsia="x-none"/>
        </w:rPr>
      </w:pPr>
    </w:p>
    <w:p w14:paraId="0C384D80" w14:textId="77777777" w:rsidR="001D198C" w:rsidRPr="003417D9" w:rsidRDefault="001D198C" w:rsidP="001D198C">
      <w:pPr>
        <w:rPr>
          <w:rFonts w:asciiTheme="minorHAnsi" w:hAnsiTheme="minorHAnsi" w:cstheme="minorHAnsi"/>
          <w:lang w:val="x-none" w:eastAsia="x-none"/>
        </w:rPr>
      </w:pPr>
    </w:p>
    <w:p w14:paraId="6701CD30" w14:textId="77777777" w:rsidR="001D198C" w:rsidRPr="003417D9" w:rsidRDefault="001D198C" w:rsidP="001D198C">
      <w:pPr>
        <w:rPr>
          <w:rFonts w:asciiTheme="minorHAnsi" w:hAnsiTheme="minorHAnsi" w:cstheme="minorHAnsi"/>
          <w:lang w:val="x-none" w:eastAsia="x-none"/>
        </w:rPr>
      </w:pPr>
    </w:p>
    <w:p w14:paraId="4B29924A" w14:textId="77777777" w:rsidR="001D198C" w:rsidRPr="003417D9" w:rsidRDefault="001D198C" w:rsidP="001D198C">
      <w:pPr>
        <w:rPr>
          <w:rFonts w:asciiTheme="minorHAnsi" w:hAnsiTheme="minorHAnsi" w:cstheme="minorHAnsi"/>
          <w:lang w:val="x-none" w:eastAsia="x-none"/>
        </w:rPr>
      </w:pPr>
    </w:p>
    <w:p w14:paraId="14DDF149" w14:textId="77777777" w:rsidR="001D198C" w:rsidRPr="003417D9" w:rsidRDefault="001D198C" w:rsidP="001D198C">
      <w:pPr>
        <w:rPr>
          <w:rFonts w:asciiTheme="minorHAnsi" w:hAnsiTheme="minorHAnsi" w:cstheme="minorHAnsi"/>
          <w:lang w:val="x-none" w:eastAsia="x-none"/>
        </w:rPr>
      </w:pPr>
    </w:p>
    <w:p w14:paraId="217E2D2D" w14:textId="77777777" w:rsidR="001D198C" w:rsidRPr="003417D9" w:rsidRDefault="001D198C" w:rsidP="001D198C">
      <w:pPr>
        <w:rPr>
          <w:rFonts w:asciiTheme="minorHAnsi" w:hAnsiTheme="minorHAnsi" w:cstheme="minorHAnsi"/>
          <w:lang w:val="x-none" w:eastAsia="x-none"/>
        </w:rPr>
      </w:pPr>
    </w:p>
    <w:p w14:paraId="0097DEE9" w14:textId="77777777" w:rsidR="00B64B26" w:rsidRPr="003417D9" w:rsidRDefault="00B64B26" w:rsidP="001D198C">
      <w:pPr>
        <w:rPr>
          <w:rFonts w:asciiTheme="minorHAnsi" w:hAnsiTheme="minorHAnsi" w:cstheme="minorHAnsi"/>
          <w:lang w:val="x-none" w:eastAsia="x-none"/>
        </w:rPr>
      </w:pPr>
    </w:p>
    <w:p w14:paraId="5D4F2FAA" w14:textId="77777777" w:rsidR="00B64B26" w:rsidRPr="003417D9" w:rsidRDefault="00B64B26" w:rsidP="001D198C">
      <w:pPr>
        <w:rPr>
          <w:rFonts w:asciiTheme="minorHAnsi" w:hAnsiTheme="minorHAnsi" w:cstheme="minorHAnsi"/>
          <w:lang w:val="x-none" w:eastAsia="x-none"/>
        </w:rPr>
      </w:pPr>
    </w:p>
    <w:p w14:paraId="41E46E3E" w14:textId="77777777" w:rsidR="00B64B26" w:rsidRPr="003417D9" w:rsidRDefault="00B64B26" w:rsidP="001D198C">
      <w:pPr>
        <w:rPr>
          <w:rFonts w:asciiTheme="minorHAnsi" w:hAnsiTheme="minorHAnsi" w:cstheme="minorHAnsi"/>
          <w:lang w:val="x-none" w:eastAsia="x-none"/>
        </w:rPr>
      </w:pPr>
    </w:p>
    <w:p w14:paraId="73660B86" w14:textId="77777777" w:rsidR="00B64B26" w:rsidRPr="003417D9" w:rsidRDefault="00B64B26" w:rsidP="001D198C">
      <w:pPr>
        <w:rPr>
          <w:rFonts w:asciiTheme="minorHAnsi" w:hAnsiTheme="minorHAnsi" w:cstheme="minorHAnsi"/>
          <w:lang w:val="x-none" w:eastAsia="x-none"/>
        </w:rPr>
      </w:pPr>
    </w:p>
    <w:p w14:paraId="2CD50D11" w14:textId="77777777" w:rsidR="001D198C" w:rsidRPr="003417D9" w:rsidRDefault="001D198C" w:rsidP="001D198C">
      <w:pPr>
        <w:rPr>
          <w:rFonts w:asciiTheme="minorHAnsi" w:hAnsiTheme="minorHAnsi" w:cstheme="minorHAnsi"/>
          <w:lang w:val="x-none" w:eastAsia="x-none"/>
        </w:rPr>
      </w:pPr>
    </w:p>
    <w:p w14:paraId="0463028C" w14:textId="77777777" w:rsidR="001D198C" w:rsidRPr="003417D9" w:rsidRDefault="001D198C" w:rsidP="001D198C">
      <w:pPr>
        <w:pStyle w:val="Nadpis2"/>
        <w:jc w:val="both"/>
        <w:rPr>
          <w:rFonts w:asciiTheme="minorHAnsi" w:hAnsiTheme="minorHAnsi" w:cstheme="minorHAnsi"/>
        </w:rPr>
      </w:pPr>
      <w:bookmarkStart w:id="103" w:name="_Príloha_č._9"/>
      <w:bookmarkStart w:id="104" w:name="_Príloha_č._7"/>
      <w:bookmarkStart w:id="105" w:name="_Toc173252042"/>
      <w:bookmarkStart w:id="106" w:name="_Toc220072338"/>
      <w:bookmarkStart w:id="107" w:name="_Hlk67878002"/>
      <w:bookmarkEnd w:id="103"/>
      <w:bookmarkEnd w:id="104"/>
      <w:r w:rsidRPr="003417D9">
        <w:rPr>
          <w:rFonts w:asciiTheme="minorHAnsi" w:hAnsiTheme="minorHAnsi" w:cstheme="minorHAnsi"/>
        </w:rPr>
        <w:t xml:space="preserve">Príloha č. </w:t>
      </w:r>
      <w:bookmarkEnd w:id="102"/>
      <w:r w:rsidRPr="003417D9">
        <w:rPr>
          <w:rFonts w:asciiTheme="minorHAnsi" w:hAnsiTheme="minorHAnsi" w:cstheme="minorHAnsi"/>
          <w:lang w:val="sk-SK"/>
        </w:rPr>
        <w:t>7 Čestné vyhlásenie o neprítomnosti konfliktu záujmov</w:t>
      </w:r>
      <w:bookmarkEnd w:id="105"/>
      <w:bookmarkEnd w:id="106"/>
    </w:p>
    <w:p w14:paraId="65655F44" w14:textId="77777777" w:rsidR="001D198C" w:rsidRPr="003417D9" w:rsidRDefault="001D198C" w:rsidP="001D198C">
      <w:pPr>
        <w:widowControl w:val="0"/>
        <w:autoSpaceDE w:val="0"/>
        <w:autoSpaceDN w:val="0"/>
        <w:spacing w:after="0" w:line="240" w:lineRule="auto"/>
        <w:jc w:val="center"/>
        <w:rPr>
          <w:rFonts w:asciiTheme="minorHAnsi" w:eastAsia="Times New Roman" w:hAnsiTheme="minorHAnsi" w:cstheme="minorHAnsi"/>
          <w:b/>
          <w:caps/>
          <w:sz w:val="24"/>
          <w:szCs w:val="24"/>
        </w:rPr>
      </w:pPr>
      <w:bookmarkStart w:id="108" w:name="_Príloha_č._8:"/>
      <w:bookmarkStart w:id="109" w:name="_Ref418070524"/>
      <w:bookmarkStart w:id="110" w:name="_Ref418074070"/>
      <w:bookmarkEnd w:id="107"/>
      <w:bookmarkEnd w:id="108"/>
      <w:r w:rsidRPr="003417D9">
        <w:rPr>
          <w:rFonts w:asciiTheme="minorHAnsi" w:eastAsia="Times New Roman" w:hAnsiTheme="minorHAnsi" w:cstheme="minorHAnsi"/>
          <w:b/>
          <w:caps/>
          <w:sz w:val="24"/>
          <w:szCs w:val="24"/>
        </w:rPr>
        <w:t xml:space="preserve">Čestné vyhlásenie </w:t>
      </w:r>
    </w:p>
    <w:p w14:paraId="7D04AC8F" w14:textId="77777777" w:rsidR="001D198C" w:rsidRPr="003417D9" w:rsidRDefault="001D198C" w:rsidP="001D198C">
      <w:pPr>
        <w:widowControl w:val="0"/>
        <w:autoSpaceDE w:val="0"/>
        <w:autoSpaceDN w:val="0"/>
        <w:spacing w:after="0" w:line="240" w:lineRule="auto"/>
        <w:jc w:val="center"/>
        <w:rPr>
          <w:rFonts w:asciiTheme="minorHAnsi" w:eastAsia="Times New Roman" w:hAnsiTheme="minorHAnsi" w:cstheme="minorHAnsi"/>
          <w:b/>
          <w:sz w:val="24"/>
          <w:szCs w:val="24"/>
        </w:rPr>
      </w:pPr>
      <w:r w:rsidRPr="003417D9">
        <w:rPr>
          <w:rFonts w:asciiTheme="minorHAnsi" w:eastAsia="Times New Roman" w:hAnsiTheme="minorHAnsi" w:cstheme="minorHAnsi"/>
          <w:b/>
          <w:sz w:val="24"/>
          <w:szCs w:val="24"/>
        </w:rPr>
        <w:t>o neprítomnosti konfliktu záujmov</w:t>
      </w:r>
      <w:r w:rsidRPr="003417D9">
        <w:rPr>
          <w:rFonts w:asciiTheme="minorHAnsi" w:eastAsia="Times New Roman" w:hAnsiTheme="minorHAnsi" w:cstheme="minorHAnsi"/>
          <w:sz w:val="24"/>
          <w:szCs w:val="24"/>
        </w:rPr>
        <w:t xml:space="preserve"> </w:t>
      </w:r>
      <w:r w:rsidRPr="003417D9">
        <w:rPr>
          <w:rFonts w:asciiTheme="minorHAnsi" w:eastAsia="Times New Roman" w:hAnsiTheme="minorHAnsi" w:cstheme="minorHAnsi"/>
          <w:b/>
          <w:sz w:val="24"/>
          <w:szCs w:val="24"/>
        </w:rPr>
        <w:t xml:space="preserve">v rámci zákazky predkladanej na </w:t>
      </w:r>
    </w:p>
    <w:p w14:paraId="375CE9A1" w14:textId="77777777" w:rsidR="001D198C" w:rsidRPr="003417D9" w:rsidRDefault="001D198C" w:rsidP="001D198C">
      <w:pPr>
        <w:widowControl w:val="0"/>
        <w:autoSpaceDE w:val="0"/>
        <w:autoSpaceDN w:val="0"/>
        <w:spacing w:after="0" w:line="240" w:lineRule="auto"/>
        <w:jc w:val="center"/>
        <w:rPr>
          <w:rFonts w:asciiTheme="minorHAnsi" w:eastAsia="Times New Roman" w:hAnsiTheme="minorHAnsi" w:cstheme="minorHAnsi"/>
          <w:b/>
          <w:sz w:val="24"/>
          <w:szCs w:val="24"/>
        </w:rPr>
      </w:pPr>
      <w:r w:rsidRPr="003417D9">
        <w:rPr>
          <w:rFonts w:asciiTheme="minorHAnsi" w:eastAsia="Times New Roman" w:hAnsiTheme="minorHAnsi" w:cstheme="minorHAnsi"/>
          <w:b/>
          <w:sz w:val="24"/>
          <w:szCs w:val="24"/>
        </w:rPr>
        <w:t>kontrolu verejného obstarávania/obstarávania</w:t>
      </w:r>
    </w:p>
    <w:p w14:paraId="027B8CC0"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p>
    <w:p w14:paraId="58D34B42"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p>
    <w:p w14:paraId="3CFB14F2"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Názov projektu</w:t>
      </w:r>
      <w:r w:rsidRPr="003417D9">
        <w:rPr>
          <w:rFonts w:asciiTheme="minorHAnsi" w:eastAsia="Times New Roman" w:hAnsiTheme="minorHAnsi" w:cstheme="minorHAnsi"/>
          <w:bCs/>
          <w:sz w:val="24"/>
          <w:szCs w:val="24"/>
        </w:rPr>
        <w:t xml:space="preserve">: </w:t>
      </w:r>
    </w:p>
    <w:p w14:paraId="075F5CF6"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Číslo projektu</w:t>
      </w:r>
      <w:r w:rsidRPr="003417D9">
        <w:rPr>
          <w:rFonts w:asciiTheme="minorHAnsi" w:eastAsia="Times New Roman" w:hAnsiTheme="minorHAnsi" w:cstheme="minorHAnsi"/>
          <w:bCs/>
          <w:sz w:val="24"/>
          <w:szCs w:val="24"/>
        </w:rPr>
        <w:t>:</w:t>
      </w:r>
    </w:p>
    <w:p w14:paraId="707E030F" w14:textId="77777777" w:rsidR="001D198C" w:rsidRPr="003417D9" w:rsidRDefault="00C97DEA"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P</w:t>
      </w:r>
      <w:r w:rsidR="001D198C" w:rsidRPr="003417D9">
        <w:rPr>
          <w:rFonts w:asciiTheme="minorHAnsi" w:eastAsia="Times New Roman" w:hAnsiTheme="minorHAnsi" w:cstheme="minorHAnsi"/>
          <w:b/>
          <w:bCs/>
          <w:sz w:val="24"/>
          <w:szCs w:val="24"/>
        </w:rPr>
        <w:t>rogram</w:t>
      </w:r>
      <w:r w:rsidR="001D198C" w:rsidRPr="003417D9">
        <w:rPr>
          <w:rFonts w:asciiTheme="minorHAnsi" w:eastAsia="Times New Roman" w:hAnsiTheme="minorHAnsi" w:cstheme="minorHAnsi"/>
          <w:bCs/>
          <w:sz w:val="24"/>
          <w:szCs w:val="24"/>
        </w:rPr>
        <w:t>:</w:t>
      </w:r>
    </w:p>
    <w:p w14:paraId="2D485168"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p>
    <w:p w14:paraId="4A67DF78"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Názov zákazky</w:t>
      </w:r>
      <w:r w:rsidRPr="003417D9">
        <w:rPr>
          <w:rFonts w:asciiTheme="minorHAnsi" w:eastAsia="Times New Roman" w:hAnsiTheme="minorHAnsi" w:cstheme="minorHAnsi"/>
          <w:bCs/>
          <w:sz w:val="24"/>
          <w:szCs w:val="24"/>
        </w:rPr>
        <w:t>:</w:t>
      </w:r>
    </w:p>
    <w:p w14:paraId="0DF4CC86"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
          <w:bCs/>
          <w:sz w:val="24"/>
          <w:szCs w:val="24"/>
        </w:rPr>
      </w:pPr>
      <w:r w:rsidRPr="003417D9">
        <w:rPr>
          <w:rFonts w:asciiTheme="minorHAnsi" w:eastAsia="Times New Roman" w:hAnsiTheme="minorHAnsi" w:cstheme="minorHAnsi"/>
          <w:b/>
          <w:bCs/>
          <w:sz w:val="24"/>
          <w:szCs w:val="24"/>
        </w:rPr>
        <w:t xml:space="preserve">Presná identifikácia zákazky </w:t>
      </w:r>
    </w:p>
    <w:p w14:paraId="0356E090"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
          <w:bCs/>
          <w:sz w:val="24"/>
          <w:szCs w:val="24"/>
        </w:rPr>
      </w:pPr>
      <w:r w:rsidRPr="003417D9">
        <w:rPr>
          <w:rFonts w:asciiTheme="minorHAnsi" w:eastAsia="Times New Roman" w:hAnsiTheme="minorHAnsi" w:cstheme="minorHAnsi"/>
          <w:b/>
          <w:bCs/>
          <w:sz w:val="24"/>
          <w:szCs w:val="24"/>
        </w:rPr>
        <w:t xml:space="preserve">(predmet – tovary/služby/stavebné práce, finančný limit, postup a </w:t>
      </w:r>
    </w:p>
    <w:p w14:paraId="36F1AA69"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číslo oznámenia/výzvy a pod.</w:t>
      </w:r>
      <w:r w:rsidRPr="003417D9">
        <w:rPr>
          <w:rFonts w:asciiTheme="minorHAnsi" w:eastAsia="Times New Roman" w:hAnsiTheme="minorHAnsi" w:cstheme="minorHAnsi"/>
          <w:bCs/>
          <w:sz w:val="24"/>
          <w:szCs w:val="24"/>
        </w:rPr>
        <w:t>):</w:t>
      </w:r>
    </w:p>
    <w:p w14:paraId="70235D87"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r w:rsidRPr="003417D9">
        <w:rPr>
          <w:rFonts w:asciiTheme="minorHAnsi" w:eastAsia="Times New Roman" w:hAnsiTheme="minorHAnsi" w:cstheme="minorHAnsi"/>
          <w:b/>
          <w:bCs/>
          <w:sz w:val="24"/>
          <w:szCs w:val="24"/>
        </w:rPr>
        <w:t>Fáza zákazky, v rámci ktorej sa vyhlásenie predkladá</w:t>
      </w:r>
      <w:r w:rsidRPr="003417D9">
        <w:rPr>
          <w:rFonts w:asciiTheme="minorHAnsi" w:eastAsia="Times New Roman" w:hAnsiTheme="minorHAnsi" w:cstheme="minorHAnsi"/>
          <w:bCs/>
          <w:sz w:val="24"/>
          <w:szCs w:val="24"/>
        </w:rPr>
        <w:t>:</w:t>
      </w:r>
    </w:p>
    <w:p w14:paraId="17C7E6A7"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bCs/>
          <w:sz w:val="24"/>
          <w:szCs w:val="24"/>
        </w:rPr>
      </w:pPr>
    </w:p>
    <w:p w14:paraId="6AE849A4"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p>
    <w:p w14:paraId="6C5E0286"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Ja, dolu podpísaný/á,   </w:t>
      </w:r>
      <w:r w:rsidRPr="003417D9">
        <w:rPr>
          <w:rFonts w:asciiTheme="minorHAnsi" w:eastAsia="Times New Roman" w:hAnsiTheme="minorHAnsi" w:cstheme="minorHAnsi"/>
          <w:color w:val="000000"/>
          <w:sz w:val="24"/>
          <w:szCs w:val="24"/>
        </w:rPr>
        <w:t>………………….……………………..  (</w:t>
      </w:r>
      <w:r w:rsidRPr="003417D9">
        <w:rPr>
          <w:rFonts w:asciiTheme="minorHAnsi" w:eastAsia="Times New Roman" w:hAnsiTheme="minorHAnsi" w:cstheme="minorHAnsi"/>
          <w:sz w:val="24"/>
          <w:szCs w:val="24"/>
        </w:rPr>
        <w:t>meno a priezvisko, titul</w:t>
      </w:r>
      <w:r w:rsidRPr="003417D9">
        <w:rPr>
          <w:rFonts w:asciiTheme="minorHAnsi" w:eastAsia="Times New Roman" w:hAnsiTheme="minorHAnsi" w:cstheme="minorHAnsi"/>
          <w:bCs/>
          <w:iCs/>
          <w:sz w:val="24"/>
          <w:szCs w:val="24"/>
        </w:rPr>
        <w:t xml:space="preserve">, </w:t>
      </w:r>
      <w:r w:rsidRPr="003417D9">
        <w:rPr>
          <w:rFonts w:asciiTheme="minorHAnsi" w:eastAsia="Times New Roman" w:hAnsiTheme="minorHAnsi" w:cstheme="minorHAnsi"/>
          <w:sz w:val="24"/>
          <w:szCs w:val="24"/>
        </w:rPr>
        <w:t>funkcia/pozícia), ako zainteresovaná osoba</w:t>
      </w:r>
      <w:r w:rsidRPr="003417D9">
        <w:rPr>
          <w:rFonts w:asciiTheme="minorHAnsi" w:eastAsia="Times New Roman" w:hAnsiTheme="minorHAnsi" w:cstheme="minorHAnsi"/>
          <w:sz w:val="24"/>
          <w:szCs w:val="24"/>
          <w:vertAlign w:val="superscript"/>
        </w:rPr>
        <w:footnoteReference w:id="33"/>
      </w:r>
      <w:r w:rsidRPr="003417D9">
        <w:rPr>
          <w:rFonts w:asciiTheme="minorHAnsi" w:eastAsia="Times New Roman" w:hAnsiTheme="minorHAnsi" w:cstheme="minorHAnsi"/>
          <w:sz w:val="24"/>
          <w:szCs w:val="24"/>
        </w:rPr>
        <w:t>, čestne vyhlasujem, že:</w:t>
      </w:r>
    </w:p>
    <w:p w14:paraId="6D93C8E3"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p>
    <w:p w14:paraId="598E9031" w14:textId="7777777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(ďalej aj „VO“) alebo obstarávania alebo môžu ovplyvniť výsledok tohto postupu (bez nutnosti ich zapojenia), majú priamo alebo nepriamo finančný, ekonomický alebo iný osobný záujem, ktorý možno vnímať ako ohrozenie ich nestrannosti a nezávislosti v súvislosti s daným postupom VO alebo obstarávania,</w:t>
      </w:r>
    </w:p>
    <w:p w14:paraId="4D3E9F03" w14:textId="7777777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v súlade s § 45 zákona č. 121/2022 Z. z. o príspevkoch z fondov Európskej únie a o zmene a doplnení niektorých zákonov</w:t>
      </w:r>
      <w:r w:rsidR="00C97DEA" w:rsidRPr="003417D9">
        <w:rPr>
          <w:rFonts w:asciiTheme="minorHAnsi" w:eastAsia="Times New Roman" w:hAnsiTheme="minorHAnsi" w:cstheme="minorHAnsi"/>
          <w:sz w:val="24"/>
          <w:szCs w:val="24"/>
        </w:rPr>
        <w:t xml:space="preserve"> v znení neskorších predpisov</w:t>
      </w:r>
      <w:r w:rsidRPr="003417D9">
        <w:rPr>
          <w:rFonts w:asciiTheme="minorHAnsi" w:eastAsia="Times New Roman" w:hAnsiTheme="minorHAnsi" w:cstheme="minorHAnsi"/>
          <w:sz w:val="24"/>
          <w:szCs w:val="24"/>
        </w:rPr>
        <w:t xml:space="preserve"> nenastali v súvislosti s mojou osobou také skutočnosti, ktoré by z rodinných alebo citových dôvodov, politickej alebo národnej príslušnosti, ekonomického záujmu alebo akéhokoľvek iného priameho alebo nepriameho osobného záujmu, narušili alebo ohrozili nestranný a objektívny výkon činností pri poskytovaní príspevku,</w:t>
      </w:r>
    </w:p>
    <w:p w14:paraId="76670F8D" w14:textId="030E0CD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nenastali skutočnosti identifikujúce možný konflikt záujmov v zmysle článku 61</w:t>
      </w:r>
      <w:r w:rsidRPr="003417D9">
        <w:rPr>
          <w:rFonts w:asciiTheme="minorHAnsi" w:eastAsia="Times New Roman" w:hAnsiTheme="minorHAnsi" w:cstheme="minorHAnsi"/>
          <w:sz w:val="24"/>
          <w:szCs w:val="24"/>
          <w:vertAlign w:val="superscript"/>
        </w:rPr>
        <w:footnoteReference w:id="34"/>
      </w:r>
      <w:r w:rsidRPr="003417D9">
        <w:rPr>
          <w:rFonts w:asciiTheme="minorHAnsi" w:eastAsia="Times New Roman" w:hAnsiTheme="minorHAnsi" w:cstheme="minorHAnsi"/>
          <w:sz w:val="24"/>
          <w:szCs w:val="24"/>
        </w:rPr>
        <w:t xml:space="preserve"> nariadenia o rozpočtových pravidlách</w:t>
      </w:r>
      <w:r w:rsidR="00AD5CA3" w:rsidRPr="003417D9">
        <w:rPr>
          <w:rFonts w:asciiTheme="minorHAnsi" w:hAnsiTheme="minorHAnsi" w:cstheme="minorHAnsi"/>
        </w:rPr>
        <w:t xml:space="preserve"> EÚ</w:t>
      </w:r>
      <w:r w:rsidRPr="003417D9">
        <w:rPr>
          <w:rFonts w:asciiTheme="minorHAnsi" w:eastAsia="Times New Roman" w:hAnsiTheme="minorHAnsi" w:cstheme="minorHAnsi"/>
          <w:sz w:val="24"/>
          <w:szCs w:val="24"/>
        </w:rPr>
        <w:t>,,</w:t>
      </w:r>
    </w:p>
    <w:p w14:paraId="6ACC8FC7" w14:textId="7777777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súčasne vyhlasujem, že v predmetnej zákazke nenastali skutočnosti kvalifikované ako konflikt záujmov v príručke k procesu a kontrole verejného obstarávania/obstarávania </w:t>
      </w:r>
      <w:r w:rsidR="00B63E48" w:rsidRPr="003417D9">
        <w:rPr>
          <w:rFonts w:asciiTheme="minorHAnsi" w:eastAsia="Times New Roman" w:hAnsiTheme="minorHAnsi" w:cstheme="minorHAnsi"/>
          <w:sz w:val="24"/>
          <w:szCs w:val="24"/>
        </w:rPr>
        <w:t xml:space="preserve">programov </w:t>
      </w:r>
      <w:r w:rsidR="00B63E48" w:rsidRPr="003417D9">
        <w:rPr>
          <w:rFonts w:asciiTheme="minorHAnsi" w:eastAsia="Times New Roman" w:hAnsiTheme="minorHAnsi" w:cstheme="minorHAnsi"/>
          <w:sz w:val="24"/>
          <w:szCs w:val="24"/>
        </w:rPr>
        <w:lastRenderedPageBreak/>
        <w:t xml:space="preserve">cezhraničnej spolupráce </w:t>
      </w:r>
      <w:r w:rsidRPr="003417D9">
        <w:rPr>
          <w:rFonts w:asciiTheme="minorHAnsi" w:eastAsia="Times New Roman" w:hAnsiTheme="minorHAnsi" w:cstheme="minorHAnsi"/>
          <w:sz w:val="24"/>
          <w:szCs w:val="24"/>
        </w:rPr>
        <w:t>na programové obdobie 2021-2027,</w:t>
      </w:r>
    </w:p>
    <w:p w14:paraId="44B4B35D" w14:textId="7777777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podľa mojich vedomostí nie som v žiadnom konflikte záujmov, pokiaľ ide o subjekty, ktoré sa zúčastnili prípravných trhových konzultácií, podali žiadosť o účasť a/alebo predložili ponuku v rámci tejto zákazky, či už ako jednotlivci alebo členovia skupiny dodávateľov, alebo ako navrhovaní subdodávatelia,</w:t>
      </w:r>
    </w:p>
    <w:p w14:paraId="6351CA2E" w14:textId="77777777" w:rsidR="001D198C" w:rsidRPr="003417D9" w:rsidRDefault="001D198C" w:rsidP="00150336">
      <w:pPr>
        <w:widowControl w:val="0"/>
        <w:numPr>
          <w:ilvl w:val="0"/>
          <w:numId w:val="44"/>
        </w:numPr>
        <w:autoSpaceDE w:val="0"/>
        <w:autoSpaceDN w:val="0"/>
        <w:adjustRightInd w:val="0"/>
        <w:spacing w:after="0" w:line="240" w:lineRule="auto"/>
        <w:contextualSpacing/>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ak zistím alebo ak sa počas výberu/vyhodnotenia podmienok účasti/požiadaviek na predmet zákazky/kritérií na vyhodnotenie ponúk/plnenia alebo zmeny zmluvy ukáže, že takýto konflikt záujmov existuje alebo vznikol, okamžite to oznámim verejnému obstarávateľovi/komisii na vyhodnotenie ponúk a v prípade zistenia konfliktu záujmov sa prestanem zúčastňovať na postupe hodnotenia a všetkých súvisiacich činnostiach spojených so zadávaním zákazky,</w:t>
      </w:r>
    </w:p>
    <w:p w14:paraId="53C626EB" w14:textId="77777777" w:rsidR="001D198C" w:rsidRPr="003417D9" w:rsidRDefault="001D198C" w:rsidP="00150336">
      <w:pPr>
        <w:widowControl w:val="0"/>
        <w:numPr>
          <w:ilvl w:val="0"/>
          <w:numId w:val="44"/>
        </w:numPr>
        <w:autoSpaceDE w:val="0"/>
        <w:autoSpaceDN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som oboznámená so skutočnosťou, že v prípade, ak poskytovateľ alebo iný kontrolný a auditný orgán zistí v predmetnej zákazke konflikt záujmov, uvedené zistenie môže mať vplyv na oprávnenosť výdavkov a následné vylúčenie zákazky z financovania v plnom rozsahu, </w:t>
      </w:r>
    </w:p>
    <w:p w14:paraId="73CFE7E6" w14:textId="77777777" w:rsidR="001D198C" w:rsidRPr="003417D9" w:rsidRDefault="001D198C" w:rsidP="00150336">
      <w:pPr>
        <w:widowControl w:val="0"/>
        <w:numPr>
          <w:ilvl w:val="0"/>
          <w:numId w:val="44"/>
        </w:numPr>
        <w:autoSpaceDE w:val="0"/>
        <w:autoSpaceDN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 xml:space="preserve">zachovám dôvernosť všetkých mne zverených informácií. Nebudem poskytovať žiadne dôverné informácie, ktoré mi budú sprístupnené alebo ktoré odhalím. Informácie mne poskytnuté nezneužijem na žiadne nežiaduce účely. Konkrétne súhlasím, že budem so všetkými informáciami alebo dokumentmi mne zverenými alebo mnou odhalenými alebo vypracovanými počas hodnotenia alebo na základe hodnotenia nakladať zodpovedne a dôverne a súhlasím, že budú použité výhradne na účely tohto hodnotenia a nebudú zverejnené žiadnej tretej strane. </w:t>
      </w:r>
    </w:p>
    <w:p w14:paraId="0A005D4A"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p>
    <w:p w14:paraId="4B07A7BD"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p>
    <w:p w14:paraId="7FBADEEA" w14:textId="77777777" w:rsidR="001D198C" w:rsidRPr="003417D9" w:rsidRDefault="001D198C" w:rsidP="001D198C">
      <w:pPr>
        <w:widowControl w:val="0"/>
        <w:autoSpaceDE w:val="0"/>
        <w:autoSpaceDN w:val="0"/>
        <w:adjustRightInd w:val="0"/>
        <w:spacing w:after="0" w:line="240" w:lineRule="auto"/>
        <w:jc w:val="both"/>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V ........................., dňa ………………………</w:t>
      </w:r>
    </w:p>
    <w:p w14:paraId="3F06AE5E" w14:textId="77777777" w:rsidR="001D198C" w:rsidRPr="003417D9" w:rsidRDefault="001D198C" w:rsidP="001D198C">
      <w:pPr>
        <w:widowControl w:val="0"/>
        <w:autoSpaceDE w:val="0"/>
        <w:autoSpaceDN w:val="0"/>
        <w:spacing w:after="0" w:line="240" w:lineRule="auto"/>
        <w:jc w:val="both"/>
        <w:rPr>
          <w:rFonts w:asciiTheme="minorHAnsi" w:eastAsia="Times New Roman" w:hAnsiTheme="minorHAnsi" w:cstheme="minorHAnsi"/>
          <w:sz w:val="24"/>
          <w:szCs w:val="24"/>
        </w:rPr>
      </w:pPr>
    </w:p>
    <w:p w14:paraId="7E5C339F" w14:textId="77777777" w:rsidR="001D198C" w:rsidRPr="003417D9" w:rsidRDefault="001D198C" w:rsidP="001D198C">
      <w:pPr>
        <w:widowControl w:val="0"/>
        <w:autoSpaceDE w:val="0"/>
        <w:autoSpaceDN w:val="0"/>
        <w:spacing w:after="0" w:line="240" w:lineRule="auto"/>
        <w:jc w:val="both"/>
        <w:rPr>
          <w:rFonts w:asciiTheme="minorHAnsi" w:eastAsia="Times New Roman" w:hAnsiTheme="minorHAnsi" w:cstheme="minorHAnsi"/>
          <w:sz w:val="24"/>
          <w:szCs w:val="24"/>
        </w:rPr>
      </w:pPr>
    </w:p>
    <w:p w14:paraId="3235550C" w14:textId="77777777" w:rsidR="001D198C" w:rsidRPr="003417D9" w:rsidRDefault="001D198C" w:rsidP="001D198C">
      <w:pPr>
        <w:widowControl w:val="0"/>
        <w:autoSpaceDE w:val="0"/>
        <w:autoSpaceDN w:val="0"/>
        <w:spacing w:after="0" w:line="240" w:lineRule="auto"/>
        <w:ind w:left="6379"/>
        <w:jc w:val="center"/>
        <w:rPr>
          <w:rFonts w:asciiTheme="minorHAnsi" w:eastAsia="Times New Roman" w:hAnsiTheme="minorHAnsi" w:cstheme="minorHAnsi"/>
          <w:sz w:val="24"/>
          <w:szCs w:val="24"/>
        </w:rPr>
      </w:pPr>
      <w:r w:rsidRPr="003417D9">
        <w:rPr>
          <w:rFonts w:asciiTheme="minorHAnsi" w:eastAsia="Times New Roman" w:hAnsiTheme="minorHAnsi" w:cstheme="minorHAnsi"/>
          <w:sz w:val="24"/>
          <w:szCs w:val="24"/>
        </w:rPr>
        <w:t>................................................</w:t>
      </w:r>
    </w:p>
    <w:p w14:paraId="430C719F" w14:textId="77777777" w:rsidR="001D198C" w:rsidRPr="003417D9" w:rsidRDefault="001D198C" w:rsidP="001D198C">
      <w:pPr>
        <w:widowControl w:val="0"/>
        <w:autoSpaceDE w:val="0"/>
        <w:autoSpaceDN w:val="0"/>
        <w:spacing w:after="0" w:line="240" w:lineRule="auto"/>
        <w:ind w:right="-1"/>
        <w:rPr>
          <w:rFonts w:asciiTheme="minorHAnsi" w:eastAsia="Times New Roman" w:hAnsiTheme="minorHAnsi" w:cstheme="minorHAnsi"/>
          <w:sz w:val="24"/>
          <w:szCs w:val="24"/>
        </w:rPr>
        <w:sectPr w:rsidR="001D198C" w:rsidRPr="003417D9" w:rsidSect="005E52D6">
          <w:footerReference w:type="default" r:id="rId42"/>
          <w:pgSz w:w="11900" w:h="16840" w:code="9"/>
          <w:pgMar w:top="142" w:right="1134" w:bottom="567" w:left="1418" w:header="709" w:footer="851" w:gutter="0"/>
          <w:cols w:space="708"/>
          <w:titlePg/>
        </w:sectPr>
      </w:pPr>
    </w:p>
    <w:p w14:paraId="4F6FA672" w14:textId="77777777" w:rsidR="001D198C" w:rsidRPr="003417D9" w:rsidRDefault="001D198C" w:rsidP="001D198C">
      <w:pPr>
        <w:widowControl w:val="0"/>
        <w:autoSpaceDE w:val="0"/>
        <w:autoSpaceDN w:val="0"/>
        <w:spacing w:before="69" w:after="0" w:line="324" w:lineRule="auto"/>
        <w:ind w:right="977"/>
        <w:rPr>
          <w:rFonts w:asciiTheme="minorHAnsi" w:eastAsia="Times New Roman" w:hAnsiTheme="minorHAnsi" w:cstheme="minorHAnsi"/>
          <w:sz w:val="24"/>
          <w:szCs w:val="24"/>
        </w:rPr>
        <w:sectPr w:rsidR="001D198C" w:rsidRPr="003417D9">
          <w:type w:val="continuous"/>
          <w:pgSz w:w="11900" w:h="16840"/>
          <w:pgMar w:top="140" w:right="1127" w:bottom="280" w:left="1418" w:header="708" w:footer="0" w:gutter="0"/>
          <w:cols w:num="4" w:space="397" w:equalWidth="0">
            <w:col w:w="1361" w:space="397"/>
            <w:col w:w="2269" w:space="397"/>
            <w:col w:w="2269" w:space="397"/>
            <w:col w:w="2265"/>
          </w:cols>
        </w:sectPr>
      </w:pPr>
    </w:p>
    <w:p w14:paraId="09513A69"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0C3A7D34"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3AE1EA10"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07DD4E2B"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500C7FBE"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0A8D77BD"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70374DB9"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14AD97AA"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62A00622"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30183B17"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2C9FBB0C"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06D77F19"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14339D5A"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1B28532C"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750B91C7"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57E4747B"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72556FD1"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52AF9CA9"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3619E36D"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1A3692E2"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3AADAA1D" w14:textId="77777777" w:rsidR="001D198C" w:rsidRPr="003417D9" w:rsidRDefault="001D198C" w:rsidP="001D198C">
      <w:pPr>
        <w:widowControl w:val="0"/>
        <w:autoSpaceDE w:val="0"/>
        <w:autoSpaceDN w:val="0"/>
        <w:spacing w:after="0" w:line="240" w:lineRule="auto"/>
        <w:rPr>
          <w:rFonts w:asciiTheme="minorHAnsi" w:eastAsia="Times New Roman" w:hAnsiTheme="minorHAnsi" w:cstheme="minorHAnsi"/>
          <w:sz w:val="24"/>
          <w:szCs w:val="24"/>
        </w:rPr>
      </w:pPr>
    </w:p>
    <w:p w14:paraId="5E6C60DE" w14:textId="77777777" w:rsidR="001D198C" w:rsidRPr="003417D9" w:rsidRDefault="001D198C" w:rsidP="001D198C">
      <w:pPr>
        <w:widowControl w:val="0"/>
        <w:autoSpaceDE w:val="0"/>
        <w:autoSpaceDN w:val="0"/>
        <w:spacing w:after="0" w:line="240" w:lineRule="auto"/>
        <w:jc w:val="both"/>
        <w:rPr>
          <w:rFonts w:asciiTheme="minorHAnsi" w:eastAsia="Times New Roman" w:hAnsiTheme="minorHAnsi" w:cstheme="minorHAnsi"/>
          <w:sz w:val="16"/>
          <w:szCs w:val="16"/>
        </w:rPr>
      </w:pPr>
    </w:p>
    <w:p w14:paraId="7ECD17A9" w14:textId="77777777" w:rsidR="001D198C" w:rsidRPr="003417D9" w:rsidRDefault="001D198C" w:rsidP="001D198C">
      <w:pPr>
        <w:widowControl w:val="0"/>
        <w:autoSpaceDE w:val="0"/>
        <w:autoSpaceDN w:val="0"/>
        <w:spacing w:after="0" w:line="240" w:lineRule="auto"/>
        <w:jc w:val="both"/>
        <w:rPr>
          <w:rFonts w:asciiTheme="minorHAnsi" w:eastAsia="Times New Roman" w:hAnsiTheme="minorHAnsi" w:cstheme="minorHAnsi"/>
          <w:sz w:val="16"/>
          <w:szCs w:val="16"/>
        </w:rPr>
      </w:pPr>
    </w:p>
    <w:p w14:paraId="1D11A7A2" w14:textId="77777777" w:rsidR="001D198C" w:rsidRPr="003417D9" w:rsidRDefault="001D198C" w:rsidP="001D198C">
      <w:pPr>
        <w:pStyle w:val="Nadpis2"/>
        <w:jc w:val="both"/>
        <w:rPr>
          <w:rFonts w:asciiTheme="minorHAnsi" w:hAnsiTheme="minorHAnsi" w:cstheme="minorHAnsi"/>
          <w:b w:val="0"/>
          <w:lang w:val="sk-SK"/>
        </w:rPr>
      </w:pPr>
      <w:bookmarkStart w:id="111" w:name="_Príloha_č._10:"/>
      <w:bookmarkStart w:id="112" w:name="_Toc173252043"/>
      <w:bookmarkStart w:id="113" w:name="_Toc220072339"/>
      <w:bookmarkEnd w:id="111"/>
      <w:r w:rsidRPr="003417D9">
        <w:rPr>
          <w:rFonts w:asciiTheme="minorHAnsi" w:hAnsiTheme="minorHAnsi" w:cstheme="minorHAnsi"/>
        </w:rPr>
        <w:t xml:space="preserve">Príloha č. </w:t>
      </w:r>
      <w:r w:rsidRPr="003417D9">
        <w:rPr>
          <w:rFonts w:asciiTheme="minorHAnsi" w:hAnsiTheme="minorHAnsi" w:cstheme="minorHAnsi"/>
          <w:lang w:val="sk-SK"/>
        </w:rPr>
        <w:t>8</w:t>
      </w:r>
      <w:r w:rsidRPr="003417D9">
        <w:rPr>
          <w:rFonts w:asciiTheme="minorHAnsi" w:hAnsiTheme="minorHAnsi" w:cstheme="minorHAnsi"/>
        </w:rPr>
        <w:t xml:space="preserve">: </w:t>
      </w:r>
      <w:r w:rsidRPr="003417D9">
        <w:rPr>
          <w:rFonts w:asciiTheme="minorHAnsi" w:hAnsiTheme="minorHAnsi" w:cstheme="minorHAnsi"/>
          <w:lang w:val="sk-SK"/>
        </w:rPr>
        <w:t>Test bežnej dostupnosti</w:t>
      </w:r>
      <w:bookmarkEnd w:id="112"/>
      <w:bookmarkEnd w:id="113"/>
    </w:p>
    <w:p w14:paraId="4958A16E" w14:textId="77777777" w:rsidR="001D198C" w:rsidRPr="003417D9" w:rsidRDefault="001D198C" w:rsidP="001D198C">
      <w:pPr>
        <w:widowControl w:val="0"/>
        <w:autoSpaceDE w:val="0"/>
        <w:autoSpaceDN w:val="0"/>
        <w:spacing w:after="0" w:line="240" w:lineRule="auto"/>
        <w:jc w:val="both"/>
        <w:rPr>
          <w:rFonts w:asciiTheme="minorHAnsi" w:eastAsia="Times New Roman" w:hAnsiTheme="minorHAnsi" w:cstheme="minorHAnsi"/>
          <w:sz w:val="16"/>
          <w:szCs w:val="16"/>
        </w:rPr>
      </w:pPr>
    </w:p>
    <w:p w14:paraId="6835DFE9" w14:textId="77777777" w:rsidR="001D198C" w:rsidRPr="003417D9" w:rsidRDefault="001D198C" w:rsidP="001D198C">
      <w:pPr>
        <w:spacing w:after="0"/>
        <w:jc w:val="center"/>
        <w:rPr>
          <w:rFonts w:asciiTheme="minorHAnsi" w:hAnsiTheme="minorHAnsi" w:cstheme="minorHAnsi"/>
          <w:b/>
          <w:sz w:val="32"/>
          <w:szCs w:val="32"/>
        </w:rPr>
      </w:pPr>
      <w:r w:rsidRPr="003417D9">
        <w:rPr>
          <w:rFonts w:asciiTheme="minorHAnsi" w:hAnsiTheme="minorHAnsi" w:cstheme="minorHAnsi"/>
          <w:b/>
          <w:sz w:val="32"/>
          <w:szCs w:val="32"/>
        </w:rPr>
        <w:t>Test bežnej dostupnosti</w:t>
      </w:r>
    </w:p>
    <w:p w14:paraId="75DBDD82" w14:textId="77777777" w:rsidR="001D198C" w:rsidRPr="003417D9" w:rsidRDefault="001D198C" w:rsidP="001D198C">
      <w:pPr>
        <w:spacing w:after="0"/>
        <w:jc w:val="both"/>
        <w:rPr>
          <w:rFonts w:asciiTheme="minorHAnsi" w:hAnsiTheme="minorHAnsi" w:cstheme="minorHAnsi"/>
          <w:b/>
          <w:sz w:val="24"/>
          <w:szCs w:val="24"/>
        </w:rPr>
      </w:pPr>
    </w:p>
    <w:p w14:paraId="0ECDCBB3" w14:textId="77777777" w:rsidR="001D198C" w:rsidRPr="003417D9" w:rsidRDefault="001D198C" w:rsidP="001D198C">
      <w:pPr>
        <w:spacing w:after="0"/>
        <w:jc w:val="both"/>
        <w:rPr>
          <w:rFonts w:asciiTheme="minorHAnsi" w:hAnsiTheme="minorHAnsi" w:cstheme="minorHAnsi"/>
          <w:b/>
          <w:sz w:val="24"/>
          <w:szCs w:val="24"/>
        </w:rPr>
      </w:pPr>
    </w:p>
    <w:p w14:paraId="080C5518" w14:textId="77777777" w:rsidR="001D198C" w:rsidRPr="003417D9" w:rsidRDefault="001D198C" w:rsidP="001D198C">
      <w:pPr>
        <w:spacing w:after="0"/>
        <w:jc w:val="both"/>
        <w:rPr>
          <w:rFonts w:asciiTheme="minorHAnsi" w:hAnsiTheme="minorHAnsi" w:cstheme="minorHAnsi"/>
          <w:b/>
          <w:sz w:val="24"/>
          <w:szCs w:val="24"/>
        </w:rPr>
      </w:pPr>
      <w:r w:rsidRPr="003417D9">
        <w:rPr>
          <w:rFonts w:asciiTheme="minorHAnsi" w:hAnsiTheme="minorHAnsi" w:cstheme="minorHAnsi"/>
          <w:b/>
          <w:sz w:val="24"/>
          <w:szCs w:val="24"/>
        </w:rPr>
        <w:t>Predmet zákazky: „..............................................“</w:t>
      </w:r>
    </w:p>
    <w:p w14:paraId="5C291CA2" w14:textId="77777777" w:rsidR="001D198C" w:rsidRPr="003417D9" w:rsidRDefault="001D198C" w:rsidP="001D198C">
      <w:pPr>
        <w:spacing w:after="0"/>
        <w:jc w:val="both"/>
        <w:rPr>
          <w:rFonts w:asciiTheme="minorHAnsi" w:hAnsiTheme="minorHAnsi" w:cstheme="minorHAnsi"/>
          <w:sz w:val="24"/>
          <w:szCs w:val="24"/>
        </w:rPr>
      </w:pPr>
      <w:r w:rsidRPr="003417D9">
        <w:rPr>
          <w:rFonts w:asciiTheme="minorHAnsi" w:hAnsiTheme="minorHAnsi" w:cstheme="minorHAnsi"/>
          <w:sz w:val="24"/>
          <w:szCs w:val="24"/>
        </w:rPr>
        <w:tab/>
      </w:r>
      <w:r w:rsidRPr="003417D9">
        <w:rPr>
          <w:rFonts w:asciiTheme="minorHAnsi" w:hAnsiTheme="minorHAnsi" w:cstheme="minorHAnsi"/>
          <w:sz w:val="24"/>
          <w:szCs w:val="24"/>
        </w:rPr>
        <w:tab/>
      </w:r>
      <w:r w:rsidRPr="003417D9">
        <w:rPr>
          <w:rFonts w:asciiTheme="minorHAnsi" w:hAnsiTheme="minorHAnsi" w:cstheme="minorHAnsi"/>
          <w:sz w:val="24"/>
          <w:szCs w:val="24"/>
        </w:rPr>
        <w:tab/>
      </w:r>
      <w:r w:rsidRPr="003417D9">
        <w:rPr>
          <w:rFonts w:asciiTheme="minorHAnsi" w:hAnsiTheme="minorHAnsi" w:cstheme="minorHAnsi"/>
          <w:sz w:val="24"/>
          <w:szCs w:val="24"/>
        </w:rPr>
        <w:tab/>
      </w:r>
      <w:r w:rsidRPr="003417D9">
        <w:rPr>
          <w:rFonts w:asciiTheme="minorHAnsi" w:hAnsiTheme="minorHAnsi" w:cstheme="minorHAnsi"/>
          <w:sz w:val="24"/>
          <w:szCs w:val="24"/>
        </w:rPr>
        <w:tab/>
      </w:r>
      <w:r w:rsidRPr="003417D9">
        <w:rPr>
          <w:rFonts w:asciiTheme="minorHAnsi" w:hAnsiTheme="minorHAnsi" w:cstheme="minorHAnsi"/>
          <w:sz w:val="24"/>
          <w:szCs w:val="24"/>
        </w:rPr>
        <w:tab/>
      </w:r>
    </w:p>
    <w:p w14:paraId="303C656B" w14:textId="77777777" w:rsidR="001D198C" w:rsidRPr="003417D9" w:rsidRDefault="001D198C" w:rsidP="001D198C">
      <w:pPr>
        <w:spacing w:after="0"/>
        <w:rPr>
          <w:rFonts w:asciiTheme="minorHAnsi" w:hAnsiTheme="minorHAnsi" w:cstheme="minorHAnsi"/>
          <w:sz w:val="24"/>
          <w:szCs w:val="24"/>
        </w:rPr>
      </w:pPr>
      <w:r w:rsidRPr="003417D9">
        <w:rPr>
          <w:rFonts w:asciiTheme="minorHAnsi" w:hAnsiTheme="minorHAnsi" w:cstheme="minorHAnsi"/>
          <w:b/>
          <w:sz w:val="24"/>
          <w:szCs w:val="24"/>
        </w:rPr>
        <w:t xml:space="preserve">Druh zákazky </w:t>
      </w:r>
      <w:r w:rsidRPr="003417D9">
        <w:rPr>
          <w:rFonts w:asciiTheme="minorHAnsi" w:hAnsiTheme="minorHAnsi" w:cstheme="minorHAnsi"/>
          <w:sz w:val="24"/>
          <w:szCs w:val="24"/>
        </w:rPr>
        <w:t>(tovary, služby; stavebné práce iba v prípade dynamického nákupného systému)</w:t>
      </w:r>
      <w:r w:rsidRPr="003417D9">
        <w:rPr>
          <w:rFonts w:asciiTheme="minorHAnsi" w:hAnsiTheme="minorHAnsi" w:cstheme="minorHAnsi"/>
          <w:b/>
          <w:sz w:val="24"/>
          <w:szCs w:val="24"/>
        </w:rPr>
        <w:t>:</w:t>
      </w:r>
      <w:r w:rsidRPr="003417D9">
        <w:rPr>
          <w:rFonts w:asciiTheme="minorHAnsi" w:hAnsiTheme="minorHAnsi" w:cstheme="minorHAnsi"/>
          <w:sz w:val="24"/>
          <w:szCs w:val="24"/>
        </w:rPr>
        <w:t xml:space="preserve"> </w:t>
      </w:r>
    </w:p>
    <w:p w14:paraId="180B894C" w14:textId="77777777" w:rsidR="001D198C" w:rsidRPr="003417D9" w:rsidRDefault="001D198C" w:rsidP="001D198C">
      <w:pPr>
        <w:spacing w:after="0"/>
        <w:rPr>
          <w:rFonts w:asciiTheme="minorHAnsi" w:hAnsiTheme="minorHAnsi" w:cstheme="minorHAnsi"/>
          <w:sz w:val="24"/>
          <w:szCs w:val="24"/>
        </w:rPr>
      </w:pPr>
    </w:p>
    <w:p w14:paraId="0D9EF0C5" w14:textId="77777777" w:rsidR="001D198C" w:rsidRPr="003417D9" w:rsidRDefault="001D198C" w:rsidP="001D198C">
      <w:pPr>
        <w:spacing w:after="0"/>
        <w:rPr>
          <w:rFonts w:asciiTheme="minorHAnsi" w:hAnsiTheme="minorHAnsi" w:cstheme="minorHAnsi"/>
          <w:sz w:val="24"/>
          <w:szCs w:val="24"/>
        </w:rPr>
      </w:pPr>
      <w:r w:rsidRPr="003417D9">
        <w:rPr>
          <w:rFonts w:asciiTheme="minorHAnsi" w:hAnsiTheme="minorHAnsi" w:cstheme="minorHAnsi"/>
          <w:b/>
          <w:sz w:val="24"/>
          <w:szCs w:val="24"/>
        </w:rPr>
        <w:t xml:space="preserve">Predpokladaná hodnota zákazky v EUR bez DPH: </w:t>
      </w:r>
    </w:p>
    <w:p w14:paraId="258765F9" w14:textId="77777777" w:rsidR="001D198C" w:rsidRPr="003417D9" w:rsidRDefault="001D198C" w:rsidP="001D198C">
      <w:pPr>
        <w:spacing w:after="0"/>
        <w:rPr>
          <w:rFonts w:asciiTheme="minorHAnsi" w:hAnsiTheme="minorHAnsi" w:cstheme="minorHAnsi"/>
          <w:b/>
          <w:sz w:val="24"/>
          <w:szCs w:val="24"/>
        </w:rPr>
      </w:pPr>
    </w:p>
    <w:p w14:paraId="565FC1F8" w14:textId="77777777" w:rsidR="001D198C" w:rsidRPr="003417D9" w:rsidRDefault="001D198C" w:rsidP="001D198C">
      <w:pPr>
        <w:spacing w:after="0"/>
        <w:jc w:val="both"/>
        <w:rPr>
          <w:rFonts w:asciiTheme="minorHAnsi" w:hAnsiTheme="minorHAnsi" w:cstheme="minorHAnsi"/>
          <w:b/>
          <w:color w:val="222222"/>
          <w:sz w:val="24"/>
          <w:szCs w:val="24"/>
        </w:rPr>
      </w:pPr>
      <w:r w:rsidRPr="003417D9">
        <w:rPr>
          <w:rFonts w:asciiTheme="minorHAnsi" w:hAnsiTheme="minorHAnsi" w:cstheme="minorHAnsi"/>
          <w:b/>
          <w:color w:val="222222"/>
          <w:sz w:val="24"/>
          <w:szCs w:val="24"/>
        </w:rPr>
        <w:t>Nižšie uvedené podmienky uvedené v ustanovení § 2 ods. 5 písm. o) zákona č. 343/2015 Z. z. o verejnom obstarávaní a o zmene a doplnení niektorých zákonov v znení neskorších predpisov sú vymedzené kumulatívnym spôsobom a pri „teste bežnej dostupnosti“ musí byť naplnená každá z uvedených podmienok:</w:t>
      </w:r>
    </w:p>
    <w:p w14:paraId="32A12FFF" w14:textId="77777777" w:rsidR="001D198C" w:rsidRPr="003417D9" w:rsidRDefault="001D198C" w:rsidP="001D198C">
      <w:pPr>
        <w:spacing w:after="0"/>
        <w:jc w:val="both"/>
        <w:rPr>
          <w:rFonts w:asciiTheme="minorHAnsi" w:hAnsiTheme="minorHAnsi" w:cstheme="minorHAnsi"/>
          <w:sz w:val="24"/>
          <w:szCs w:val="24"/>
        </w:rPr>
      </w:pPr>
    </w:p>
    <w:tbl>
      <w:tblPr>
        <w:tblW w:w="0" w:type="auto"/>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4295"/>
        <w:gridCol w:w="819"/>
        <w:gridCol w:w="705"/>
      </w:tblGrid>
      <w:tr w:rsidR="001D198C" w:rsidRPr="00326450" w14:paraId="7BCF33BA" w14:textId="77777777" w:rsidTr="005E52D6">
        <w:tc>
          <w:tcPr>
            <w:tcW w:w="4774"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6CBB0880" w14:textId="77777777" w:rsidR="001D198C" w:rsidRPr="003417D9" w:rsidRDefault="001D198C" w:rsidP="005E52D6">
            <w:pPr>
              <w:spacing w:after="0"/>
              <w:rPr>
                <w:rFonts w:asciiTheme="minorHAnsi" w:hAnsiTheme="minorHAnsi" w:cstheme="minorHAnsi"/>
                <w:bCs/>
                <w:sz w:val="24"/>
                <w:szCs w:val="24"/>
              </w:rPr>
            </w:pPr>
            <w:r w:rsidRPr="003417D9">
              <w:rPr>
                <w:rFonts w:asciiTheme="minorHAnsi" w:hAnsiTheme="minorHAnsi" w:cstheme="minorHAnsi"/>
                <w:bCs/>
                <w:sz w:val="24"/>
                <w:szCs w:val="24"/>
              </w:rPr>
              <w:t>Tovary, služby alebo stavebné práce na trhu</w:t>
            </w:r>
          </w:p>
        </w:tc>
        <w:tc>
          <w:tcPr>
            <w:tcW w:w="819" w:type="dxa"/>
            <w:tcBorders>
              <w:top w:val="single" w:sz="4" w:space="0" w:color="auto"/>
              <w:left w:val="single" w:sz="4" w:space="0" w:color="auto"/>
              <w:bottom w:val="single" w:sz="4" w:space="0" w:color="auto"/>
              <w:right w:val="single" w:sz="4" w:space="0" w:color="auto"/>
            </w:tcBorders>
            <w:shd w:val="clear" w:color="auto" w:fill="8DB3E2"/>
            <w:hideMark/>
          </w:tcPr>
          <w:p w14:paraId="5E41FF8C" w14:textId="77777777" w:rsidR="001D198C" w:rsidRPr="003417D9" w:rsidRDefault="001D198C" w:rsidP="005E52D6">
            <w:pPr>
              <w:spacing w:after="0"/>
              <w:jc w:val="center"/>
              <w:rPr>
                <w:rFonts w:asciiTheme="minorHAnsi" w:hAnsiTheme="minorHAnsi" w:cstheme="minorHAnsi"/>
                <w:sz w:val="24"/>
                <w:szCs w:val="24"/>
              </w:rPr>
            </w:pPr>
            <w:r w:rsidRPr="003417D9">
              <w:rPr>
                <w:rFonts w:asciiTheme="minorHAnsi" w:hAnsiTheme="minorHAnsi" w:cstheme="minorHAnsi"/>
                <w:sz w:val="24"/>
                <w:szCs w:val="24"/>
              </w:rPr>
              <w:t xml:space="preserve">Áno </w:t>
            </w:r>
          </w:p>
        </w:tc>
        <w:tc>
          <w:tcPr>
            <w:tcW w:w="705" w:type="dxa"/>
            <w:tcBorders>
              <w:top w:val="single" w:sz="4" w:space="0" w:color="auto"/>
              <w:left w:val="single" w:sz="4" w:space="0" w:color="auto"/>
              <w:bottom w:val="single" w:sz="4" w:space="0" w:color="auto"/>
              <w:right w:val="single" w:sz="4" w:space="0" w:color="auto"/>
            </w:tcBorders>
            <w:shd w:val="clear" w:color="auto" w:fill="8DB3E2"/>
            <w:hideMark/>
          </w:tcPr>
          <w:p w14:paraId="24F5912D" w14:textId="77777777" w:rsidR="001D198C" w:rsidRPr="003417D9" w:rsidRDefault="001D198C" w:rsidP="005E52D6">
            <w:pPr>
              <w:spacing w:after="0"/>
              <w:jc w:val="center"/>
              <w:rPr>
                <w:rFonts w:asciiTheme="minorHAnsi" w:hAnsiTheme="minorHAnsi" w:cstheme="minorHAnsi"/>
                <w:sz w:val="24"/>
                <w:szCs w:val="24"/>
              </w:rPr>
            </w:pPr>
            <w:r w:rsidRPr="003417D9">
              <w:rPr>
                <w:rFonts w:asciiTheme="minorHAnsi" w:hAnsiTheme="minorHAnsi" w:cstheme="minorHAnsi"/>
                <w:sz w:val="24"/>
                <w:szCs w:val="24"/>
              </w:rPr>
              <w:t>Nie</w:t>
            </w:r>
          </w:p>
        </w:tc>
      </w:tr>
      <w:tr w:rsidR="001D198C" w:rsidRPr="00326450" w14:paraId="07E7AD86" w14:textId="77777777" w:rsidTr="005E52D6">
        <w:tc>
          <w:tcPr>
            <w:tcW w:w="479" w:type="dxa"/>
            <w:tcBorders>
              <w:top w:val="single" w:sz="4" w:space="0" w:color="auto"/>
              <w:left w:val="single" w:sz="4" w:space="0" w:color="auto"/>
              <w:bottom w:val="single" w:sz="4" w:space="0" w:color="auto"/>
              <w:right w:val="single" w:sz="4" w:space="0" w:color="auto"/>
            </w:tcBorders>
            <w:vAlign w:val="center"/>
            <w:hideMark/>
          </w:tcPr>
          <w:p w14:paraId="5700523E" w14:textId="77777777" w:rsidR="001D198C" w:rsidRPr="003417D9" w:rsidRDefault="001D198C" w:rsidP="005E52D6">
            <w:pPr>
              <w:spacing w:after="0"/>
              <w:rPr>
                <w:rFonts w:asciiTheme="minorHAnsi" w:hAnsiTheme="minorHAnsi" w:cstheme="minorHAnsi"/>
                <w:bCs/>
                <w:sz w:val="24"/>
                <w:szCs w:val="24"/>
              </w:rPr>
            </w:pPr>
            <w:r w:rsidRPr="003417D9">
              <w:rPr>
                <w:rFonts w:asciiTheme="minorHAnsi" w:hAnsiTheme="minorHAnsi" w:cstheme="minorHAnsi"/>
                <w:bCs/>
                <w:sz w:val="24"/>
                <w:szCs w:val="24"/>
              </w:rPr>
              <w:t>1</w:t>
            </w:r>
          </w:p>
        </w:tc>
        <w:tc>
          <w:tcPr>
            <w:tcW w:w="4295" w:type="dxa"/>
            <w:tcBorders>
              <w:top w:val="single" w:sz="4" w:space="0" w:color="auto"/>
              <w:left w:val="single" w:sz="4" w:space="0" w:color="auto"/>
              <w:bottom w:val="single" w:sz="4" w:space="0" w:color="auto"/>
              <w:right w:val="single" w:sz="4" w:space="0" w:color="auto"/>
            </w:tcBorders>
            <w:hideMark/>
          </w:tcPr>
          <w:p w14:paraId="425FEF1D" w14:textId="77777777" w:rsidR="001D198C" w:rsidRPr="003417D9" w:rsidRDefault="001D198C" w:rsidP="005E52D6">
            <w:pPr>
              <w:spacing w:after="0"/>
              <w:rPr>
                <w:rFonts w:asciiTheme="minorHAnsi" w:hAnsiTheme="minorHAnsi" w:cstheme="minorHAnsi"/>
                <w:bCs/>
                <w:sz w:val="24"/>
                <w:szCs w:val="24"/>
              </w:rPr>
            </w:pPr>
            <w:r w:rsidRPr="003417D9">
              <w:rPr>
                <w:rFonts w:asciiTheme="minorHAnsi" w:hAnsiTheme="minorHAnsi" w:cstheme="minorHAnsi"/>
                <w:bCs/>
                <w:sz w:val="24"/>
                <w:szCs w:val="24"/>
              </w:rPr>
              <w:t xml:space="preserve">sú ponúkané v podobe, v ktorej sú bez väčších úprav ich vlastností alebo prvkov aj dodané, uskutočnené alebo poskytnuté </w:t>
            </w:r>
          </w:p>
        </w:tc>
        <w:tc>
          <w:tcPr>
            <w:tcW w:w="819" w:type="dxa"/>
            <w:tcBorders>
              <w:top w:val="single" w:sz="4" w:space="0" w:color="auto"/>
              <w:left w:val="single" w:sz="4" w:space="0" w:color="auto"/>
              <w:bottom w:val="single" w:sz="4" w:space="0" w:color="auto"/>
              <w:right w:val="single" w:sz="4" w:space="0" w:color="auto"/>
            </w:tcBorders>
          </w:tcPr>
          <w:p w14:paraId="7564F629" w14:textId="77777777" w:rsidR="001D198C" w:rsidRPr="003417D9" w:rsidRDefault="001D198C" w:rsidP="005E52D6">
            <w:pPr>
              <w:spacing w:after="0"/>
              <w:jc w:val="center"/>
              <w:rPr>
                <w:rFonts w:asciiTheme="minorHAnsi" w:hAnsiTheme="minorHAnsi" w:cstheme="minorHAnsi"/>
                <w:sz w:val="24"/>
                <w:szCs w:val="24"/>
              </w:rPr>
            </w:pPr>
          </w:p>
        </w:tc>
        <w:tc>
          <w:tcPr>
            <w:tcW w:w="705" w:type="dxa"/>
            <w:tcBorders>
              <w:top w:val="single" w:sz="4" w:space="0" w:color="auto"/>
              <w:left w:val="single" w:sz="4" w:space="0" w:color="auto"/>
              <w:bottom w:val="single" w:sz="4" w:space="0" w:color="auto"/>
              <w:right w:val="single" w:sz="4" w:space="0" w:color="auto"/>
            </w:tcBorders>
          </w:tcPr>
          <w:p w14:paraId="3D447FCD" w14:textId="77777777" w:rsidR="001D198C" w:rsidRPr="003417D9" w:rsidRDefault="001D198C" w:rsidP="005E52D6">
            <w:pPr>
              <w:spacing w:after="0"/>
              <w:jc w:val="center"/>
              <w:rPr>
                <w:rFonts w:asciiTheme="minorHAnsi" w:hAnsiTheme="minorHAnsi" w:cstheme="minorHAnsi"/>
                <w:sz w:val="24"/>
                <w:szCs w:val="24"/>
              </w:rPr>
            </w:pPr>
          </w:p>
        </w:tc>
      </w:tr>
      <w:tr w:rsidR="001D198C" w:rsidRPr="00326450" w14:paraId="7ADA61CB" w14:textId="77777777" w:rsidTr="005E52D6">
        <w:tc>
          <w:tcPr>
            <w:tcW w:w="479" w:type="dxa"/>
            <w:tcBorders>
              <w:top w:val="single" w:sz="4" w:space="0" w:color="auto"/>
              <w:left w:val="single" w:sz="4" w:space="0" w:color="auto"/>
              <w:bottom w:val="single" w:sz="4" w:space="0" w:color="auto"/>
              <w:right w:val="single" w:sz="4" w:space="0" w:color="auto"/>
            </w:tcBorders>
            <w:vAlign w:val="center"/>
            <w:hideMark/>
          </w:tcPr>
          <w:p w14:paraId="5DF89D2F" w14:textId="77777777" w:rsidR="001D198C" w:rsidRPr="003417D9" w:rsidRDefault="001D198C" w:rsidP="005E52D6">
            <w:pPr>
              <w:spacing w:after="0"/>
              <w:rPr>
                <w:rFonts w:asciiTheme="minorHAnsi" w:hAnsiTheme="minorHAnsi" w:cstheme="minorHAnsi"/>
                <w:bCs/>
                <w:sz w:val="24"/>
                <w:szCs w:val="24"/>
              </w:rPr>
            </w:pPr>
            <w:r w:rsidRPr="003417D9">
              <w:rPr>
                <w:rFonts w:asciiTheme="minorHAnsi" w:hAnsiTheme="minorHAnsi" w:cstheme="minorHAnsi"/>
                <w:bCs/>
                <w:sz w:val="24"/>
                <w:szCs w:val="24"/>
              </w:rPr>
              <w:t>2</w:t>
            </w:r>
          </w:p>
        </w:tc>
        <w:tc>
          <w:tcPr>
            <w:tcW w:w="4295" w:type="dxa"/>
            <w:tcBorders>
              <w:top w:val="single" w:sz="4" w:space="0" w:color="auto"/>
              <w:left w:val="single" w:sz="4" w:space="0" w:color="auto"/>
              <w:bottom w:val="single" w:sz="4" w:space="0" w:color="auto"/>
              <w:right w:val="single" w:sz="4" w:space="0" w:color="auto"/>
            </w:tcBorders>
            <w:hideMark/>
          </w:tcPr>
          <w:p w14:paraId="25B2F40F" w14:textId="77777777" w:rsidR="001D198C" w:rsidRPr="003417D9" w:rsidRDefault="001D198C" w:rsidP="005E52D6">
            <w:pPr>
              <w:spacing w:after="0"/>
              <w:rPr>
                <w:rFonts w:asciiTheme="minorHAnsi" w:hAnsiTheme="minorHAnsi" w:cstheme="minorHAnsi"/>
                <w:bCs/>
                <w:sz w:val="24"/>
                <w:szCs w:val="24"/>
              </w:rPr>
            </w:pPr>
            <w:r w:rsidRPr="003417D9">
              <w:rPr>
                <w:rFonts w:asciiTheme="minorHAnsi" w:hAnsiTheme="minorHAnsi" w:cstheme="minorHAnsi"/>
                <w:bCs/>
                <w:sz w:val="24"/>
                <w:szCs w:val="24"/>
              </w:rPr>
              <w:t xml:space="preserve">sú spravidla v podobe, v akej sú dodávané, uskutočňované alebo poskytované pre verejného obstarávateľa a obstarávateľa, dodávané, uskutočňované alebo poskytované aj pre spotrebiteľov a iné osoby na trhu </w:t>
            </w:r>
          </w:p>
        </w:tc>
        <w:tc>
          <w:tcPr>
            <w:tcW w:w="819" w:type="dxa"/>
            <w:tcBorders>
              <w:top w:val="single" w:sz="4" w:space="0" w:color="auto"/>
              <w:left w:val="single" w:sz="4" w:space="0" w:color="auto"/>
              <w:bottom w:val="single" w:sz="4" w:space="0" w:color="auto"/>
              <w:right w:val="single" w:sz="4" w:space="0" w:color="auto"/>
            </w:tcBorders>
          </w:tcPr>
          <w:p w14:paraId="5D49B113" w14:textId="77777777" w:rsidR="001D198C" w:rsidRPr="003417D9" w:rsidRDefault="001D198C" w:rsidP="005E52D6">
            <w:pPr>
              <w:spacing w:after="0"/>
              <w:jc w:val="center"/>
              <w:rPr>
                <w:rFonts w:asciiTheme="minorHAnsi" w:hAnsiTheme="minorHAnsi" w:cstheme="minorHAnsi"/>
                <w:sz w:val="24"/>
                <w:szCs w:val="24"/>
              </w:rPr>
            </w:pPr>
          </w:p>
        </w:tc>
        <w:tc>
          <w:tcPr>
            <w:tcW w:w="705" w:type="dxa"/>
            <w:tcBorders>
              <w:top w:val="single" w:sz="4" w:space="0" w:color="auto"/>
              <w:left w:val="single" w:sz="4" w:space="0" w:color="auto"/>
              <w:bottom w:val="single" w:sz="4" w:space="0" w:color="auto"/>
              <w:right w:val="single" w:sz="4" w:space="0" w:color="auto"/>
            </w:tcBorders>
          </w:tcPr>
          <w:p w14:paraId="6F1B06A2" w14:textId="77777777" w:rsidR="001D198C" w:rsidRPr="003417D9" w:rsidRDefault="001D198C" w:rsidP="005E52D6">
            <w:pPr>
              <w:spacing w:after="0"/>
              <w:jc w:val="center"/>
              <w:rPr>
                <w:rFonts w:asciiTheme="minorHAnsi" w:hAnsiTheme="minorHAnsi" w:cstheme="minorHAnsi"/>
                <w:sz w:val="24"/>
                <w:szCs w:val="24"/>
              </w:rPr>
            </w:pPr>
          </w:p>
        </w:tc>
      </w:tr>
    </w:tbl>
    <w:p w14:paraId="26E6AD25" w14:textId="77777777" w:rsidR="001D198C" w:rsidRPr="003417D9" w:rsidRDefault="001D198C" w:rsidP="001D198C">
      <w:pPr>
        <w:spacing w:after="0"/>
        <w:jc w:val="both"/>
        <w:rPr>
          <w:rFonts w:asciiTheme="minorHAnsi" w:hAnsiTheme="minorHAnsi" w:cstheme="minorHAnsi"/>
          <w:sz w:val="24"/>
          <w:szCs w:val="24"/>
        </w:rPr>
      </w:pPr>
    </w:p>
    <w:p w14:paraId="7A8D3CC7" w14:textId="77777777" w:rsidR="001D198C" w:rsidRPr="003417D9" w:rsidRDefault="001D198C" w:rsidP="001D198C">
      <w:pPr>
        <w:spacing w:after="0"/>
        <w:jc w:val="both"/>
        <w:rPr>
          <w:rFonts w:asciiTheme="minorHAnsi" w:hAnsiTheme="minorHAnsi" w:cstheme="minorHAnsi"/>
          <w:sz w:val="24"/>
          <w:szCs w:val="24"/>
        </w:rPr>
      </w:pPr>
      <w:r w:rsidRPr="003417D9">
        <w:rPr>
          <w:rFonts w:asciiTheme="minorHAnsi" w:hAnsiTheme="minorHAnsi" w:cstheme="minorHAnsi"/>
          <w:sz w:val="24"/>
          <w:szCs w:val="24"/>
        </w:rPr>
        <w:t xml:space="preserve">V prípade, ak sú odpovede na otázky č. 1 a 2 </w:t>
      </w:r>
      <w:r w:rsidRPr="003417D9">
        <w:rPr>
          <w:rFonts w:asciiTheme="minorHAnsi" w:hAnsiTheme="minorHAnsi" w:cstheme="minorHAnsi"/>
          <w:b/>
          <w:sz w:val="24"/>
          <w:szCs w:val="24"/>
        </w:rPr>
        <w:t>ÁNO,</w:t>
      </w:r>
      <w:r w:rsidRPr="003417D9">
        <w:rPr>
          <w:rFonts w:asciiTheme="minorHAnsi" w:hAnsiTheme="minorHAnsi" w:cstheme="minorHAnsi"/>
          <w:sz w:val="24"/>
          <w:szCs w:val="24"/>
        </w:rPr>
        <w:t xml:space="preserve"> je možné uviesť, že predmet zákazky je v danom čase bežne dostupný na trhu.</w:t>
      </w:r>
    </w:p>
    <w:p w14:paraId="1761A46B" w14:textId="77777777" w:rsidR="001D198C" w:rsidRPr="003417D9" w:rsidRDefault="001D198C" w:rsidP="001D198C">
      <w:pPr>
        <w:spacing w:after="0"/>
        <w:rPr>
          <w:rFonts w:asciiTheme="minorHAnsi" w:hAnsiTheme="minorHAnsi" w:cstheme="minorHAnsi"/>
          <w:sz w:val="24"/>
          <w:szCs w:val="24"/>
        </w:rPr>
      </w:pPr>
    </w:p>
    <w:p w14:paraId="17ED55BF" w14:textId="77777777" w:rsidR="001D198C" w:rsidRPr="003417D9" w:rsidRDefault="001D198C" w:rsidP="001D198C">
      <w:pPr>
        <w:shd w:val="clear" w:color="auto" w:fill="FFFFFF"/>
        <w:spacing w:after="0"/>
        <w:jc w:val="both"/>
        <w:rPr>
          <w:rFonts w:asciiTheme="minorHAnsi" w:hAnsiTheme="minorHAnsi" w:cstheme="minorHAnsi"/>
          <w:b/>
          <w:color w:val="222222"/>
          <w:sz w:val="24"/>
          <w:szCs w:val="24"/>
        </w:rPr>
      </w:pPr>
      <w:r w:rsidRPr="003417D9">
        <w:rPr>
          <w:rFonts w:asciiTheme="minorHAnsi" w:hAnsiTheme="minorHAnsi" w:cstheme="minorHAnsi"/>
          <w:b/>
          <w:color w:val="222222"/>
          <w:sz w:val="24"/>
          <w:szCs w:val="24"/>
        </w:rPr>
        <w:t>Nižšie uvedené podmienky uvedené v ustanovení § 2 ods. 6 a 7 č. 343/2015 Z. z.  o verejnom obstarávaní a o zmene a doplnení niektorých zákonov v znení neskorších predpisov stanovujú podporné pravidlo, ktoré by malo uľahčiť správnu kategorizáciu vo vzťahu k bežnej dostupnosti na trhu:</w:t>
      </w:r>
    </w:p>
    <w:p w14:paraId="06FF2EB2" w14:textId="77777777" w:rsidR="001D198C" w:rsidRPr="003417D9" w:rsidRDefault="001D198C" w:rsidP="001D198C">
      <w:pPr>
        <w:shd w:val="clear" w:color="auto" w:fill="FFFFFF"/>
        <w:spacing w:after="0"/>
        <w:jc w:val="both"/>
        <w:rPr>
          <w:rFonts w:asciiTheme="minorHAnsi" w:hAnsiTheme="minorHAnsi" w:cstheme="minorHAnsi"/>
          <w:b/>
          <w:color w:val="222222"/>
          <w:sz w:val="24"/>
          <w:szCs w:val="24"/>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713"/>
        <w:gridCol w:w="1844"/>
        <w:gridCol w:w="2093"/>
      </w:tblGrid>
      <w:tr w:rsidR="001D198C" w:rsidRPr="00326450" w14:paraId="5D5184A9" w14:textId="77777777" w:rsidTr="005E52D6">
        <w:tc>
          <w:tcPr>
            <w:tcW w:w="5137" w:type="dxa"/>
            <w:gridSpan w:val="2"/>
            <w:tcBorders>
              <w:top w:val="single" w:sz="4" w:space="0" w:color="000000"/>
              <w:left w:val="single" w:sz="4" w:space="0" w:color="000000"/>
              <w:bottom w:val="single" w:sz="4" w:space="0" w:color="000000"/>
              <w:right w:val="single" w:sz="4" w:space="0" w:color="000000"/>
            </w:tcBorders>
            <w:shd w:val="clear" w:color="auto" w:fill="8EAADB"/>
            <w:hideMark/>
          </w:tcPr>
          <w:p w14:paraId="06AF1FE2" w14:textId="77777777" w:rsidR="001D198C" w:rsidRPr="003417D9" w:rsidRDefault="001D198C" w:rsidP="005E52D6">
            <w:pPr>
              <w:spacing w:after="0"/>
              <w:rPr>
                <w:rFonts w:asciiTheme="minorHAnsi" w:hAnsiTheme="minorHAnsi" w:cstheme="minorHAnsi"/>
                <w:b/>
                <w:bCs/>
                <w:sz w:val="24"/>
                <w:szCs w:val="24"/>
              </w:rPr>
            </w:pPr>
            <w:r w:rsidRPr="003417D9">
              <w:rPr>
                <w:rFonts w:asciiTheme="minorHAnsi" w:hAnsiTheme="minorHAnsi" w:cstheme="minorHAnsi"/>
                <w:b/>
                <w:bCs/>
                <w:sz w:val="24"/>
                <w:szCs w:val="24"/>
              </w:rPr>
              <w:t>Tovary alebo služby na trhu</w:t>
            </w:r>
          </w:p>
        </w:tc>
        <w:tc>
          <w:tcPr>
            <w:tcW w:w="1843" w:type="dxa"/>
            <w:tcBorders>
              <w:top w:val="single" w:sz="4" w:space="0" w:color="000000"/>
              <w:left w:val="single" w:sz="4" w:space="0" w:color="000000"/>
              <w:bottom w:val="single" w:sz="4" w:space="0" w:color="000000"/>
              <w:right w:val="single" w:sz="4" w:space="0" w:color="000000"/>
            </w:tcBorders>
            <w:shd w:val="clear" w:color="auto" w:fill="8EAADB"/>
            <w:hideMark/>
          </w:tcPr>
          <w:p w14:paraId="0766E3F1" w14:textId="77777777" w:rsidR="001D198C" w:rsidRPr="003417D9" w:rsidRDefault="001D198C" w:rsidP="005E52D6">
            <w:pPr>
              <w:spacing w:after="0"/>
              <w:jc w:val="center"/>
              <w:rPr>
                <w:rFonts w:asciiTheme="minorHAnsi" w:hAnsiTheme="minorHAnsi" w:cstheme="minorHAnsi"/>
                <w:b/>
                <w:bCs/>
                <w:sz w:val="24"/>
                <w:szCs w:val="24"/>
              </w:rPr>
            </w:pPr>
            <w:r w:rsidRPr="003417D9">
              <w:rPr>
                <w:rFonts w:asciiTheme="minorHAnsi" w:hAnsiTheme="minorHAnsi" w:cstheme="minorHAnsi"/>
                <w:b/>
                <w:bCs/>
                <w:sz w:val="24"/>
                <w:szCs w:val="24"/>
              </w:rPr>
              <w:t>Áno</w:t>
            </w:r>
          </w:p>
        </w:tc>
        <w:tc>
          <w:tcPr>
            <w:tcW w:w="2092" w:type="dxa"/>
            <w:tcBorders>
              <w:top w:val="single" w:sz="4" w:space="0" w:color="000000"/>
              <w:left w:val="single" w:sz="4" w:space="0" w:color="000000"/>
              <w:bottom w:val="single" w:sz="4" w:space="0" w:color="000000"/>
              <w:right w:val="single" w:sz="4" w:space="0" w:color="000000"/>
            </w:tcBorders>
            <w:shd w:val="clear" w:color="auto" w:fill="8EAADB"/>
            <w:hideMark/>
          </w:tcPr>
          <w:p w14:paraId="114348EE" w14:textId="77777777" w:rsidR="001D198C" w:rsidRPr="003417D9" w:rsidRDefault="001D198C" w:rsidP="005E52D6">
            <w:pPr>
              <w:spacing w:after="0"/>
              <w:jc w:val="center"/>
              <w:rPr>
                <w:rFonts w:asciiTheme="minorHAnsi" w:hAnsiTheme="minorHAnsi" w:cstheme="minorHAnsi"/>
                <w:b/>
                <w:bCs/>
                <w:sz w:val="24"/>
                <w:szCs w:val="24"/>
              </w:rPr>
            </w:pPr>
            <w:r w:rsidRPr="003417D9">
              <w:rPr>
                <w:rFonts w:asciiTheme="minorHAnsi" w:hAnsiTheme="minorHAnsi" w:cstheme="minorHAnsi"/>
                <w:b/>
                <w:bCs/>
                <w:sz w:val="24"/>
                <w:szCs w:val="24"/>
              </w:rPr>
              <w:t>Nie</w:t>
            </w:r>
          </w:p>
        </w:tc>
      </w:tr>
      <w:tr w:rsidR="001D198C" w:rsidRPr="00326450" w14:paraId="4A86C2C8" w14:textId="77777777" w:rsidTr="005E52D6">
        <w:tc>
          <w:tcPr>
            <w:tcW w:w="426" w:type="dxa"/>
            <w:tcBorders>
              <w:top w:val="single" w:sz="4" w:space="0" w:color="000000"/>
              <w:left w:val="single" w:sz="4" w:space="0" w:color="000000"/>
              <w:bottom w:val="single" w:sz="4" w:space="0" w:color="000000"/>
              <w:right w:val="single" w:sz="4" w:space="0" w:color="000000"/>
            </w:tcBorders>
            <w:hideMark/>
          </w:tcPr>
          <w:p w14:paraId="1B5B3C0F" w14:textId="77777777" w:rsidR="001D198C" w:rsidRPr="003417D9" w:rsidRDefault="001D198C" w:rsidP="005E52D6">
            <w:pPr>
              <w:spacing w:after="0"/>
              <w:jc w:val="center"/>
              <w:rPr>
                <w:rFonts w:asciiTheme="minorHAnsi" w:hAnsiTheme="minorHAnsi" w:cstheme="minorHAnsi"/>
                <w:b/>
                <w:bCs/>
                <w:sz w:val="24"/>
                <w:szCs w:val="24"/>
              </w:rPr>
            </w:pPr>
            <w:r w:rsidRPr="003417D9">
              <w:rPr>
                <w:rFonts w:asciiTheme="minorHAnsi" w:hAnsiTheme="minorHAnsi" w:cstheme="minorHAnsi"/>
                <w:b/>
                <w:bCs/>
                <w:sz w:val="24"/>
                <w:szCs w:val="24"/>
              </w:rPr>
              <w:t>3</w:t>
            </w:r>
          </w:p>
        </w:tc>
        <w:tc>
          <w:tcPr>
            <w:tcW w:w="4711" w:type="dxa"/>
            <w:tcBorders>
              <w:top w:val="single" w:sz="4" w:space="0" w:color="000000"/>
              <w:left w:val="single" w:sz="4" w:space="0" w:color="000000"/>
              <w:bottom w:val="single" w:sz="4" w:space="0" w:color="000000"/>
              <w:right w:val="single" w:sz="4" w:space="0" w:color="000000"/>
            </w:tcBorders>
            <w:hideMark/>
          </w:tcPr>
          <w:p w14:paraId="161BDE2C" w14:textId="77777777" w:rsidR="001D198C" w:rsidRPr="003417D9" w:rsidRDefault="001D198C" w:rsidP="005E52D6">
            <w:pPr>
              <w:spacing w:after="0"/>
              <w:rPr>
                <w:rFonts w:asciiTheme="minorHAnsi" w:hAnsiTheme="minorHAnsi" w:cstheme="minorHAnsi"/>
                <w:sz w:val="24"/>
                <w:szCs w:val="24"/>
              </w:rPr>
            </w:pPr>
            <w:r w:rsidRPr="003417D9">
              <w:rPr>
                <w:rFonts w:asciiTheme="minorHAnsi" w:hAnsiTheme="minorHAnsi" w:cstheme="minorHAnsi"/>
                <w:sz w:val="24"/>
                <w:szCs w:val="24"/>
              </w:rPr>
              <w:t>sú určené na uspokojenie bežných prevádzkových potrieb</w:t>
            </w:r>
          </w:p>
        </w:tc>
        <w:tc>
          <w:tcPr>
            <w:tcW w:w="1843" w:type="dxa"/>
            <w:tcBorders>
              <w:top w:val="single" w:sz="4" w:space="0" w:color="000000"/>
              <w:left w:val="single" w:sz="4" w:space="0" w:color="000000"/>
              <w:bottom w:val="single" w:sz="4" w:space="0" w:color="000000"/>
              <w:right w:val="single" w:sz="4" w:space="0" w:color="000000"/>
            </w:tcBorders>
          </w:tcPr>
          <w:p w14:paraId="462705D7" w14:textId="77777777" w:rsidR="001D198C" w:rsidRPr="003417D9" w:rsidRDefault="001D198C" w:rsidP="005E52D6">
            <w:pPr>
              <w:spacing w:after="0"/>
              <w:jc w:val="center"/>
              <w:rPr>
                <w:rFonts w:asciiTheme="minorHAnsi" w:hAnsiTheme="minorHAnsi" w:cstheme="minorHAnsi"/>
                <w:sz w:val="24"/>
                <w:szCs w:val="24"/>
              </w:rPr>
            </w:pPr>
          </w:p>
        </w:tc>
        <w:tc>
          <w:tcPr>
            <w:tcW w:w="2092" w:type="dxa"/>
            <w:tcBorders>
              <w:top w:val="single" w:sz="4" w:space="0" w:color="000000"/>
              <w:left w:val="single" w:sz="4" w:space="0" w:color="000000"/>
              <w:bottom w:val="single" w:sz="4" w:space="0" w:color="000000"/>
              <w:right w:val="single" w:sz="4" w:space="0" w:color="000000"/>
            </w:tcBorders>
          </w:tcPr>
          <w:p w14:paraId="6217EA5C" w14:textId="77777777" w:rsidR="001D198C" w:rsidRPr="003417D9" w:rsidRDefault="001D198C" w:rsidP="005E52D6">
            <w:pPr>
              <w:spacing w:after="0"/>
              <w:rPr>
                <w:rFonts w:asciiTheme="minorHAnsi" w:hAnsiTheme="minorHAnsi" w:cstheme="minorHAnsi"/>
                <w:sz w:val="24"/>
                <w:szCs w:val="24"/>
              </w:rPr>
            </w:pPr>
          </w:p>
        </w:tc>
      </w:tr>
      <w:tr w:rsidR="001D198C" w:rsidRPr="00326450" w14:paraId="014D212C" w14:textId="77777777" w:rsidTr="005E52D6">
        <w:tc>
          <w:tcPr>
            <w:tcW w:w="426" w:type="dxa"/>
            <w:tcBorders>
              <w:top w:val="single" w:sz="4" w:space="0" w:color="000000"/>
              <w:left w:val="single" w:sz="4" w:space="0" w:color="000000"/>
              <w:bottom w:val="single" w:sz="4" w:space="0" w:color="000000"/>
              <w:right w:val="single" w:sz="4" w:space="0" w:color="000000"/>
            </w:tcBorders>
            <w:hideMark/>
          </w:tcPr>
          <w:p w14:paraId="2EEB5A0F" w14:textId="77777777" w:rsidR="001D198C" w:rsidRPr="003417D9" w:rsidRDefault="001D198C" w:rsidP="005E52D6">
            <w:pPr>
              <w:spacing w:after="0"/>
              <w:jc w:val="center"/>
              <w:rPr>
                <w:rFonts w:asciiTheme="minorHAnsi" w:hAnsiTheme="minorHAnsi" w:cstheme="minorHAnsi"/>
                <w:b/>
                <w:bCs/>
                <w:sz w:val="24"/>
                <w:szCs w:val="24"/>
              </w:rPr>
            </w:pPr>
            <w:r w:rsidRPr="003417D9">
              <w:rPr>
                <w:rFonts w:asciiTheme="minorHAnsi" w:hAnsiTheme="minorHAnsi" w:cstheme="minorHAnsi"/>
                <w:b/>
                <w:bCs/>
                <w:sz w:val="24"/>
                <w:szCs w:val="24"/>
              </w:rPr>
              <w:t>4</w:t>
            </w:r>
          </w:p>
        </w:tc>
        <w:tc>
          <w:tcPr>
            <w:tcW w:w="4711" w:type="dxa"/>
            <w:tcBorders>
              <w:top w:val="single" w:sz="4" w:space="0" w:color="000000"/>
              <w:left w:val="single" w:sz="4" w:space="0" w:color="000000"/>
              <w:bottom w:val="single" w:sz="4" w:space="0" w:color="000000"/>
              <w:right w:val="single" w:sz="4" w:space="0" w:color="000000"/>
            </w:tcBorders>
            <w:hideMark/>
          </w:tcPr>
          <w:p w14:paraId="15EABE67" w14:textId="77777777" w:rsidR="001D198C" w:rsidRPr="003417D9" w:rsidRDefault="001D198C" w:rsidP="005E52D6">
            <w:pPr>
              <w:spacing w:after="0"/>
              <w:jc w:val="both"/>
              <w:rPr>
                <w:rFonts w:asciiTheme="minorHAnsi" w:hAnsiTheme="minorHAnsi" w:cstheme="minorHAnsi"/>
                <w:sz w:val="24"/>
                <w:szCs w:val="24"/>
              </w:rPr>
            </w:pPr>
            <w:r w:rsidRPr="003417D9">
              <w:rPr>
                <w:rFonts w:asciiTheme="minorHAnsi" w:hAnsiTheme="minorHAnsi" w:cstheme="minorHAnsi"/>
                <w:sz w:val="24"/>
                <w:szCs w:val="24"/>
              </w:rPr>
              <w:t>sú spotrebného charakteru</w:t>
            </w:r>
          </w:p>
        </w:tc>
        <w:tc>
          <w:tcPr>
            <w:tcW w:w="1843" w:type="dxa"/>
            <w:tcBorders>
              <w:top w:val="single" w:sz="4" w:space="0" w:color="000000"/>
              <w:left w:val="single" w:sz="4" w:space="0" w:color="000000"/>
              <w:bottom w:val="single" w:sz="4" w:space="0" w:color="000000"/>
              <w:right w:val="single" w:sz="4" w:space="0" w:color="000000"/>
            </w:tcBorders>
          </w:tcPr>
          <w:p w14:paraId="69973DCC" w14:textId="77777777" w:rsidR="001D198C" w:rsidRPr="003417D9" w:rsidRDefault="001D198C" w:rsidP="005E52D6">
            <w:pPr>
              <w:spacing w:after="0"/>
              <w:jc w:val="center"/>
              <w:rPr>
                <w:rFonts w:asciiTheme="minorHAnsi" w:hAnsiTheme="minorHAnsi" w:cstheme="minorHAnsi"/>
                <w:sz w:val="24"/>
                <w:szCs w:val="24"/>
              </w:rPr>
            </w:pPr>
          </w:p>
        </w:tc>
        <w:tc>
          <w:tcPr>
            <w:tcW w:w="2092" w:type="dxa"/>
            <w:tcBorders>
              <w:top w:val="single" w:sz="4" w:space="0" w:color="000000"/>
              <w:left w:val="single" w:sz="4" w:space="0" w:color="000000"/>
              <w:bottom w:val="single" w:sz="4" w:space="0" w:color="000000"/>
              <w:right w:val="single" w:sz="4" w:space="0" w:color="000000"/>
            </w:tcBorders>
          </w:tcPr>
          <w:p w14:paraId="6A2AA6C7" w14:textId="77777777" w:rsidR="001D198C" w:rsidRPr="003417D9" w:rsidRDefault="001D198C" w:rsidP="005E52D6">
            <w:pPr>
              <w:spacing w:after="0"/>
              <w:jc w:val="both"/>
              <w:rPr>
                <w:rFonts w:asciiTheme="minorHAnsi" w:hAnsiTheme="minorHAnsi" w:cstheme="minorHAnsi"/>
                <w:sz w:val="24"/>
                <w:szCs w:val="24"/>
              </w:rPr>
            </w:pPr>
          </w:p>
        </w:tc>
      </w:tr>
    </w:tbl>
    <w:p w14:paraId="06FE58A6" w14:textId="77777777" w:rsidR="001D198C" w:rsidRPr="003417D9" w:rsidRDefault="001D198C" w:rsidP="001D198C">
      <w:pPr>
        <w:spacing w:after="0"/>
        <w:jc w:val="both"/>
        <w:rPr>
          <w:rFonts w:asciiTheme="minorHAnsi" w:hAnsiTheme="minorHAnsi" w:cstheme="minorHAnsi"/>
          <w:sz w:val="24"/>
          <w:szCs w:val="24"/>
        </w:rPr>
      </w:pPr>
    </w:p>
    <w:p w14:paraId="669B8C9B" w14:textId="77777777" w:rsidR="001D198C" w:rsidRPr="003417D9" w:rsidRDefault="001D198C" w:rsidP="001D198C">
      <w:pPr>
        <w:spacing w:after="0"/>
        <w:jc w:val="both"/>
        <w:rPr>
          <w:rFonts w:asciiTheme="minorHAnsi" w:hAnsiTheme="minorHAnsi" w:cstheme="minorHAnsi"/>
          <w:sz w:val="24"/>
          <w:szCs w:val="24"/>
        </w:rPr>
      </w:pPr>
      <w:r w:rsidRPr="003417D9">
        <w:rPr>
          <w:rFonts w:asciiTheme="minorHAnsi" w:hAnsiTheme="minorHAnsi" w:cstheme="minorHAnsi"/>
          <w:sz w:val="24"/>
          <w:szCs w:val="24"/>
        </w:rPr>
        <w:lastRenderedPageBreak/>
        <w:t xml:space="preserve">V prípade, ak sú odpovede na otázky č. 3 – 4 </w:t>
      </w:r>
      <w:r w:rsidRPr="003417D9">
        <w:rPr>
          <w:rFonts w:asciiTheme="minorHAnsi" w:hAnsiTheme="minorHAnsi" w:cstheme="minorHAnsi"/>
          <w:b/>
          <w:sz w:val="24"/>
          <w:szCs w:val="24"/>
        </w:rPr>
        <w:t>ÁNO,</w:t>
      </w:r>
      <w:r w:rsidRPr="003417D9">
        <w:rPr>
          <w:rFonts w:asciiTheme="minorHAnsi" w:hAnsiTheme="minorHAnsi" w:cstheme="minorHAnsi"/>
          <w:sz w:val="24"/>
          <w:szCs w:val="24"/>
        </w:rPr>
        <w:t xml:space="preserve"> je pravdepodobné, že predmet zákazky je v danom čase bežne dostupný na trhu.</w:t>
      </w:r>
    </w:p>
    <w:p w14:paraId="786DF367" w14:textId="77777777" w:rsidR="001D198C" w:rsidRPr="003417D9" w:rsidRDefault="001D198C" w:rsidP="001D198C">
      <w:pPr>
        <w:spacing w:after="0"/>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3689"/>
        <w:gridCol w:w="3581"/>
      </w:tblGrid>
      <w:tr w:rsidR="001D198C" w:rsidRPr="00326450" w14:paraId="376F6860" w14:textId="77777777" w:rsidTr="005E52D6">
        <w:trPr>
          <w:trHeight w:val="567"/>
        </w:trPr>
        <w:tc>
          <w:tcPr>
            <w:tcW w:w="1802" w:type="dxa"/>
            <w:tcBorders>
              <w:top w:val="single" w:sz="4" w:space="0" w:color="auto"/>
              <w:left w:val="single" w:sz="4" w:space="0" w:color="auto"/>
              <w:bottom w:val="single" w:sz="4" w:space="0" w:color="auto"/>
              <w:right w:val="single" w:sz="4" w:space="0" w:color="auto"/>
            </w:tcBorders>
            <w:shd w:val="clear" w:color="auto" w:fill="8DB3E2"/>
            <w:hideMark/>
          </w:tcPr>
          <w:p w14:paraId="2D1FBDE4" w14:textId="77777777" w:rsidR="001D198C" w:rsidRPr="003417D9" w:rsidRDefault="001D198C" w:rsidP="005E52D6">
            <w:pPr>
              <w:spacing w:after="0"/>
              <w:rPr>
                <w:rFonts w:asciiTheme="minorHAnsi" w:hAnsiTheme="minorHAnsi" w:cstheme="minorHAnsi"/>
                <w:sz w:val="24"/>
                <w:szCs w:val="24"/>
              </w:rPr>
            </w:pPr>
            <w:r w:rsidRPr="003417D9">
              <w:rPr>
                <w:rFonts w:asciiTheme="minorHAnsi" w:hAnsiTheme="minorHAnsi" w:cstheme="minorHAnsi"/>
                <w:sz w:val="24"/>
                <w:szCs w:val="24"/>
              </w:rPr>
              <w:t>Záver</w:t>
            </w:r>
            <w:r w:rsidRPr="003417D9">
              <w:rPr>
                <w:rFonts w:asciiTheme="minorHAnsi" w:hAnsiTheme="minorHAnsi" w:cstheme="minorHAnsi"/>
                <w:sz w:val="24"/>
                <w:szCs w:val="24"/>
                <w:vertAlign w:val="superscript"/>
              </w:rPr>
              <w:t>*</w:t>
            </w:r>
            <w:r w:rsidRPr="003417D9">
              <w:rPr>
                <w:rFonts w:asciiTheme="minorHAnsi" w:hAnsiTheme="minorHAnsi" w:cstheme="minorHAnsi"/>
                <w:sz w:val="24"/>
                <w:szCs w:val="24"/>
              </w:rPr>
              <w:t xml:space="preserve">: </w:t>
            </w:r>
          </w:p>
        </w:tc>
        <w:tc>
          <w:tcPr>
            <w:tcW w:w="3689" w:type="dxa"/>
            <w:tcBorders>
              <w:top w:val="single" w:sz="4" w:space="0" w:color="auto"/>
              <w:left w:val="single" w:sz="4" w:space="0" w:color="auto"/>
              <w:bottom w:val="single" w:sz="4" w:space="0" w:color="auto"/>
              <w:right w:val="single" w:sz="4" w:space="0" w:color="auto"/>
            </w:tcBorders>
            <w:hideMark/>
          </w:tcPr>
          <w:p w14:paraId="35C496E4" w14:textId="77777777" w:rsidR="001D198C" w:rsidRPr="003417D9" w:rsidRDefault="001D198C" w:rsidP="005E52D6">
            <w:pPr>
              <w:spacing w:after="0"/>
              <w:jc w:val="center"/>
              <w:rPr>
                <w:rFonts w:asciiTheme="minorHAnsi" w:hAnsiTheme="minorHAnsi" w:cstheme="minorHAnsi"/>
                <w:sz w:val="24"/>
                <w:szCs w:val="24"/>
              </w:rPr>
            </w:pPr>
            <w:r w:rsidRPr="003417D9">
              <w:rPr>
                <w:rFonts w:asciiTheme="minorHAnsi" w:hAnsiTheme="minorHAnsi" w:cstheme="minorHAnsi"/>
                <w:sz w:val="24"/>
                <w:szCs w:val="24"/>
              </w:rPr>
              <w:t xml:space="preserve">Bežne dostupný/á tovar, služba, stavebné práce </w:t>
            </w:r>
          </w:p>
        </w:tc>
        <w:tc>
          <w:tcPr>
            <w:tcW w:w="3581" w:type="dxa"/>
            <w:tcBorders>
              <w:top w:val="single" w:sz="4" w:space="0" w:color="auto"/>
              <w:left w:val="single" w:sz="4" w:space="0" w:color="auto"/>
              <w:bottom w:val="single" w:sz="4" w:space="0" w:color="auto"/>
              <w:right w:val="single" w:sz="4" w:space="0" w:color="auto"/>
            </w:tcBorders>
            <w:hideMark/>
          </w:tcPr>
          <w:p w14:paraId="51DD721B" w14:textId="77777777" w:rsidR="001D198C" w:rsidRPr="003417D9" w:rsidRDefault="001D198C" w:rsidP="005E52D6">
            <w:pPr>
              <w:spacing w:after="0"/>
              <w:jc w:val="center"/>
              <w:rPr>
                <w:rFonts w:asciiTheme="minorHAnsi" w:hAnsiTheme="minorHAnsi" w:cstheme="minorHAnsi"/>
                <w:sz w:val="24"/>
                <w:szCs w:val="24"/>
              </w:rPr>
            </w:pPr>
            <w:r w:rsidRPr="003417D9">
              <w:rPr>
                <w:rFonts w:asciiTheme="minorHAnsi" w:hAnsiTheme="minorHAnsi" w:cstheme="minorHAnsi"/>
                <w:sz w:val="24"/>
                <w:szCs w:val="24"/>
              </w:rPr>
              <w:t>Nie bežne dostupný/á tovar, služba, stavebné práce</w:t>
            </w:r>
          </w:p>
        </w:tc>
      </w:tr>
    </w:tbl>
    <w:p w14:paraId="4803FA4C" w14:textId="77777777" w:rsidR="001D198C" w:rsidRPr="003417D9" w:rsidRDefault="001D198C" w:rsidP="001D198C">
      <w:pPr>
        <w:spacing w:after="0"/>
        <w:ind w:left="-142"/>
        <w:jc w:val="both"/>
        <w:rPr>
          <w:rFonts w:asciiTheme="minorHAnsi" w:hAnsiTheme="minorHAnsi" w:cstheme="minorHAnsi"/>
          <w:sz w:val="24"/>
          <w:szCs w:val="24"/>
        </w:rPr>
      </w:pPr>
      <w:r w:rsidRPr="003417D9">
        <w:rPr>
          <w:rFonts w:asciiTheme="minorHAnsi" w:hAnsiTheme="minorHAnsi" w:cstheme="minorHAnsi"/>
          <w:sz w:val="24"/>
          <w:szCs w:val="24"/>
          <w:vertAlign w:val="superscript"/>
        </w:rPr>
        <w:t xml:space="preserve">   *  </w:t>
      </w:r>
      <w:proofErr w:type="spellStart"/>
      <w:r w:rsidRPr="003417D9">
        <w:rPr>
          <w:rFonts w:asciiTheme="minorHAnsi" w:hAnsiTheme="minorHAnsi" w:cstheme="minorHAnsi"/>
          <w:sz w:val="24"/>
          <w:szCs w:val="24"/>
        </w:rPr>
        <w:t>Nehodiace</w:t>
      </w:r>
      <w:proofErr w:type="spellEnd"/>
      <w:r w:rsidRPr="003417D9">
        <w:rPr>
          <w:rFonts w:asciiTheme="minorHAnsi" w:hAnsiTheme="minorHAnsi" w:cstheme="minorHAnsi"/>
          <w:sz w:val="24"/>
          <w:szCs w:val="24"/>
        </w:rPr>
        <w:t xml:space="preserve"> sa preškrtnite</w:t>
      </w:r>
    </w:p>
    <w:p w14:paraId="5BA62421" w14:textId="77777777" w:rsidR="001D198C" w:rsidRPr="003417D9" w:rsidRDefault="001D198C" w:rsidP="001D198C">
      <w:pPr>
        <w:spacing w:after="0"/>
        <w:jc w:val="both"/>
        <w:rPr>
          <w:rFonts w:asciiTheme="minorHAnsi" w:hAnsiTheme="minorHAnsi" w:cstheme="minorHAnsi"/>
          <w:sz w:val="24"/>
          <w:szCs w:val="24"/>
        </w:rPr>
      </w:pPr>
    </w:p>
    <w:p w14:paraId="0FC4DCC2" w14:textId="77777777" w:rsidR="001D198C" w:rsidRPr="003417D9" w:rsidRDefault="001D198C" w:rsidP="001D198C">
      <w:pPr>
        <w:spacing w:after="0"/>
        <w:jc w:val="both"/>
        <w:rPr>
          <w:rFonts w:asciiTheme="minorHAnsi" w:hAnsiTheme="minorHAnsi" w:cstheme="minorHAnsi"/>
          <w:sz w:val="24"/>
          <w:szCs w:val="24"/>
        </w:rPr>
      </w:pPr>
      <w:r w:rsidRPr="003417D9">
        <w:rPr>
          <w:rFonts w:asciiTheme="minorHAnsi" w:hAnsiTheme="minorHAnsi" w:cstheme="minorHAnsi"/>
          <w:sz w:val="24"/>
          <w:szCs w:val="24"/>
        </w:rPr>
        <w:t>Prijímateľ uvedie konkrétne dôvody, na základe ktorých formuloval svoje odpovede k podmienkam č. 1 až 2 vo vzťahu k danému predmetu zákazky.</w:t>
      </w:r>
    </w:p>
    <w:p w14:paraId="0E55BEFE" w14:textId="77777777" w:rsidR="001D198C" w:rsidRPr="003417D9" w:rsidRDefault="001D198C" w:rsidP="001D198C">
      <w:pPr>
        <w:spacing w:after="0"/>
        <w:jc w:val="both"/>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1D198C" w:rsidRPr="00326450" w14:paraId="68B6251B" w14:textId="77777777" w:rsidTr="005E52D6">
        <w:trPr>
          <w:trHeight w:val="2173"/>
        </w:trPr>
        <w:tc>
          <w:tcPr>
            <w:tcW w:w="9104" w:type="dxa"/>
            <w:tcBorders>
              <w:top w:val="single" w:sz="4" w:space="0" w:color="auto"/>
              <w:left w:val="single" w:sz="4" w:space="0" w:color="auto"/>
              <w:bottom w:val="single" w:sz="4" w:space="0" w:color="auto"/>
              <w:right w:val="single" w:sz="4" w:space="0" w:color="auto"/>
            </w:tcBorders>
          </w:tcPr>
          <w:p w14:paraId="0A8CD8D0" w14:textId="77777777" w:rsidR="001D198C" w:rsidRPr="003417D9" w:rsidRDefault="001D198C" w:rsidP="005E52D6">
            <w:pPr>
              <w:spacing w:after="0"/>
              <w:jc w:val="both"/>
              <w:rPr>
                <w:rFonts w:asciiTheme="minorHAnsi" w:hAnsiTheme="minorHAnsi" w:cstheme="minorHAnsi"/>
                <w:sz w:val="24"/>
                <w:szCs w:val="24"/>
              </w:rPr>
            </w:pPr>
            <w:r w:rsidRPr="003417D9">
              <w:rPr>
                <w:rFonts w:asciiTheme="minorHAnsi" w:hAnsiTheme="minorHAnsi" w:cstheme="minorHAnsi"/>
                <w:sz w:val="24"/>
                <w:szCs w:val="24"/>
              </w:rPr>
              <w:t>Odôvodnenie:</w:t>
            </w:r>
          </w:p>
          <w:p w14:paraId="5866626D" w14:textId="77777777" w:rsidR="001D198C" w:rsidRPr="003417D9" w:rsidRDefault="001D198C" w:rsidP="005E52D6">
            <w:pPr>
              <w:spacing w:after="0"/>
              <w:jc w:val="both"/>
              <w:rPr>
                <w:rFonts w:asciiTheme="minorHAnsi" w:hAnsiTheme="minorHAnsi" w:cstheme="minorHAnsi"/>
                <w:sz w:val="24"/>
                <w:szCs w:val="24"/>
              </w:rPr>
            </w:pPr>
          </w:p>
          <w:p w14:paraId="6ADAD8A5" w14:textId="77777777" w:rsidR="001D198C" w:rsidRPr="003417D9" w:rsidRDefault="001D198C" w:rsidP="005E52D6">
            <w:pPr>
              <w:spacing w:after="0"/>
              <w:jc w:val="both"/>
              <w:rPr>
                <w:rFonts w:asciiTheme="minorHAnsi" w:hAnsiTheme="minorHAnsi" w:cstheme="minorHAnsi"/>
                <w:sz w:val="24"/>
                <w:szCs w:val="24"/>
              </w:rPr>
            </w:pPr>
          </w:p>
        </w:tc>
      </w:tr>
    </w:tbl>
    <w:p w14:paraId="2EBA5DB1" w14:textId="77777777" w:rsidR="001D198C" w:rsidRPr="003417D9" w:rsidRDefault="001D198C" w:rsidP="001D198C">
      <w:pPr>
        <w:spacing w:after="0"/>
        <w:rPr>
          <w:rFonts w:asciiTheme="minorHAnsi" w:hAnsiTheme="minorHAnsi" w:cstheme="minorHAnsi"/>
          <w:sz w:val="24"/>
          <w:szCs w:val="24"/>
        </w:rPr>
      </w:pPr>
    </w:p>
    <w:p w14:paraId="3EA923D2" w14:textId="77777777" w:rsidR="001D198C" w:rsidRPr="003417D9" w:rsidRDefault="001D198C" w:rsidP="001D198C">
      <w:pPr>
        <w:spacing w:after="0"/>
        <w:rPr>
          <w:rFonts w:asciiTheme="minorHAnsi" w:hAnsiTheme="minorHAnsi" w:cstheme="minorHAnsi"/>
          <w:sz w:val="24"/>
          <w:szCs w:val="24"/>
        </w:rPr>
      </w:pPr>
    </w:p>
    <w:p w14:paraId="79D004EE" w14:textId="77777777" w:rsidR="001D198C" w:rsidRPr="003417D9" w:rsidRDefault="001D198C" w:rsidP="001D198C">
      <w:pPr>
        <w:rPr>
          <w:rFonts w:asciiTheme="minorHAnsi" w:hAnsiTheme="minorHAnsi" w:cstheme="minorHAnsi"/>
          <w:sz w:val="24"/>
          <w:szCs w:val="24"/>
        </w:rPr>
        <w:sectPr w:rsidR="001D198C" w:rsidRPr="003417D9">
          <w:type w:val="continuous"/>
          <w:pgSz w:w="11900" w:h="16840"/>
          <w:pgMar w:top="140" w:right="1127" w:bottom="284" w:left="1418" w:header="708" w:footer="708" w:gutter="0"/>
          <w:cols w:space="708"/>
        </w:sectPr>
      </w:pPr>
      <w:r w:rsidRPr="003417D9">
        <w:rPr>
          <w:rFonts w:asciiTheme="minorHAnsi" w:hAnsiTheme="minorHAnsi" w:cstheme="minorHAnsi"/>
          <w:sz w:val="24"/>
          <w:szCs w:val="24"/>
        </w:rPr>
        <w:t>Test bežnej dostupnosti vykonal (meno a priezvisko, dátum)</w:t>
      </w:r>
    </w:p>
    <w:p w14:paraId="3C5A0FE7" w14:textId="77777777" w:rsidR="001D198C" w:rsidRPr="003417D9" w:rsidRDefault="001D198C" w:rsidP="001D198C">
      <w:pPr>
        <w:pStyle w:val="Nadpis2"/>
        <w:jc w:val="both"/>
        <w:rPr>
          <w:rFonts w:asciiTheme="minorHAnsi" w:hAnsiTheme="minorHAnsi" w:cstheme="minorHAnsi"/>
          <w:b w:val="0"/>
          <w:lang w:val="sk-SK"/>
        </w:rPr>
      </w:pPr>
      <w:bookmarkStart w:id="114" w:name="_Príloha_č._9:"/>
      <w:bookmarkStart w:id="115" w:name="_Toc173252044"/>
      <w:bookmarkStart w:id="116" w:name="_Toc220072340"/>
      <w:bookmarkEnd w:id="109"/>
      <w:bookmarkEnd w:id="110"/>
      <w:bookmarkEnd w:id="114"/>
      <w:r w:rsidRPr="003417D9">
        <w:rPr>
          <w:rFonts w:asciiTheme="minorHAnsi" w:hAnsiTheme="minorHAnsi" w:cstheme="minorHAnsi"/>
        </w:rPr>
        <w:lastRenderedPageBreak/>
        <w:t xml:space="preserve">Príloha č. </w:t>
      </w:r>
      <w:r w:rsidRPr="003417D9">
        <w:rPr>
          <w:rFonts w:asciiTheme="minorHAnsi" w:hAnsiTheme="minorHAnsi" w:cstheme="minorHAnsi"/>
          <w:lang w:val="sk-SK"/>
        </w:rPr>
        <w:t>9</w:t>
      </w:r>
      <w:r w:rsidRPr="003417D9">
        <w:rPr>
          <w:rFonts w:asciiTheme="minorHAnsi" w:hAnsiTheme="minorHAnsi" w:cstheme="minorHAnsi"/>
        </w:rPr>
        <w:t>: Pomocné kontrolné zoznamy k predkladanej dokumentácii na kontrolu verejného obstarávania</w:t>
      </w:r>
      <w:bookmarkEnd w:id="115"/>
      <w:bookmarkEnd w:id="116"/>
    </w:p>
    <w:p w14:paraId="6620EB0E" w14:textId="77777777" w:rsidR="001D198C" w:rsidRPr="003417D9" w:rsidRDefault="001D198C" w:rsidP="001D198C">
      <w:pPr>
        <w:spacing w:after="120" w:line="240" w:lineRule="auto"/>
        <w:rPr>
          <w:rFonts w:asciiTheme="minorHAnsi" w:hAnsiTheme="minorHAnsi" w:cstheme="minorHAnsi"/>
        </w:rPr>
      </w:pPr>
      <w:r w:rsidRPr="003417D9">
        <w:rPr>
          <w:rFonts w:asciiTheme="minorHAnsi" w:hAnsiTheme="minorHAnsi" w:cstheme="minorHAnsi"/>
        </w:rPr>
        <w:t>Pokyny k využívaniu:</w:t>
      </w:r>
    </w:p>
    <w:p w14:paraId="17E665A2" w14:textId="77777777" w:rsidR="001D198C" w:rsidRPr="003417D9" w:rsidRDefault="001D198C" w:rsidP="001D198C">
      <w:pPr>
        <w:spacing w:after="120" w:line="240" w:lineRule="auto"/>
        <w:jc w:val="both"/>
        <w:rPr>
          <w:rFonts w:asciiTheme="minorHAnsi" w:hAnsiTheme="minorHAnsi" w:cstheme="minorHAnsi"/>
        </w:rPr>
      </w:pPr>
      <w:r w:rsidRPr="003417D9">
        <w:rPr>
          <w:rFonts w:asciiTheme="minorHAnsi" w:hAnsiTheme="minorHAnsi" w:cstheme="minorHAnsi"/>
        </w:rPr>
        <w:t xml:space="preserve">Kontrolné zoznamy, ktoré sú súčasťou tohto dokumentu, sú navrhnuté ako fakultatívna pomôcka pre prijímateľov, aby si pred zaslaním dokumentácie na kontrolu VO, skontrolovali všetky požadované dokumenty a doklady a poskytovateľovi zasielali kompletnú dokumentáciu. Týmto sa eliminuje potreba zasielania dodatočných výziev na dopĺňanie chýbajúcej dokumentácie a skráti sa čas potrebný na výkon kontroly VO. </w:t>
      </w:r>
    </w:p>
    <w:p w14:paraId="7CD5C0C1" w14:textId="77777777" w:rsidR="001D198C" w:rsidRPr="003417D9" w:rsidRDefault="001D198C" w:rsidP="001D198C">
      <w:pPr>
        <w:spacing w:after="120" w:line="240" w:lineRule="auto"/>
        <w:jc w:val="both"/>
        <w:rPr>
          <w:rFonts w:asciiTheme="minorHAnsi" w:hAnsiTheme="minorHAnsi" w:cstheme="minorHAnsi"/>
        </w:rPr>
      </w:pPr>
      <w:r w:rsidRPr="003417D9">
        <w:rPr>
          <w:rFonts w:asciiTheme="minorHAnsi" w:hAnsiTheme="minorHAnsi" w:cstheme="minorHAnsi"/>
        </w:rPr>
        <w:t xml:space="preserve">Pre niektoré menej frekventované postupy VO nie sú vytvorené samostatné kontrolné zoznamy. </w:t>
      </w:r>
    </w:p>
    <w:p w14:paraId="2F50A234" w14:textId="77777777" w:rsidR="001D198C" w:rsidRPr="003417D9" w:rsidRDefault="001D198C" w:rsidP="001D198C">
      <w:pPr>
        <w:spacing w:after="120" w:line="240" w:lineRule="auto"/>
        <w:jc w:val="both"/>
        <w:rPr>
          <w:rFonts w:asciiTheme="minorHAnsi" w:hAnsiTheme="minorHAnsi" w:cstheme="minorHAnsi"/>
        </w:rPr>
      </w:pPr>
      <w:r w:rsidRPr="003417D9">
        <w:rPr>
          <w:rFonts w:asciiTheme="minorHAnsi" w:hAnsiTheme="minorHAnsi" w:cstheme="minorHAnsi"/>
        </w:rPr>
        <w:t xml:space="preserve">V prípade, že sa dokument uvádzaný v kontrolnom zozname v predkladanej dokumentácii nachádza, zaznamená sa táto skutočnosť označením príslušného políčka. V prípade, že sa dokument v predkladanej dokumentácii nenachádza, políčko zostáva neoznačené, pričom je možné do poznámky uviesť dôvod nepredloženia dokumentu. Samotná skutočnosť, že dokument nie je predkladaný ešte automaticky neznamená chybu, ale môže znamenať, že daný dokument sa v rámci procesu VO/obstarávania nevyskytol (napr. dokumenty týkajúce sa revíznych postupov, vysvetľovanie súťažných podkladov, dokumenty súvisiace s realizáciou elektronickej aukcie a pod.). V takýchto prípadoch odporúčame do poznámky uviesť minimálne informáciu „neaplikované“ alebo „nevzťahuje sa“. </w:t>
      </w:r>
    </w:p>
    <w:p w14:paraId="436B628F" w14:textId="77777777" w:rsidR="001D198C" w:rsidRPr="003417D9" w:rsidRDefault="001D198C" w:rsidP="001D198C">
      <w:pPr>
        <w:spacing w:after="120" w:line="240" w:lineRule="auto"/>
        <w:jc w:val="both"/>
        <w:rPr>
          <w:rFonts w:asciiTheme="minorHAnsi" w:hAnsiTheme="minorHAnsi" w:cstheme="minorHAnsi"/>
        </w:rPr>
      </w:pPr>
      <w:r w:rsidRPr="003417D9">
        <w:rPr>
          <w:rFonts w:asciiTheme="minorHAnsi" w:hAnsiTheme="minorHAnsi" w:cstheme="minorHAnsi"/>
        </w:rPr>
        <w:t xml:space="preserve">Vyplnenie kontrolného zoznamu a súčasné preverenie kompletnosti dokumentácie nevylučuje, že napriek tomuto úkonu bude prijímateľovi zo strany poskytovateľa zaslaná požiadavka na doplnenie dokumentácie, ktorá sa nenachádza na kontrolnom zozname. </w:t>
      </w:r>
    </w:p>
    <w:p w14:paraId="09B0CE3C" w14:textId="77777777" w:rsidR="001D198C" w:rsidRPr="003417D9" w:rsidRDefault="001D198C" w:rsidP="001D198C">
      <w:pPr>
        <w:pStyle w:val="Nadpis5"/>
        <w:spacing w:before="0" w:after="120"/>
        <w:rPr>
          <w:rFonts w:asciiTheme="minorHAnsi" w:hAnsiTheme="minorHAnsi" w:cstheme="minorHAnsi"/>
        </w:rPr>
      </w:pPr>
      <w:bookmarkStart w:id="117" w:name="_Verejná_súťaž_(nadlimitná"/>
      <w:bookmarkStart w:id="118" w:name="_Verejná_súťaž_(nadlimitná_1"/>
      <w:bookmarkStart w:id="119" w:name="_Verejná_súťaž_(nadlimitná_2"/>
      <w:bookmarkStart w:id="120" w:name="_Verejná_súťaž_(nadlimitná_3"/>
      <w:bookmarkStart w:id="121" w:name="_Užšia_súťaž_(nadlimitná"/>
      <w:bookmarkStart w:id="122" w:name="_Užšia_súťaž_(nadlimitná_1"/>
      <w:bookmarkStart w:id="123" w:name="_Užšia_súťaž_(nadlimitná_2"/>
      <w:bookmarkStart w:id="124" w:name="_Užšia_súťaž_(nadlimitná_3"/>
      <w:bookmarkStart w:id="125" w:name="_Podlimitná_zákazka_bez"/>
      <w:bookmarkStart w:id="126" w:name="_Podlimitná_zákazka_bez_1"/>
      <w:bookmarkStart w:id="127" w:name="_Podlimitná_zákazka_s"/>
      <w:bookmarkStart w:id="128" w:name="_Podlimitná_zákazka_s_1"/>
      <w:bookmarkStart w:id="129" w:name="_Zákazka_podľa_§"/>
      <w:bookmarkStart w:id="130" w:name="_Zákazka_podľa_§_1"/>
      <w:bookmarkStart w:id="131" w:name="_Dodatok_k_zmluve"/>
      <w:bookmarkStart w:id="132" w:name="_Dodatok_k_zmluve_1"/>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417D9">
        <w:rPr>
          <w:rFonts w:asciiTheme="minorHAnsi" w:hAnsiTheme="minorHAnsi" w:cstheme="minorHAnsi"/>
        </w:rPr>
        <w:br w:type="page"/>
      </w:r>
      <w:bookmarkStart w:id="133" w:name="_Prvá_ex-ante_kontrola_1"/>
      <w:bookmarkStart w:id="134" w:name="_Druhá_ex-ante_kontrola_1"/>
      <w:bookmarkStart w:id="135" w:name="_Štandardná_ex-post_kontrola_1"/>
      <w:bookmarkStart w:id="136" w:name="_Štandardná_ex_post"/>
      <w:bookmarkStart w:id="137" w:name="_Následná_ex-post_kontrola_1"/>
      <w:bookmarkStart w:id="138" w:name="_Prvá_ex-ante_kontrola_2"/>
      <w:bookmarkStart w:id="139" w:name="_Druhá_ex-ante_kontrola_2"/>
      <w:bookmarkStart w:id="140" w:name="_Štandardná_ex-post_kontrola_2"/>
      <w:bookmarkStart w:id="141" w:name="_Následná_ex-post_kontrola_2"/>
      <w:bookmarkStart w:id="142" w:name="_Štandardná_ex-post_kontrola_3"/>
      <w:bookmarkStart w:id="143" w:name="_Verejná_súťaž_(nadlimitná_4"/>
      <w:bookmarkEnd w:id="133"/>
      <w:bookmarkEnd w:id="134"/>
      <w:bookmarkEnd w:id="135"/>
      <w:bookmarkEnd w:id="136"/>
      <w:bookmarkEnd w:id="137"/>
      <w:bookmarkEnd w:id="138"/>
      <w:bookmarkEnd w:id="139"/>
      <w:bookmarkEnd w:id="140"/>
      <w:bookmarkEnd w:id="141"/>
      <w:bookmarkEnd w:id="142"/>
      <w:bookmarkEnd w:id="143"/>
    </w:p>
    <w:p w14:paraId="5EE495CF" w14:textId="77777777" w:rsidR="001D198C" w:rsidRPr="003417D9" w:rsidRDefault="001D198C" w:rsidP="001D198C">
      <w:pPr>
        <w:pStyle w:val="Nadpis5"/>
        <w:spacing w:before="0" w:after="120"/>
        <w:rPr>
          <w:rFonts w:asciiTheme="minorHAnsi" w:hAnsiTheme="minorHAnsi" w:cstheme="minorHAnsi"/>
          <w:b/>
          <w:color w:val="365F91"/>
          <w:sz w:val="22"/>
          <w:szCs w:val="22"/>
          <w:lang w:val="sk-SK"/>
        </w:rPr>
      </w:pPr>
      <w:bookmarkStart w:id="144" w:name="_Verejná_súťaž_(nadlimitná_5"/>
      <w:bookmarkStart w:id="145" w:name="_Verejná_súťaž_(nadlimitná_6"/>
      <w:bookmarkEnd w:id="144"/>
      <w:bookmarkEnd w:id="145"/>
      <w:r w:rsidRPr="003417D9">
        <w:rPr>
          <w:rFonts w:asciiTheme="minorHAnsi" w:hAnsiTheme="minorHAnsi" w:cstheme="minorHAnsi"/>
          <w:b/>
          <w:color w:val="365F91"/>
          <w:sz w:val="22"/>
          <w:szCs w:val="22"/>
        </w:rPr>
        <w:lastRenderedPageBreak/>
        <w:t xml:space="preserve">Verejná súťaž (nadlimitná zákazka) – </w:t>
      </w:r>
      <w:r w:rsidRPr="003417D9">
        <w:rPr>
          <w:rFonts w:asciiTheme="minorHAnsi" w:hAnsiTheme="minorHAnsi" w:cstheme="minorHAnsi"/>
          <w:b/>
          <w:color w:val="365F91"/>
          <w:sz w:val="22"/>
          <w:szCs w:val="22"/>
          <w:lang w:val="sk-SK"/>
        </w:rPr>
        <w:t>K</w:t>
      </w:r>
      <w:proofErr w:type="spellStart"/>
      <w:r w:rsidRPr="003417D9">
        <w:rPr>
          <w:rFonts w:asciiTheme="minorHAnsi" w:hAnsiTheme="minorHAnsi" w:cstheme="minorHAnsi"/>
          <w:b/>
          <w:color w:val="365F91"/>
          <w:sz w:val="22"/>
          <w:szCs w:val="22"/>
        </w:rPr>
        <w:t>ontrola</w:t>
      </w:r>
      <w:proofErr w:type="spellEnd"/>
      <w:r w:rsidRPr="003417D9">
        <w:rPr>
          <w:rFonts w:asciiTheme="minorHAnsi" w:hAnsiTheme="minorHAnsi" w:cstheme="minorHAnsi"/>
          <w:b/>
          <w:color w:val="365F91"/>
          <w:sz w:val="22"/>
          <w:szCs w:val="22"/>
          <w:lang w:val="sk-SK"/>
        </w:rPr>
        <w:t xml:space="preserve"> po uzavretí zmluvy</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4"/>
        <w:gridCol w:w="1535"/>
        <w:gridCol w:w="142"/>
        <w:gridCol w:w="1276"/>
        <w:gridCol w:w="755"/>
        <w:gridCol w:w="1116"/>
        <w:gridCol w:w="1078"/>
        <w:gridCol w:w="28"/>
      </w:tblGrid>
      <w:tr w:rsidR="001D198C" w:rsidRPr="00326450" w14:paraId="22CCA4D4" w14:textId="77777777" w:rsidTr="005E52D6">
        <w:trPr>
          <w:gridAfter w:val="1"/>
          <w:wAfter w:w="28" w:type="dxa"/>
          <w:trHeight w:val="552"/>
        </w:trPr>
        <w:tc>
          <w:tcPr>
            <w:tcW w:w="3852" w:type="dxa"/>
            <w:gridSpan w:val="2"/>
            <w:vMerge w:val="restart"/>
            <w:vAlign w:val="center"/>
          </w:tcPr>
          <w:p w14:paraId="02540104"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Kontrolný zoznam/zoznam </w:t>
            </w:r>
          </w:p>
          <w:p w14:paraId="6BB7AF9F"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dokumentácie vzťahujúci sa na: </w:t>
            </w:r>
          </w:p>
        </w:tc>
        <w:tc>
          <w:tcPr>
            <w:tcW w:w="1535" w:type="dxa"/>
            <w:vAlign w:val="center"/>
          </w:tcPr>
          <w:p w14:paraId="00D9574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Postup VO:</w:t>
            </w:r>
          </w:p>
        </w:tc>
        <w:tc>
          <w:tcPr>
            <w:tcW w:w="4367" w:type="dxa"/>
            <w:gridSpan w:val="5"/>
            <w:vAlign w:val="center"/>
          </w:tcPr>
          <w:p w14:paraId="2CF7358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Verejná súťaž </w:t>
            </w:r>
          </w:p>
        </w:tc>
      </w:tr>
      <w:tr w:rsidR="001D198C" w:rsidRPr="00326450" w14:paraId="10637C6F" w14:textId="77777777" w:rsidTr="005E52D6">
        <w:trPr>
          <w:gridAfter w:val="1"/>
          <w:wAfter w:w="28" w:type="dxa"/>
          <w:trHeight w:val="516"/>
        </w:trPr>
        <w:tc>
          <w:tcPr>
            <w:tcW w:w="3852" w:type="dxa"/>
            <w:gridSpan w:val="2"/>
            <w:vMerge/>
            <w:vAlign w:val="center"/>
          </w:tcPr>
          <w:p w14:paraId="1FDC2DE0" w14:textId="77777777" w:rsidR="001D198C" w:rsidRPr="003417D9" w:rsidRDefault="001D198C" w:rsidP="005E52D6">
            <w:pPr>
              <w:spacing w:after="0" w:line="240" w:lineRule="auto"/>
              <w:rPr>
                <w:rFonts w:asciiTheme="minorHAnsi" w:hAnsiTheme="minorHAnsi" w:cstheme="minorHAnsi"/>
              </w:rPr>
            </w:pPr>
          </w:p>
        </w:tc>
        <w:tc>
          <w:tcPr>
            <w:tcW w:w="1535" w:type="dxa"/>
            <w:vAlign w:val="center"/>
          </w:tcPr>
          <w:p w14:paraId="5CD8A5D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Druh kontroly:</w:t>
            </w:r>
          </w:p>
        </w:tc>
        <w:tc>
          <w:tcPr>
            <w:tcW w:w="4367" w:type="dxa"/>
            <w:gridSpan w:val="5"/>
            <w:vAlign w:val="center"/>
          </w:tcPr>
          <w:p w14:paraId="7E5EA81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Kontrola po uzavretí zmluvy</w:t>
            </w:r>
          </w:p>
        </w:tc>
      </w:tr>
      <w:tr w:rsidR="001D198C" w:rsidRPr="00326450" w14:paraId="2EEFEEAC" w14:textId="77777777" w:rsidTr="005E52D6">
        <w:trPr>
          <w:gridAfter w:val="1"/>
          <w:wAfter w:w="28" w:type="dxa"/>
          <w:trHeight w:val="516"/>
        </w:trPr>
        <w:tc>
          <w:tcPr>
            <w:tcW w:w="7560" w:type="dxa"/>
            <w:gridSpan w:val="6"/>
            <w:vAlign w:val="center"/>
          </w:tcPr>
          <w:p w14:paraId="53A96E6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Tento zoznam slúži ako príloha k čestnému vyhláseniu k úplnosti dokumentácie: </w:t>
            </w:r>
          </w:p>
        </w:tc>
        <w:tc>
          <w:tcPr>
            <w:tcW w:w="1116" w:type="dxa"/>
            <w:vAlign w:val="center"/>
          </w:tcPr>
          <w:p w14:paraId="25FCB16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ÁNO </w:t>
            </w:r>
            <w:r w:rsidRPr="00326450">
              <w:rPr>
                <w:rFonts w:ascii="Segoe UI Symbol" w:eastAsia="MS Mincho" w:hAnsi="Segoe UI Symbol" w:cs="Segoe UI Symbol"/>
              </w:rPr>
              <w:t>☐</w:t>
            </w:r>
          </w:p>
        </w:tc>
        <w:tc>
          <w:tcPr>
            <w:tcW w:w="1078" w:type="dxa"/>
            <w:vAlign w:val="center"/>
          </w:tcPr>
          <w:p w14:paraId="6A2F2D7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NIE </w:t>
            </w:r>
            <w:r w:rsidRPr="00326450">
              <w:rPr>
                <w:rFonts w:ascii="Segoe UI Symbol" w:eastAsia="MS Mincho" w:hAnsi="Segoe UI Symbol" w:cs="Segoe UI Symbol"/>
              </w:rPr>
              <w:t>☐</w:t>
            </w:r>
          </w:p>
        </w:tc>
      </w:tr>
      <w:tr w:rsidR="001D198C" w:rsidRPr="00326450" w14:paraId="67F33F36" w14:textId="77777777" w:rsidTr="005E52D6">
        <w:trPr>
          <w:gridAfter w:val="1"/>
          <w:wAfter w:w="28" w:type="dxa"/>
          <w:trHeight w:val="397"/>
        </w:trPr>
        <w:tc>
          <w:tcPr>
            <w:tcW w:w="3852" w:type="dxa"/>
            <w:gridSpan w:val="2"/>
            <w:vAlign w:val="center"/>
          </w:tcPr>
          <w:p w14:paraId="45A3F80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Prijímateľ:</w:t>
            </w:r>
          </w:p>
        </w:tc>
        <w:tc>
          <w:tcPr>
            <w:tcW w:w="5902" w:type="dxa"/>
            <w:gridSpan w:val="6"/>
            <w:vAlign w:val="center"/>
          </w:tcPr>
          <w:p w14:paraId="3E6FF412"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4B1FDB7" w14:textId="77777777" w:rsidTr="005E52D6">
        <w:trPr>
          <w:gridAfter w:val="1"/>
          <w:wAfter w:w="28" w:type="dxa"/>
          <w:trHeight w:val="397"/>
        </w:trPr>
        <w:tc>
          <w:tcPr>
            <w:tcW w:w="3852" w:type="dxa"/>
            <w:gridSpan w:val="2"/>
            <w:vAlign w:val="center"/>
          </w:tcPr>
          <w:p w14:paraId="79CCF14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w:t>
            </w:r>
          </w:p>
        </w:tc>
        <w:tc>
          <w:tcPr>
            <w:tcW w:w="5902" w:type="dxa"/>
            <w:gridSpan w:val="6"/>
            <w:vAlign w:val="center"/>
          </w:tcPr>
          <w:p w14:paraId="46520C6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D9F8082" w14:textId="77777777" w:rsidTr="005E52D6">
        <w:trPr>
          <w:gridAfter w:val="1"/>
          <w:wAfter w:w="28" w:type="dxa"/>
          <w:trHeight w:val="397"/>
        </w:trPr>
        <w:tc>
          <w:tcPr>
            <w:tcW w:w="3852" w:type="dxa"/>
            <w:gridSpan w:val="2"/>
            <w:vAlign w:val="center"/>
          </w:tcPr>
          <w:p w14:paraId="4B5F47D2"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Kód projektu:</w:t>
            </w:r>
          </w:p>
        </w:tc>
        <w:tc>
          <w:tcPr>
            <w:tcW w:w="5902" w:type="dxa"/>
            <w:gridSpan w:val="6"/>
            <w:vAlign w:val="center"/>
          </w:tcPr>
          <w:p w14:paraId="2153242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1967254" w14:textId="77777777" w:rsidTr="005E52D6">
        <w:trPr>
          <w:gridAfter w:val="1"/>
          <w:wAfter w:w="28" w:type="dxa"/>
          <w:trHeight w:val="397"/>
        </w:trPr>
        <w:tc>
          <w:tcPr>
            <w:tcW w:w="3852" w:type="dxa"/>
            <w:gridSpan w:val="2"/>
            <w:vAlign w:val="center"/>
          </w:tcPr>
          <w:p w14:paraId="3B11AA8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zákazky:</w:t>
            </w:r>
          </w:p>
        </w:tc>
        <w:tc>
          <w:tcPr>
            <w:tcW w:w="5902" w:type="dxa"/>
            <w:gridSpan w:val="6"/>
            <w:vAlign w:val="center"/>
          </w:tcPr>
          <w:p w14:paraId="2FC7084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5004A62" w14:textId="77777777" w:rsidTr="005E52D6">
        <w:trPr>
          <w:gridAfter w:val="1"/>
          <w:wAfter w:w="28" w:type="dxa"/>
          <w:trHeight w:val="397"/>
        </w:trPr>
        <w:tc>
          <w:tcPr>
            <w:tcW w:w="3852" w:type="dxa"/>
            <w:gridSpan w:val="2"/>
            <w:vAlign w:val="center"/>
          </w:tcPr>
          <w:p w14:paraId="03ACB9C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Číslo oznámenia o vyhlásení VO: </w:t>
            </w:r>
          </w:p>
        </w:tc>
        <w:tc>
          <w:tcPr>
            <w:tcW w:w="5902" w:type="dxa"/>
            <w:gridSpan w:val="6"/>
            <w:vAlign w:val="center"/>
          </w:tcPr>
          <w:p w14:paraId="145F3EF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2338017" w14:textId="77777777" w:rsidTr="005E52D6">
        <w:trPr>
          <w:gridAfter w:val="1"/>
          <w:wAfter w:w="28" w:type="dxa"/>
        </w:trPr>
        <w:tc>
          <w:tcPr>
            <w:tcW w:w="9754" w:type="dxa"/>
            <w:gridSpan w:val="8"/>
            <w:vAlign w:val="center"/>
          </w:tcPr>
          <w:p w14:paraId="17325D5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580251D" w14:textId="77777777" w:rsidTr="005E52D6">
        <w:tc>
          <w:tcPr>
            <w:tcW w:w="568" w:type="dxa"/>
            <w:vAlign w:val="center"/>
          </w:tcPr>
          <w:p w14:paraId="0CC5AFA6" w14:textId="77777777" w:rsidR="001D198C" w:rsidRPr="003417D9" w:rsidRDefault="001D198C" w:rsidP="005E52D6">
            <w:pPr>
              <w:spacing w:after="0" w:line="240" w:lineRule="auto"/>
              <w:jc w:val="both"/>
              <w:rPr>
                <w:rFonts w:asciiTheme="minorHAnsi" w:hAnsiTheme="minorHAnsi" w:cstheme="minorHAnsi"/>
              </w:rPr>
            </w:pPr>
            <w:proofErr w:type="spellStart"/>
            <w:r w:rsidRPr="003417D9">
              <w:rPr>
                <w:rFonts w:asciiTheme="minorHAnsi" w:hAnsiTheme="minorHAnsi" w:cstheme="minorHAnsi"/>
              </w:rPr>
              <w:t>P.č</w:t>
            </w:r>
            <w:proofErr w:type="spellEnd"/>
            <w:r w:rsidRPr="003417D9">
              <w:rPr>
                <w:rFonts w:asciiTheme="minorHAnsi" w:hAnsiTheme="minorHAnsi" w:cstheme="minorHAnsi"/>
              </w:rPr>
              <w:t>.</w:t>
            </w:r>
          </w:p>
        </w:tc>
        <w:tc>
          <w:tcPr>
            <w:tcW w:w="4961" w:type="dxa"/>
            <w:gridSpan w:val="3"/>
            <w:vAlign w:val="center"/>
          </w:tcPr>
          <w:p w14:paraId="16F03D1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dokumentu</w:t>
            </w:r>
          </w:p>
        </w:tc>
        <w:tc>
          <w:tcPr>
            <w:tcW w:w="1276" w:type="dxa"/>
            <w:vAlign w:val="center"/>
          </w:tcPr>
          <w:p w14:paraId="196548C9" w14:textId="77777777" w:rsidR="001D198C" w:rsidRPr="003417D9" w:rsidRDefault="001D198C" w:rsidP="005E52D6">
            <w:pPr>
              <w:spacing w:after="0" w:line="240" w:lineRule="auto"/>
              <w:jc w:val="center"/>
              <w:rPr>
                <w:rFonts w:asciiTheme="minorHAnsi" w:hAnsiTheme="minorHAnsi" w:cstheme="minorHAnsi"/>
                <w:color w:val="000000"/>
                <w:sz w:val="20"/>
                <w:szCs w:val="20"/>
              </w:rPr>
            </w:pPr>
            <w:r w:rsidRPr="003417D9">
              <w:rPr>
                <w:rFonts w:asciiTheme="minorHAnsi" w:hAnsiTheme="minorHAnsi" w:cstheme="minorHAnsi"/>
                <w:color w:val="000000"/>
                <w:sz w:val="20"/>
                <w:szCs w:val="20"/>
              </w:rPr>
              <w:t>Predložené elektronicky</w:t>
            </w:r>
          </w:p>
        </w:tc>
        <w:tc>
          <w:tcPr>
            <w:tcW w:w="2977" w:type="dxa"/>
            <w:gridSpan w:val="4"/>
            <w:vAlign w:val="center"/>
          </w:tcPr>
          <w:p w14:paraId="5DA607A5"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Poznámka</w:t>
            </w:r>
          </w:p>
        </w:tc>
      </w:tr>
      <w:tr w:rsidR="001D198C" w:rsidRPr="00326450" w14:paraId="61F3FE12" w14:textId="77777777" w:rsidTr="005E52D6">
        <w:trPr>
          <w:trHeight w:val="397"/>
        </w:trPr>
        <w:tc>
          <w:tcPr>
            <w:tcW w:w="568" w:type="dxa"/>
            <w:vAlign w:val="center"/>
          </w:tcPr>
          <w:p w14:paraId="601C955C"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39AE3B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Oznámenie o vyhlásení VO zverejnené vo Vestníku VO vedeného ÚVO, ako aj v Úradnom vestníku EÚ, vrátane všetkých zmien a doplnení</w:t>
            </w:r>
          </w:p>
        </w:tc>
        <w:tc>
          <w:tcPr>
            <w:tcW w:w="1276" w:type="dxa"/>
            <w:vAlign w:val="center"/>
          </w:tcPr>
          <w:p w14:paraId="281F59B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5C0D68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8ACBDA6" w14:textId="77777777" w:rsidTr="005E52D6">
        <w:trPr>
          <w:trHeight w:val="397"/>
        </w:trPr>
        <w:tc>
          <w:tcPr>
            <w:tcW w:w="568" w:type="dxa"/>
            <w:vAlign w:val="center"/>
          </w:tcPr>
          <w:p w14:paraId="6866D560"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C149FB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Určenie predpokladanej hodnoty zákazky (PHZ) vrátane podkladov, na základe ktorých bola PHZ určená</w:t>
            </w:r>
          </w:p>
        </w:tc>
        <w:tc>
          <w:tcPr>
            <w:tcW w:w="1276" w:type="dxa"/>
            <w:vAlign w:val="center"/>
          </w:tcPr>
          <w:p w14:paraId="4E40E3A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2A6AA79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9C602F3" w14:textId="77777777" w:rsidTr="005E52D6">
        <w:trPr>
          <w:trHeight w:val="397"/>
        </w:trPr>
        <w:tc>
          <w:tcPr>
            <w:tcW w:w="568" w:type="dxa"/>
            <w:vAlign w:val="center"/>
          </w:tcPr>
          <w:p w14:paraId="75F4690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C6F69E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Predbežné oznámenie (ak relevantné)</w:t>
            </w:r>
          </w:p>
        </w:tc>
        <w:tc>
          <w:tcPr>
            <w:tcW w:w="1276" w:type="dxa"/>
            <w:vAlign w:val="center"/>
          </w:tcPr>
          <w:p w14:paraId="193E635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976B33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88B7C3A" w14:textId="77777777" w:rsidTr="005E52D6">
        <w:trPr>
          <w:trHeight w:val="397"/>
        </w:trPr>
        <w:tc>
          <w:tcPr>
            <w:tcW w:w="568" w:type="dxa"/>
            <w:vAlign w:val="center"/>
          </w:tcPr>
          <w:p w14:paraId="2C6BE012"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17FEA6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Súťažné podklady vrátane všetkých príloh </w:t>
            </w:r>
          </w:p>
        </w:tc>
        <w:tc>
          <w:tcPr>
            <w:tcW w:w="1276" w:type="dxa"/>
            <w:vAlign w:val="center"/>
          </w:tcPr>
          <w:p w14:paraId="63515A45"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30100E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239EEB0" w14:textId="77777777" w:rsidTr="005E52D6">
        <w:trPr>
          <w:trHeight w:val="397"/>
        </w:trPr>
        <w:tc>
          <w:tcPr>
            <w:tcW w:w="568" w:type="dxa"/>
            <w:vAlign w:val="center"/>
          </w:tcPr>
          <w:p w14:paraId="3A29714C"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2EC3B3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Projektová dokumentácia (ak relevantné)</w:t>
            </w:r>
          </w:p>
        </w:tc>
        <w:tc>
          <w:tcPr>
            <w:tcW w:w="1276" w:type="dxa"/>
            <w:vAlign w:val="center"/>
          </w:tcPr>
          <w:p w14:paraId="1BA969B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D48F05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16E8109" w14:textId="77777777" w:rsidTr="005E52D6">
        <w:trPr>
          <w:trHeight w:val="397"/>
        </w:trPr>
        <w:tc>
          <w:tcPr>
            <w:tcW w:w="568" w:type="dxa"/>
            <w:vAlign w:val="center"/>
          </w:tcPr>
          <w:p w14:paraId="038693A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CDC477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poskytnutie súťažných podkladov, potvrdenia o odoslaní súťažných podkladov, evidencia záujemcov, ktorým boli poskytnuté súťažné podklady.</w:t>
            </w:r>
          </w:p>
        </w:tc>
        <w:tc>
          <w:tcPr>
            <w:tcW w:w="1276" w:type="dxa"/>
            <w:vAlign w:val="center"/>
          </w:tcPr>
          <w:p w14:paraId="09AE751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4CFC2B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49DD62E" w14:textId="77777777" w:rsidTr="005E52D6">
        <w:trPr>
          <w:trHeight w:val="397"/>
        </w:trPr>
        <w:tc>
          <w:tcPr>
            <w:tcW w:w="568" w:type="dxa"/>
            <w:vAlign w:val="center"/>
          </w:tcPr>
          <w:p w14:paraId="77590ED5"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E9AF60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Doplnenie súťažných podkladov spolu s dokladmi o ich doručení záujemcom (ak relevantné)</w:t>
            </w:r>
          </w:p>
        </w:tc>
        <w:tc>
          <w:tcPr>
            <w:tcW w:w="1276" w:type="dxa"/>
            <w:vAlign w:val="center"/>
          </w:tcPr>
          <w:p w14:paraId="09DDD6C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E85F89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1D6EB44" w14:textId="77777777" w:rsidTr="005E52D6">
        <w:trPr>
          <w:trHeight w:val="397"/>
        </w:trPr>
        <w:tc>
          <w:tcPr>
            <w:tcW w:w="568" w:type="dxa"/>
            <w:vAlign w:val="center"/>
          </w:tcPr>
          <w:p w14:paraId="062E4DB9"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9686FB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Žiadosti o vysvetlenie oznámenia o vyhlásení VO vrátane vysvetlenia a dokladov preukazujúcich ich doručenie (ak relevantné) </w:t>
            </w:r>
          </w:p>
        </w:tc>
        <w:tc>
          <w:tcPr>
            <w:tcW w:w="1276" w:type="dxa"/>
            <w:vAlign w:val="center"/>
          </w:tcPr>
          <w:p w14:paraId="7692EAE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D4B039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5899674" w14:textId="77777777" w:rsidTr="005E52D6">
        <w:trPr>
          <w:trHeight w:val="397"/>
        </w:trPr>
        <w:tc>
          <w:tcPr>
            <w:tcW w:w="568" w:type="dxa"/>
            <w:vAlign w:val="center"/>
          </w:tcPr>
          <w:p w14:paraId="6D0C56F5"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D70EB3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súťažných podkladov vrátane vysvetlenia a dokladov preukazujúcich ich doručenie (ak relevantné)</w:t>
            </w:r>
          </w:p>
        </w:tc>
        <w:tc>
          <w:tcPr>
            <w:tcW w:w="1276" w:type="dxa"/>
            <w:vAlign w:val="center"/>
          </w:tcPr>
          <w:p w14:paraId="3FFD7547"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988F0C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FE38102" w14:textId="77777777" w:rsidTr="005E52D6">
        <w:trPr>
          <w:trHeight w:val="397"/>
        </w:trPr>
        <w:tc>
          <w:tcPr>
            <w:tcW w:w="568" w:type="dxa"/>
            <w:vAlign w:val="center"/>
          </w:tcPr>
          <w:p w14:paraId="5A5D8E5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22BAF1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Doklady za členov komisie preukazujúce odborné vzdelanie alebo prax (životopisy) </w:t>
            </w:r>
          </w:p>
        </w:tc>
        <w:tc>
          <w:tcPr>
            <w:tcW w:w="1276" w:type="dxa"/>
            <w:vAlign w:val="center"/>
          </w:tcPr>
          <w:p w14:paraId="70EA259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61B09F7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C71D55B" w14:textId="77777777" w:rsidTr="005E52D6">
        <w:trPr>
          <w:trHeight w:val="397"/>
        </w:trPr>
        <w:tc>
          <w:tcPr>
            <w:tcW w:w="568" w:type="dxa"/>
            <w:vAlign w:val="center"/>
          </w:tcPr>
          <w:p w14:paraId="65D91A9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4DD1BA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Čestné vyhlásenia členov komisie na vyhodnotenie ponúk </w:t>
            </w:r>
          </w:p>
        </w:tc>
        <w:tc>
          <w:tcPr>
            <w:tcW w:w="1276" w:type="dxa"/>
            <w:vAlign w:val="center"/>
          </w:tcPr>
          <w:p w14:paraId="417A632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F3AC3A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0C7404C" w14:textId="77777777" w:rsidTr="005E52D6">
        <w:trPr>
          <w:trHeight w:val="397"/>
        </w:trPr>
        <w:tc>
          <w:tcPr>
            <w:tcW w:w="568" w:type="dxa"/>
            <w:vAlign w:val="center"/>
          </w:tcPr>
          <w:p w14:paraId="1612FA86"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7121A0D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Všetky predložené ponuky</w:t>
            </w:r>
          </w:p>
        </w:tc>
        <w:tc>
          <w:tcPr>
            <w:tcW w:w="1276" w:type="dxa"/>
            <w:vAlign w:val="center"/>
          </w:tcPr>
          <w:p w14:paraId="322396B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A58EEA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1871BBE" w14:textId="77777777" w:rsidTr="005E52D6">
        <w:trPr>
          <w:trHeight w:val="397"/>
        </w:trPr>
        <w:tc>
          <w:tcPr>
            <w:tcW w:w="568" w:type="dxa"/>
            <w:vAlign w:val="center"/>
          </w:tcPr>
          <w:p w14:paraId="56FA8B16"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4B69EE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Zápisnica z otvárania ponúk </w:t>
            </w:r>
          </w:p>
        </w:tc>
        <w:tc>
          <w:tcPr>
            <w:tcW w:w="1276" w:type="dxa"/>
            <w:vAlign w:val="center"/>
          </w:tcPr>
          <w:p w14:paraId="4CFB3B4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D1D8BC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45E535A" w14:textId="77777777" w:rsidTr="005E52D6">
        <w:trPr>
          <w:trHeight w:val="397"/>
        </w:trPr>
        <w:tc>
          <w:tcPr>
            <w:tcW w:w="568" w:type="dxa"/>
            <w:vAlign w:val="center"/>
          </w:tcPr>
          <w:p w14:paraId="47401D7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1B6549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alebo doplnenie predložených dokladov a doklady o ich doručení uchádzačom (ak relevantné)</w:t>
            </w:r>
          </w:p>
        </w:tc>
        <w:tc>
          <w:tcPr>
            <w:tcW w:w="1276" w:type="dxa"/>
            <w:vAlign w:val="center"/>
          </w:tcPr>
          <w:p w14:paraId="4AD7E4D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77310F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15BD24C" w14:textId="77777777" w:rsidTr="005E52D6">
        <w:trPr>
          <w:trHeight w:val="397"/>
        </w:trPr>
        <w:tc>
          <w:tcPr>
            <w:tcW w:w="568" w:type="dxa"/>
            <w:vAlign w:val="center"/>
          </w:tcPr>
          <w:p w14:paraId="61B0A76B"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1139A4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Odpovede na žiadosti o vysvetlenie alebo doplnenie predložených dokladov spolu s potvrdením preukazujúcim dátum doručenia (ak relevantné)</w:t>
            </w:r>
          </w:p>
        </w:tc>
        <w:tc>
          <w:tcPr>
            <w:tcW w:w="1276" w:type="dxa"/>
            <w:vAlign w:val="center"/>
          </w:tcPr>
          <w:p w14:paraId="78133B0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4CDAC68"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E8B84D3" w14:textId="77777777" w:rsidTr="005E52D6">
        <w:trPr>
          <w:trHeight w:val="397"/>
        </w:trPr>
        <w:tc>
          <w:tcPr>
            <w:tcW w:w="568" w:type="dxa"/>
            <w:vAlign w:val="center"/>
          </w:tcPr>
          <w:p w14:paraId="2A9F7026"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19E20A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splnenia podmienok účasti</w:t>
            </w:r>
          </w:p>
        </w:tc>
        <w:tc>
          <w:tcPr>
            <w:tcW w:w="1276" w:type="dxa"/>
            <w:vAlign w:val="center"/>
          </w:tcPr>
          <w:p w14:paraId="6A58292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33049C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CED67EC" w14:textId="77777777" w:rsidTr="005E52D6">
        <w:trPr>
          <w:trHeight w:val="397"/>
        </w:trPr>
        <w:tc>
          <w:tcPr>
            <w:tcW w:w="568" w:type="dxa"/>
            <w:vAlign w:val="center"/>
          </w:tcPr>
          <w:p w14:paraId="4973869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FFE428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vylúčení uchádzačov spolu s dokladmi o ich doručení (ak relevantné)</w:t>
            </w:r>
          </w:p>
        </w:tc>
        <w:tc>
          <w:tcPr>
            <w:tcW w:w="1276" w:type="dxa"/>
            <w:vAlign w:val="center"/>
          </w:tcPr>
          <w:p w14:paraId="084A93A1"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00E3AAA"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71F79E5" w14:textId="77777777" w:rsidTr="005E52D6">
        <w:trPr>
          <w:trHeight w:val="397"/>
        </w:trPr>
        <w:tc>
          <w:tcPr>
            <w:tcW w:w="568" w:type="dxa"/>
            <w:vAlign w:val="center"/>
          </w:tcPr>
          <w:p w14:paraId="2AB88C3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4E9199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ponuky a doklady o ich doručení uchádzačom (ak relevantné)</w:t>
            </w:r>
          </w:p>
        </w:tc>
        <w:tc>
          <w:tcPr>
            <w:tcW w:w="1276" w:type="dxa"/>
            <w:vAlign w:val="center"/>
          </w:tcPr>
          <w:p w14:paraId="7D8875D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71EE40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D3BA62B" w14:textId="77777777" w:rsidTr="005E52D6">
        <w:trPr>
          <w:trHeight w:val="397"/>
        </w:trPr>
        <w:tc>
          <w:tcPr>
            <w:tcW w:w="568" w:type="dxa"/>
            <w:vAlign w:val="center"/>
          </w:tcPr>
          <w:p w14:paraId="0D9448CB"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CB95E4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Odpovede na žiadosti o vysvetlenie ponuky spolu s potvrdením preukazujúcim dátum doručenia (ak relevantné)</w:t>
            </w:r>
          </w:p>
        </w:tc>
        <w:tc>
          <w:tcPr>
            <w:tcW w:w="1276" w:type="dxa"/>
            <w:vAlign w:val="center"/>
          </w:tcPr>
          <w:p w14:paraId="3E637F8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A20F3F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C3E2101" w14:textId="77777777" w:rsidTr="005E52D6">
        <w:trPr>
          <w:trHeight w:val="397"/>
        </w:trPr>
        <w:tc>
          <w:tcPr>
            <w:tcW w:w="568" w:type="dxa"/>
            <w:vAlign w:val="center"/>
          </w:tcPr>
          <w:p w14:paraId="646280E2"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1F73FF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Zápisnica z vyhodnotenia ponúk z hľadiska splnenia požiadaviek na predmet zákazky, náležitostí ponuky </w:t>
            </w:r>
            <w:r w:rsidRPr="003417D9">
              <w:rPr>
                <w:rFonts w:asciiTheme="minorHAnsi" w:hAnsiTheme="minorHAnsi" w:cstheme="minorHAnsi"/>
              </w:rPr>
              <w:lastRenderedPageBreak/>
              <w:t>a z posúdenia zloženia zábezpeky, ak bola zábezpeka vyžadovaná</w:t>
            </w:r>
          </w:p>
        </w:tc>
        <w:tc>
          <w:tcPr>
            <w:tcW w:w="1276" w:type="dxa"/>
            <w:vAlign w:val="center"/>
          </w:tcPr>
          <w:p w14:paraId="755D7C6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lastRenderedPageBreak/>
              <w:t>☐</w:t>
            </w:r>
          </w:p>
        </w:tc>
        <w:tc>
          <w:tcPr>
            <w:tcW w:w="2977" w:type="dxa"/>
            <w:gridSpan w:val="4"/>
            <w:vAlign w:val="center"/>
          </w:tcPr>
          <w:p w14:paraId="1E79A86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255576F" w14:textId="77777777" w:rsidTr="005E52D6">
        <w:trPr>
          <w:trHeight w:val="397"/>
        </w:trPr>
        <w:tc>
          <w:tcPr>
            <w:tcW w:w="568" w:type="dxa"/>
            <w:vAlign w:val="center"/>
          </w:tcPr>
          <w:p w14:paraId="3684F5E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5DBB21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vylúčení ponúk uchádzačov spolu s dokladmi o ich doručení, ak bola niektorá z ponúk uchádzačov vylúčená</w:t>
            </w:r>
          </w:p>
        </w:tc>
        <w:tc>
          <w:tcPr>
            <w:tcW w:w="1276" w:type="dxa"/>
            <w:vAlign w:val="center"/>
          </w:tcPr>
          <w:p w14:paraId="784C9F4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2E8869F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1BE9FDB" w14:textId="77777777" w:rsidTr="005E52D6">
        <w:trPr>
          <w:trHeight w:val="397"/>
        </w:trPr>
        <w:tc>
          <w:tcPr>
            <w:tcW w:w="568" w:type="dxa"/>
            <w:vAlign w:val="center"/>
          </w:tcPr>
          <w:p w14:paraId="5F081417"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3F79D3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ponúk pred elektronickou aukciou (ak relevantné)</w:t>
            </w:r>
          </w:p>
        </w:tc>
        <w:tc>
          <w:tcPr>
            <w:tcW w:w="1276" w:type="dxa"/>
            <w:vAlign w:val="center"/>
          </w:tcPr>
          <w:p w14:paraId="5D57C955"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BD3A71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CECD4D7" w14:textId="77777777" w:rsidTr="005E52D6">
        <w:trPr>
          <w:trHeight w:val="397"/>
        </w:trPr>
        <w:tc>
          <w:tcPr>
            <w:tcW w:w="568" w:type="dxa"/>
            <w:vAlign w:val="center"/>
          </w:tcPr>
          <w:p w14:paraId="190787BA"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0EEA50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Výzva na účasť v elektronickej aukcii spolu s dokladmi o jej odoslaní uchádzačom (ak relevantné)</w:t>
            </w:r>
          </w:p>
        </w:tc>
        <w:tc>
          <w:tcPr>
            <w:tcW w:w="1276" w:type="dxa"/>
            <w:vAlign w:val="center"/>
          </w:tcPr>
          <w:p w14:paraId="6E3D580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265F82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A2E4AFB" w14:textId="77777777" w:rsidTr="005E52D6">
        <w:trPr>
          <w:trHeight w:val="397"/>
        </w:trPr>
        <w:tc>
          <w:tcPr>
            <w:tcW w:w="568" w:type="dxa"/>
            <w:vAlign w:val="center"/>
          </w:tcPr>
          <w:p w14:paraId="04AE278E"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830383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preukazujúce priebeh elektronickej aukcie (napr. auditný záznam, protokol) (ak relevantné)</w:t>
            </w:r>
          </w:p>
        </w:tc>
        <w:tc>
          <w:tcPr>
            <w:tcW w:w="1276" w:type="dxa"/>
            <w:vAlign w:val="center"/>
          </w:tcPr>
          <w:p w14:paraId="5CE8A63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643C58FA"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B1DBFC5" w14:textId="77777777" w:rsidTr="005E52D6">
        <w:trPr>
          <w:trHeight w:val="397"/>
        </w:trPr>
        <w:tc>
          <w:tcPr>
            <w:tcW w:w="568" w:type="dxa"/>
            <w:vAlign w:val="center"/>
          </w:tcPr>
          <w:p w14:paraId="5CFF690E"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D6E314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Prístup do systému, v ktorom sa uskutočnila elektronická aukcia (ak relevantné)</w:t>
            </w:r>
          </w:p>
        </w:tc>
        <w:tc>
          <w:tcPr>
            <w:tcW w:w="1276" w:type="dxa"/>
            <w:vAlign w:val="center"/>
          </w:tcPr>
          <w:p w14:paraId="1764450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CBA1DF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0C8BEC0" w14:textId="77777777" w:rsidTr="005E52D6">
        <w:trPr>
          <w:trHeight w:val="397"/>
        </w:trPr>
        <w:tc>
          <w:tcPr>
            <w:tcW w:w="568" w:type="dxa"/>
            <w:vAlign w:val="center"/>
          </w:tcPr>
          <w:p w14:paraId="0F528D0F"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CFA3D8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mimoriadne nízkej ponuky, vrátane odpovede a dokladov o doručení (ak relevantné)</w:t>
            </w:r>
          </w:p>
        </w:tc>
        <w:tc>
          <w:tcPr>
            <w:tcW w:w="1276" w:type="dxa"/>
            <w:vAlign w:val="center"/>
          </w:tcPr>
          <w:p w14:paraId="5717766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A25375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9C0C2C6" w14:textId="77777777" w:rsidTr="005E52D6">
        <w:trPr>
          <w:trHeight w:val="397"/>
        </w:trPr>
        <w:tc>
          <w:tcPr>
            <w:tcW w:w="568" w:type="dxa"/>
            <w:vAlign w:val="center"/>
          </w:tcPr>
          <w:p w14:paraId="704AA3CA"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7A7A66A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Zápisnica o vyhodnotení ponúk </w:t>
            </w:r>
          </w:p>
        </w:tc>
        <w:tc>
          <w:tcPr>
            <w:tcW w:w="1276" w:type="dxa"/>
            <w:vAlign w:val="center"/>
          </w:tcPr>
          <w:p w14:paraId="44C01E35"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953AA8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738C5FE" w14:textId="77777777" w:rsidTr="005E52D6">
        <w:trPr>
          <w:trHeight w:val="397"/>
        </w:trPr>
        <w:tc>
          <w:tcPr>
            <w:tcW w:w="568" w:type="dxa"/>
            <w:vAlign w:val="center"/>
          </w:tcPr>
          <w:p w14:paraId="32FCEA57"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BB6DF3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predloženie dokladov preukazujúcich splnenie podmienok účasti, ak úspešný uchádzač preukazoval splnenie podmienok účasti Jednotným európskym dokumentom, doklad o jej doručení</w:t>
            </w:r>
          </w:p>
        </w:tc>
        <w:tc>
          <w:tcPr>
            <w:tcW w:w="1276" w:type="dxa"/>
            <w:vAlign w:val="center"/>
          </w:tcPr>
          <w:p w14:paraId="219E82D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90D887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A2CBFE6" w14:textId="77777777" w:rsidTr="005E52D6">
        <w:trPr>
          <w:trHeight w:val="397"/>
        </w:trPr>
        <w:tc>
          <w:tcPr>
            <w:tcW w:w="568" w:type="dxa"/>
            <w:vAlign w:val="center"/>
          </w:tcPr>
          <w:p w14:paraId="5810AB24"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282665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Predložené doklady preukazujúce splnenie podmienok účasti uchádzača, ktorý preukazoval splnenie podmienok účasti Jednotným európskym dokumentom</w:t>
            </w:r>
          </w:p>
        </w:tc>
        <w:tc>
          <w:tcPr>
            <w:tcW w:w="1276" w:type="dxa"/>
            <w:vAlign w:val="center"/>
          </w:tcPr>
          <w:p w14:paraId="2F9BC38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5AA1D2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59DA693" w14:textId="77777777" w:rsidTr="005E52D6">
        <w:trPr>
          <w:trHeight w:val="397"/>
        </w:trPr>
        <w:tc>
          <w:tcPr>
            <w:tcW w:w="568" w:type="dxa"/>
            <w:vAlign w:val="center"/>
          </w:tcPr>
          <w:p w14:paraId="51CAC1E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A7CC11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splnenia takýchto podmienok účasti spolu so súvisiacimi dokumentmi (žiadosť o vysvetlenie, vylúčenie) (ak relevantné)</w:t>
            </w:r>
          </w:p>
        </w:tc>
        <w:tc>
          <w:tcPr>
            <w:tcW w:w="1276" w:type="dxa"/>
            <w:vAlign w:val="center"/>
          </w:tcPr>
          <w:p w14:paraId="4F08357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8F90E1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8D72791" w14:textId="77777777" w:rsidTr="005E52D6">
        <w:trPr>
          <w:trHeight w:val="397"/>
        </w:trPr>
        <w:tc>
          <w:tcPr>
            <w:tcW w:w="568" w:type="dxa"/>
            <w:vAlign w:val="center"/>
          </w:tcPr>
          <w:p w14:paraId="1C0C2DAC"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A40D1E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výsledku vyhodnotenia ponúk spolu s dokladmi o ich doručení uchádzačom</w:t>
            </w:r>
          </w:p>
        </w:tc>
        <w:tc>
          <w:tcPr>
            <w:tcW w:w="1276" w:type="dxa"/>
            <w:vAlign w:val="center"/>
          </w:tcPr>
          <w:p w14:paraId="43C1BAD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A2A038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C821EB3" w14:textId="77777777" w:rsidTr="005E52D6">
        <w:trPr>
          <w:trHeight w:val="397"/>
        </w:trPr>
        <w:tc>
          <w:tcPr>
            <w:tcW w:w="568" w:type="dxa"/>
            <w:vAlign w:val="center"/>
          </w:tcPr>
          <w:p w14:paraId="3115BC85"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9EE01C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Všetky doklady súvisiace s revíznymi postupmi (žiadosť o nápravu, námietky, kontrola ÚVO) (ak relevantné)</w:t>
            </w:r>
          </w:p>
        </w:tc>
        <w:tc>
          <w:tcPr>
            <w:tcW w:w="1276" w:type="dxa"/>
            <w:vAlign w:val="center"/>
          </w:tcPr>
          <w:p w14:paraId="2AC7D3E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F18911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D5FE585" w14:textId="77777777" w:rsidTr="005E52D6">
        <w:trPr>
          <w:trHeight w:val="397"/>
        </w:trPr>
        <w:tc>
          <w:tcPr>
            <w:tcW w:w="568" w:type="dxa"/>
            <w:vAlign w:val="center"/>
          </w:tcPr>
          <w:p w14:paraId="26E0BDF4"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6E3F61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Zmluva/rámcová dohoda uzavretá medzi úspešným uchádzačom a verejným obstarávateľom, vrátane všetkých príloh </w:t>
            </w:r>
          </w:p>
        </w:tc>
        <w:tc>
          <w:tcPr>
            <w:tcW w:w="1276" w:type="dxa"/>
            <w:vAlign w:val="center"/>
          </w:tcPr>
          <w:p w14:paraId="42655A0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53C824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06DEC08" w14:textId="77777777" w:rsidTr="005E52D6">
        <w:trPr>
          <w:trHeight w:val="397"/>
        </w:trPr>
        <w:tc>
          <w:tcPr>
            <w:tcW w:w="568" w:type="dxa"/>
            <w:vAlign w:val="center"/>
          </w:tcPr>
          <w:p w14:paraId="22F4EA79"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8D3DE8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Čiastkové zmluvy k rámcovej dohode vrátane dokladov preukazujúcich spôsob zadania čiastkových zákaziek (ak relevantné)</w:t>
            </w:r>
          </w:p>
        </w:tc>
        <w:tc>
          <w:tcPr>
            <w:tcW w:w="1276" w:type="dxa"/>
            <w:vAlign w:val="center"/>
          </w:tcPr>
          <w:p w14:paraId="630DA2B5"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D27F1A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A1B3007" w14:textId="77777777" w:rsidTr="005E52D6">
        <w:trPr>
          <w:trHeight w:val="397"/>
        </w:trPr>
        <w:tc>
          <w:tcPr>
            <w:tcW w:w="568" w:type="dxa"/>
            <w:vAlign w:val="center"/>
          </w:tcPr>
          <w:p w14:paraId="3404C560"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614BEE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zverejnenie čiastkovej zmluvy podľa zákona o slobodnom prístupe k informáciám</w:t>
            </w:r>
          </w:p>
        </w:tc>
        <w:tc>
          <w:tcPr>
            <w:tcW w:w="1276" w:type="dxa"/>
            <w:vAlign w:val="center"/>
          </w:tcPr>
          <w:p w14:paraId="54EB90C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6C1D463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1B98D11" w14:textId="77777777" w:rsidTr="005E52D6">
        <w:trPr>
          <w:trHeight w:val="397"/>
        </w:trPr>
        <w:tc>
          <w:tcPr>
            <w:tcW w:w="568" w:type="dxa"/>
            <w:vAlign w:val="center"/>
          </w:tcPr>
          <w:p w14:paraId="400E4F30"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000CBB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Dokumenty preukazujúce zverejnenie oznámenia o výsledku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Vestníku VO vedeného ÚVO, ako aj v Úradnom vestníku EÚ</w:t>
            </w:r>
          </w:p>
        </w:tc>
        <w:tc>
          <w:tcPr>
            <w:tcW w:w="1276" w:type="dxa"/>
            <w:vAlign w:val="center"/>
          </w:tcPr>
          <w:p w14:paraId="39930451"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819680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1321BAC" w14:textId="77777777" w:rsidTr="005E52D6">
        <w:trPr>
          <w:trHeight w:val="397"/>
        </w:trPr>
        <w:tc>
          <w:tcPr>
            <w:tcW w:w="568" w:type="dxa"/>
            <w:vAlign w:val="center"/>
          </w:tcPr>
          <w:p w14:paraId="2665B6EB"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72724D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preukazujúce zverejnenie zmluvy podľa zákona o slobodnom prístupe k informáciám</w:t>
            </w:r>
          </w:p>
        </w:tc>
        <w:tc>
          <w:tcPr>
            <w:tcW w:w="1276" w:type="dxa"/>
            <w:vAlign w:val="center"/>
          </w:tcPr>
          <w:p w14:paraId="23BE4E23"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6C8675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F372548" w14:textId="77777777" w:rsidTr="005E52D6">
        <w:trPr>
          <w:trHeight w:val="397"/>
        </w:trPr>
        <w:tc>
          <w:tcPr>
            <w:tcW w:w="568" w:type="dxa"/>
            <w:vAlign w:val="center"/>
          </w:tcPr>
          <w:p w14:paraId="5A5C7ADC"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8E240E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Doklady preukazujúce splnenie </w:t>
            </w:r>
            <w:proofErr w:type="spellStart"/>
            <w:r w:rsidRPr="003417D9">
              <w:rPr>
                <w:rFonts w:asciiTheme="minorHAnsi" w:hAnsiTheme="minorHAnsi" w:cstheme="minorHAnsi"/>
              </w:rPr>
              <w:t>predkontraktačných</w:t>
            </w:r>
            <w:proofErr w:type="spellEnd"/>
            <w:r w:rsidRPr="003417D9">
              <w:rPr>
                <w:rFonts w:asciiTheme="minorHAnsi" w:hAnsiTheme="minorHAnsi" w:cstheme="minorHAnsi"/>
              </w:rPr>
              <w:t xml:space="preserve"> povinností (ak relevantné)</w:t>
            </w:r>
          </w:p>
        </w:tc>
        <w:tc>
          <w:tcPr>
            <w:tcW w:w="1276" w:type="dxa"/>
            <w:vAlign w:val="center"/>
          </w:tcPr>
          <w:p w14:paraId="0AE0EF35"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2457F72"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D5120FE" w14:textId="77777777" w:rsidTr="005E52D6">
        <w:trPr>
          <w:trHeight w:val="397"/>
        </w:trPr>
        <w:tc>
          <w:tcPr>
            <w:tcW w:w="568" w:type="dxa"/>
            <w:vAlign w:val="center"/>
          </w:tcPr>
          <w:p w14:paraId="319E3883"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DEACF1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ku konfliktu záujmov</w:t>
            </w:r>
          </w:p>
        </w:tc>
        <w:tc>
          <w:tcPr>
            <w:tcW w:w="1276" w:type="dxa"/>
            <w:vAlign w:val="center"/>
          </w:tcPr>
          <w:p w14:paraId="54173C2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A6AC69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F507C55" w14:textId="77777777" w:rsidTr="005E52D6">
        <w:trPr>
          <w:trHeight w:val="397"/>
        </w:trPr>
        <w:tc>
          <w:tcPr>
            <w:tcW w:w="568" w:type="dxa"/>
            <w:vAlign w:val="center"/>
          </w:tcPr>
          <w:p w14:paraId="7C6B6219"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E9F5144" w14:textId="77777777" w:rsidR="001D198C" w:rsidRPr="003417D9" w:rsidRDefault="001D198C" w:rsidP="005E52D6">
            <w:pPr>
              <w:spacing w:after="120"/>
              <w:jc w:val="both"/>
              <w:rPr>
                <w:rFonts w:asciiTheme="minorHAnsi" w:hAnsiTheme="minorHAnsi" w:cstheme="minorHAnsi"/>
              </w:rPr>
            </w:pPr>
            <w:r w:rsidRPr="003417D9">
              <w:rPr>
                <w:rFonts w:asciiTheme="minorHAnsi" w:hAnsiTheme="minorHAnsi" w:cstheme="minorHAnsi"/>
              </w:rPr>
              <w:t>Dokumentácia k prípravným trhovým konzultáciám a predbežnému zapojeniu záujemcov alebo uchádzačov (ak relevantné)</w:t>
            </w:r>
          </w:p>
        </w:tc>
        <w:tc>
          <w:tcPr>
            <w:tcW w:w="1276" w:type="dxa"/>
            <w:vAlign w:val="center"/>
          </w:tcPr>
          <w:p w14:paraId="00FD8509"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2977" w:type="dxa"/>
            <w:gridSpan w:val="4"/>
            <w:vAlign w:val="center"/>
          </w:tcPr>
          <w:p w14:paraId="18E549E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6B8CF21" w14:textId="77777777" w:rsidTr="005E52D6">
        <w:trPr>
          <w:trHeight w:val="397"/>
        </w:trPr>
        <w:tc>
          <w:tcPr>
            <w:tcW w:w="568" w:type="dxa"/>
            <w:vAlign w:val="center"/>
          </w:tcPr>
          <w:p w14:paraId="3DBE995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40C7EB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Dokumentácia potvrdzujúca splnenie povinnosti vrátenia zábezpeky podľa § 46 (ak relevantné)</w:t>
            </w:r>
          </w:p>
        </w:tc>
        <w:tc>
          <w:tcPr>
            <w:tcW w:w="1276" w:type="dxa"/>
            <w:vAlign w:val="center"/>
          </w:tcPr>
          <w:p w14:paraId="7E673E19" w14:textId="77777777" w:rsidR="001D198C" w:rsidRPr="003417D9" w:rsidRDefault="001D198C" w:rsidP="005E52D6">
            <w:pPr>
              <w:spacing w:after="0" w:line="240" w:lineRule="auto"/>
              <w:jc w:val="center"/>
              <w:rPr>
                <w:rFonts w:asciiTheme="minorHAnsi" w:eastAsia="MS Mincho" w:hAnsiTheme="minorHAnsi" w:cstheme="minorHAnsi"/>
              </w:rPr>
            </w:pPr>
          </w:p>
        </w:tc>
        <w:tc>
          <w:tcPr>
            <w:tcW w:w="2977" w:type="dxa"/>
            <w:gridSpan w:val="4"/>
            <w:vAlign w:val="center"/>
          </w:tcPr>
          <w:p w14:paraId="59C647A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E666439" w14:textId="77777777" w:rsidTr="005E52D6">
        <w:trPr>
          <w:trHeight w:val="397"/>
        </w:trPr>
        <w:tc>
          <w:tcPr>
            <w:tcW w:w="568" w:type="dxa"/>
            <w:vAlign w:val="center"/>
          </w:tcPr>
          <w:p w14:paraId="1AEEF491" w14:textId="77777777" w:rsidR="001D198C" w:rsidRPr="003417D9" w:rsidRDefault="001D198C" w:rsidP="00150336">
            <w:pPr>
              <w:pStyle w:val="Odsekzoznamu"/>
              <w:numPr>
                <w:ilvl w:val="0"/>
                <w:numId w:val="34"/>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C290E6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Splnomocnenie inému subjektu na výkon úkonov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udelený prijímateľom (ak relevantné)</w:t>
            </w:r>
          </w:p>
        </w:tc>
        <w:tc>
          <w:tcPr>
            <w:tcW w:w="1276" w:type="dxa"/>
            <w:vAlign w:val="center"/>
          </w:tcPr>
          <w:p w14:paraId="2E1A7A4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8D2E9F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19D14EF" w14:textId="77777777" w:rsidTr="005E52D6">
        <w:trPr>
          <w:trHeight w:val="397"/>
        </w:trPr>
        <w:tc>
          <w:tcPr>
            <w:tcW w:w="568" w:type="dxa"/>
            <w:vAlign w:val="center"/>
          </w:tcPr>
          <w:p w14:paraId="191FC11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45.</w:t>
            </w:r>
          </w:p>
        </w:tc>
        <w:tc>
          <w:tcPr>
            <w:tcW w:w="4961" w:type="dxa"/>
            <w:gridSpan w:val="3"/>
            <w:vAlign w:val="center"/>
          </w:tcPr>
          <w:p w14:paraId="723F55C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zápis úspešného uchádzača, resp. jeho subdodávateľov v RPVS  (ak relevantné)</w:t>
            </w:r>
          </w:p>
        </w:tc>
        <w:tc>
          <w:tcPr>
            <w:tcW w:w="1276" w:type="dxa"/>
            <w:vAlign w:val="center"/>
          </w:tcPr>
          <w:p w14:paraId="02CAF656"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F58ED8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10AA5AB" w14:textId="77777777" w:rsidTr="005E52D6">
        <w:trPr>
          <w:trHeight w:val="397"/>
        </w:trPr>
        <w:tc>
          <w:tcPr>
            <w:tcW w:w="568" w:type="dxa"/>
            <w:vAlign w:val="center"/>
          </w:tcPr>
          <w:p w14:paraId="1238EAD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46.</w:t>
            </w:r>
          </w:p>
        </w:tc>
        <w:tc>
          <w:tcPr>
            <w:tcW w:w="4961" w:type="dxa"/>
            <w:gridSpan w:val="3"/>
            <w:vAlign w:val="center"/>
          </w:tcPr>
          <w:p w14:paraId="2C96280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Zriadenie prístupu do elektronického prostriedku, prostredníctvom ktorého bola zákazka zadávaná</w:t>
            </w:r>
          </w:p>
        </w:tc>
        <w:tc>
          <w:tcPr>
            <w:tcW w:w="1276" w:type="dxa"/>
            <w:vAlign w:val="center"/>
          </w:tcPr>
          <w:p w14:paraId="178A59EE"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2977" w:type="dxa"/>
            <w:gridSpan w:val="4"/>
            <w:vAlign w:val="center"/>
          </w:tcPr>
          <w:p w14:paraId="31A8BA9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522C447" w14:textId="77777777" w:rsidTr="005E52D6">
        <w:trPr>
          <w:gridAfter w:val="1"/>
          <w:wAfter w:w="28" w:type="dxa"/>
          <w:trHeight w:val="397"/>
        </w:trPr>
        <w:tc>
          <w:tcPr>
            <w:tcW w:w="5529" w:type="dxa"/>
            <w:gridSpan w:val="4"/>
            <w:vAlign w:val="center"/>
          </w:tcPr>
          <w:p w14:paraId="00826C2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Spracoval </w:t>
            </w:r>
          </w:p>
        </w:tc>
        <w:tc>
          <w:tcPr>
            <w:tcW w:w="4225" w:type="dxa"/>
            <w:gridSpan w:val="4"/>
            <w:vAlign w:val="center"/>
          </w:tcPr>
          <w:p w14:paraId="267C2EF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Dátum:</w:t>
            </w:r>
          </w:p>
        </w:tc>
      </w:tr>
    </w:tbl>
    <w:p w14:paraId="21D09127" w14:textId="77777777" w:rsidR="001D198C" w:rsidRPr="003417D9" w:rsidRDefault="001D198C" w:rsidP="001D198C">
      <w:pPr>
        <w:rPr>
          <w:rFonts w:asciiTheme="minorHAnsi" w:eastAsia="Times New Roman" w:hAnsiTheme="minorHAnsi" w:cstheme="minorHAnsi"/>
          <w:color w:val="243F60"/>
        </w:rPr>
      </w:pPr>
    </w:p>
    <w:p w14:paraId="595D4D96" w14:textId="77777777" w:rsidR="001D198C" w:rsidRPr="003417D9" w:rsidDel="00D4648C" w:rsidRDefault="001D198C" w:rsidP="001D198C">
      <w:pPr>
        <w:pStyle w:val="Nadpis5"/>
        <w:spacing w:before="0" w:after="120"/>
        <w:rPr>
          <w:rFonts w:asciiTheme="minorHAnsi" w:hAnsiTheme="minorHAnsi" w:cstheme="minorHAnsi"/>
          <w:b/>
          <w:color w:val="365F91"/>
          <w:sz w:val="22"/>
          <w:szCs w:val="22"/>
        </w:rPr>
      </w:pPr>
      <w:bookmarkStart w:id="146" w:name="_Verejná_súťaž_(nadlimitná_7"/>
      <w:bookmarkEnd w:id="146"/>
      <w:r w:rsidRPr="003417D9">
        <w:rPr>
          <w:rFonts w:asciiTheme="minorHAnsi" w:hAnsiTheme="minorHAnsi" w:cstheme="minorHAnsi"/>
          <w:b/>
          <w:color w:val="365F91"/>
          <w:sz w:val="22"/>
          <w:szCs w:val="22"/>
        </w:rPr>
        <w:br w:type="page"/>
      </w:r>
    </w:p>
    <w:p w14:paraId="6B764F77" w14:textId="77777777" w:rsidR="001D198C" w:rsidRPr="003417D9" w:rsidRDefault="001D198C" w:rsidP="001D198C">
      <w:pPr>
        <w:pStyle w:val="Nadpis5"/>
        <w:spacing w:before="0" w:after="120"/>
        <w:rPr>
          <w:rFonts w:asciiTheme="minorHAnsi" w:hAnsiTheme="minorHAnsi" w:cstheme="minorHAnsi"/>
          <w:color w:val="365F91"/>
          <w:sz w:val="22"/>
          <w:szCs w:val="22"/>
        </w:rPr>
      </w:pPr>
      <w:r w:rsidRPr="003417D9" w:rsidDel="00D4648C">
        <w:rPr>
          <w:rFonts w:asciiTheme="minorHAnsi" w:hAnsiTheme="minorHAnsi" w:cstheme="minorHAnsi"/>
          <w:b/>
          <w:color w:val="365F91"/>
          <w:sz w:val="22"/>
          <w:szCs w:val="22"/>
        </w:rPr>
        <w:lastRenderedPageBreak/>
        <w:t xml:space="preserve"> </w:t>
      </w:r>
      <w:bookmarkStart w:id="147" w:name="_Užšia_súťaž_(nadlimitná_5"/>
      <w:bookmarkStart w:id="148" w:name="_Užšia_súťaž_(nadlimitná_6"/>
      <w:bookmarkStart w:id="149" w:name="_Užšia_súťaž_(nadlimitná_7"/>
      <w:bookmarkStart w:id="150" w:name="_Podlimitná_zákazka_bez_2"/>
      <w:bookmarkStart w:id="151" w:name="_Podlimitná_zákazka_bez_3"/>
      <w:bookmarkEnd w:id="147"/>
      <w:bookmarkEnd w:id="148"/>
      <w:bookmarkEnd w:id="149"/>
      <w:bookmarkEnd w:id="150"/>
      <w:bookmarkEnd w:id="151"/>
      <w:r w:rsidRPr="003417D9">
        <w:rPr>
          <w:rFonts w:asciiTheme="minorHAnsi" w:hAnsiTheme="minorHAnsi" w:cstheme="minorHAnsi"/>
          <w:b/>
          <w:color w:val="365F91"/>
          <w:sz w:val="22"/>
          <w:szCs w:val="22"/>
          <w:lang w:val="sk-SK"/>
        </w:rPr>
        <w:t>Bežný postup pre p</w:t>
      </w:r>
      <w:proofErr w:type="spellStart"/>
      <w:r w:rsidRPr="003417D9">
        <w:rPr>
          <w:rFonts w:asciiTheme="minorHAnsi" w:hAnsiTheme="minorHAnsi" w:cstheme="minorHAnsi"/>
          <w:b/>
          <w:color w:val="365F91"/>
          <w:sz w:val="22"/>
          <w:szCs w:val="22"/>
        </w:rPr>
        <w:t>odlimitn</w:t>
      </w:r>
      <w:r w:rsidRPr="003417D9">
        <w:rPr>
          <w:rFonts w:asciiTheme="minorHAnsi" w:hAnsiTheme="minorHAnsi" w:cstheme="minorHAnsi"/>
          <w:b/>
          <w:color w:val="365F91"/>
          <w:sz w:val="22"/>
          <w:szCs w:val="22"/>
          <w:lang w:val="sk-SK"/>
        </w:rPr>
        <w:t>é</w:t>
      </w:r>
      <w:proofErr w:type="spellEnd"/>
      <w:r w:rsidRPr="003417D9">
        <w:rPr>
          <w:rFonts w:asciiTheme="minorHAnsi" w:hAnsiTheme="minorHAnsi" w:cstheme="minorHAnsi"/>
          <w:b/>
          <w:color w:val="365F91"/>
          <w:sz w:val="22"/>
          <w:szCs w:val="22"/>
        </w:rPr>
        <w:t xml:space="preserve"> zákazk</w:t>
      </w:r>
      <w:r w:rsidRPr="003417D9">
        <w:rPr>
          <w:rFonts w:asciiTheme="minorHAnsi" w:hAnsiTheme="minorHAnsi" w:cstheme="minorHAnsi"/>
          <w:b/>
          <w:color w:val="365F91"/>
          <w:sz w:val="22"/>
          <w:szCs w:val="22"/>
          <w:lang w:val="sk-SK"/>
        </w:rPr>
        <w:t>y</w:t>
      </w:r>
      <w:r w:rsidRPr="003417D9">
        <w:rPr>
          <w:rFonts w:asciiTheme="minorHAnsi" w:hAnsiTheme="minorHAnsi" w:cstheme="minorHAnsi"/>
          <w:b/>
          <w:color w:val="365F91"/>
          <w:sz w:val="22"/>
          <w:szCs w:val="22"/>
        </w:rPr>
        <w:t xml:space="preserve"> (§ 11</w:t>
      </w:r>
      <w:r w:rsidRPr="003417D9">
        <w:rPr>
          <w:rFonts w:asciiTheme="minorHAnsi" w:hAnsiTheme="minorHAnsi" w:cstheme="minorHAnsi"/>
          <w:b/>
          <w:color w:val="365F91"/>
          <w:sz w:val="22"/>
          <w:szCs w:val="22"/>
          <w:lang w:val="sk-SK"/>
        </w:rPr>
        <w:t>0</w:t>
      </w:r>
      <w:r w:rsidRPr="003417D9">
        <w:rPr>
          <w:rFonts w:asciiTheme="minorHAnsi" w:hAnsiTheme="minorHAnsi" w:cstheme="minorHAnsi"/>
          <w:b/>
          <w:color w:val="365F91"/>
          <w:sz w:val="22"/>
          <w:szCs w:val="22"/>
        </w:rPr>
        <w:t xml:space="preserve"> ZVO)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4"/>
        <w:gridCol w:w="1535"/>
        <w:gridCol w:w="142"/>
        <w:gridCol w:w="1276"/>
        <w:gridCol w:w="755"/>
        <w:gridCol w:w="1116"/>
        <w:gridCol w:w="1078"/>
        <w:gridCol w:w="28"/>
      </w:tblGrid>
      <w:tr w:rsidR="001D198C" w:rsidRPr="00326450" w14:paraId="6B83FFEB" w14:textId="77777777" w:rsidTr="005E52D6">
        <w:trPr>
          <w:gridAfter w:val="1"/>
          <w:wAfter w:w="28" w:type="dxa"/>
          <w:trHeight w:val="552"/>
        </w:trPr>
        <w:tc>
          <w:tcPr>
            <w:tcW w:w="3852" w:type="dxa"/>
            <w:gridSpan w:val="2"/>
            <w:vMerge w:val="restart"/>
            <w:vAlign w:val="center"/>
          </w:tcPr>
          <w:p w14:paraId="34D373D4"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Kontrolný zoznam/zoznam </w:t>
            </w:r>
          </w:p>
          <w:p w14:paraId="2F0F5F90"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dokumentácie vzťahujúci sa na: </w:t>
            </w:r>
          </w:p>
        </w:tc>
        <w:tc>
          <w:tcPr>
            <w:tcW w:w="1535" w:type="dxa"/>
            <w:vAlign w:val="center"/>
          </w:tcPr>
          <w:p w14:paraId="7BD1DF1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Postup VO:</w:t>
            </w:r>
          </w:p>
        </w:tc>
        <w:tc>
          <w:tcPr>
            <w:tcW w:w="4367" w:type="dxa"/>
            <w:gridSpan w:val="5"/>
            <w:vAlign w:val="center"/>
          </w:tcPr>
          <w:p w14:paraId="3D687602"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Bežný postup pre podlimitné zákazky (§ 110 ZVO) postup</w:t>
            </w:r>
            <w:r w:rsidRPr="003417D9" w:rsidDel="0060220B">
              <w:rPr>
                <w:rFonts w:asciiTheme="minorHAnsi" w:hAnsiTheme="minorHAnsi" w:cstheme="minorHAnsi"/>
              </w:rPr>
              <w:t xml:space="preserve"> </w:t>
            </w:r>
          </w:p>
        </w:tc>
      </w:tr>
      <w:tr w:rsidR="001D198C" w:rsidRPr="00326450" w14:paraId="5C9E3733" w14:textId="77777777" w:rsidTr="005E52D6">
        <w:trPr>
          <w:gridAfter w:val="1"/>
          <w:wAfter w:w="28" w:type="dxa"/>
          <w:trHeight w:val="516"/>
        </w:trPr>
        <w:tc>
          <w:tcPr>
            <w:tcW w:w="3852" w:type="dxa"/>
            <w:gridSpan w:val="2"/>
            <w:vMerge/>
            <w:vAlign w:val="center"/>
          </w:tcPr>
          <w:p w14:paraId="41FDC85E" w14:textId="77777777" w:rsidR="001D198C" w:rsidRPr="003417D9" w:rsidRDefault="001D198C" w:rsidP="005E52D6">
            <w:pPr>
              <w:spacing w:after="0" w:line="240" w:lineRule="auto"/>
              <w:rPr>
                <w:rFonts w:asciiTheme="minorHAnsi" w:hAnsiTheme="minorHAnsi" w:cstheme="minorHAnsi"/>
              </w:rPr>
            </w:pPr>
          </w:p>
        </w:tc>
        <w:tc>
          <w:tcPr>
            <w:tcW w:w="1535" w:type="dxa"/>
            <w:vAlign w:val="center"/>
          </w:tcPr>
          <w:p w14:paraId="3FFC8A8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Druh kontroly:</w:t>
            </w:r>
          </w:p>
        </w:tc>
        <w:tc>
          <w:tcPr>
            <w:tcW w:w="4367" w:type="dxa"/>
            <w:gridSpan w:val="5"/>
            <w:vAlign w:val="center"/>
          </w:tcPr>
          <w:p w14:paraId="565A2DD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Kontrola po uzavretí zmluvy</w:t>
            </w:r>
          </w:p>
        </w:tc>
      </w:tr>
      <w:tr w:rsidR="001D198C" w:rsidRPr="00326450" w14:paraId="2ED55427" w14:textId="77777777" w:rsidTr="005E52D6">
        <w:trPr>
          <w:gridAfter w:val="1"/>
          <w:wAfter w:w="28" w:type="dxa"/>
          <w:trHeight w:val="516"/>
        </w:trPr>
        <w:tc>
          <w:tcPr>
            <w:tcW w:w="7560" w:type="dxa"/>
            <w:gridSpan w:val="6"/>
            <w:vAlign w:val="center"/>
          </w:tcPr>
          <w:p w14:paraId="3CB8770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Tento zoznam slúži ako príloha k čestnému vyhláseniu k úplnosti dokumentácie: </w:t>
            </w:r>
          </w:p>
        </w:tc>
        <w:tc>
          <w:tcPr>
            <w:tcW w:w="1116" w:type="dxa"/>
            <w:vAlign w:val="center"/>
          </w:tcPr>
          <w:p w14:paraId="0BBBC0D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ÁNO </w:t>
            </w:r>
            <w:r w:rsidRPr="00326450">
              <w:rPr>
                <w:rFonts w:ascii="Segoe UI Symbol" w:eastAsia="MS Mincho" w:hAnsi="Segoe UI Symbol" w:cs="Segoe UI Symbol"/>
              </w:rPr>
              <w:t>☐</w:t>
            </w:r>
          </w:p>
        </w:tc>
        <w:tc>
          <w:tcPr>
            <w:tcW w:w="1078" w:type="dxa"/>
            <w:vAlign w:val="center"/>
          </w:tcPr>
          <w:p w14:paraId="3CE16B1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NIE </w:t>
            </w:r>
            <w:r w:rsidRPr="00326450">
              <w:rPr>
                <w:rFonts w:ascii="Segoe UI Symbol" w:eastAsia="MS Mincho" w:hAnsi="Segoe UI Symbol" w:cs="Segoe UI Symbol"/>
              </w:rPr>
              <w:t>☐</w:t>
            </w:r>
          </w:p>
        </w:tc>
      </w:tr>
      <w:tr w:rsidR="001D198C" w:rsidRPr="00326450" w14:paraId="0AC5FDA4" w14:textId="77777777" w:rsidTr="005E52D6">
        <w:trPr>
          <w:gridAfter w:val="1"/>
          <w:wAfter w:w="28" w:type="dxa"/>
          <w:trHeight w:val="397"/>
        </w:trPr>
        <w:tc>
          <w:tcPr>
            <w:tcW w:w="3852" w:type="dxa"/>
            <w:gridSpan w:val="2"/>
            <w:vAlign w:val="center"/>
          </w:tcPr>
          <w:p w14:paraId="490A220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Prijímateľ:</w:t>
            </w:r>
          </w:p>
        </w:tc>
        <w:tc>
          <w:tcPr>
            <w:tcW w:w="5902" w:type="dxa"/>
            <w:gridSpan w:val="6"/>
            <w:vAlign w:val="center"/>
          </w:tcPr>
          <w:p w14:paraId="24C73EE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02DA4D6" w14:textId="77777777" w:rsidTr="005E52D6">
        <w:trPr>
          <w:gridAfter w:val="1"/>
          <w:wAfter w:w="28" w:type="dxa"/>
          <w:trHeight w:val="397"/>
        </w:trPr>
        <w:tc>
          <w:tcPr>
            <w:tcW w:w="3852" w:type="dxa"/>
            <w:gridSpan w:val="2"/>
            <w:vAlign w:val="center"/>
          </w:tcPr>
          <w:p w14:paraId="68A0338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w:t>
            </w:r>
          </w:p>
        </w:tc>
        <w:tc>
          <w:tcPr>
            <w:tcW w:w="5902" w:type="dxa"/>
            <w:gridSpan w:val="6"/>
            <w:vAlign w:val="center"/>
          </w:tcPr>
          <w:p w14:paraId="64E494C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6D6BFAA" w14:textId="77777777" w:rsidTr="005E52D6">
        <w:trPr>
          <w:gridAfter w:val="1"/>
          <w:wAfter w:w="28" w:type="dxa"/>
          <w:trHeight w:val="397"/>
        </w:trPr>
        <w:tc>
          <w:tcPr>
            <w:tcW w:w="3852" w:type="dxa"/>
            <w:gridSpan w:val="2"/>
            <w:vAlign w:val="center"/>
          </w:tcPr>
          <w:p w14:paraId="62198533"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Kód projektu:</w:t>
            </w:r>
          </w:p>
        </w:tc>
        <w:tc>
          <w:tcPr>
            <w:tcW w:w="5902" w:type="dxa"/>
            <w:gridSpan w:val="6"/>
            <w:vAlign w:val="center"/>
          </w:tcPr>
          <w:p w14:paraId="0817DF1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AE417EE" w14:textId="77777777" w:rsidTr="005E52D6">
        <w:trPr>
          <w:gridAfter w:val="1"/>
          <w:wAfter w:w="28" w:type="dxa"/>
          <w:trHeight w:val="397"/>
        </w:trPr>
        <w:tc>
          <w:tcPr>
            <w:tcW w:w="3852" w:type="dxa"/>
            <w:gridSpan w:val="2"/>
            <w:vAlign w:val="center"/>
          </w:tcPr>
          <w:p w14:paraId="4783A0B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zákazky:</w:t>
            </w:r>
          </w:p>
        </w:tc>
        <w:tc>
          <w:tcPr>
            <w:tcW w:w="5902" w:type="dxa"/>
            <w:gridSpan w:val="6"/>
            <w:vAlign w:val="center"/>
          </w:tcPr>
          <w:p w14:paraId="1FB9830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CBE0BF8" w14:textId="77777777" w:rsidTr="005E52D6">
        <w:trPr>
          <w:gridAfter w:val="1"/>
          <w:wAfter w:w="28" w:type="dxa"/>
          <w:trHeight w:val="397"/>
        </w:trPr>
        <w:tc>
          <w:tcPr>
            <w:tcW w:w="3852" w:type="dxa"/>
            <w:gridSpan w:val="2"/>
            <w:vAlign w:val="center"/>
          </w:tcPr>
          <w:p w14:paraId="0B76D96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Číslo výzvy na predkladanie ponúk:</w:t>
            </w:r>
          </w:p>
        </w:tc>
        <w:tc>
          <w:tcPr>
            <w:tcW w:w="5902" w:type="dxa"/>
            <w:gridSpan w:val="6"/>
            <w:vAlign w:val="center"/>
          </w:tcPr>
          <w:p w14:paraId="697E48D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CB6216A" w14:textId="77777777" w:rsidTr="005E52D6">
        <w:trPr>
          <w:gridAfter w:val="1"/>
          <w:wAfter w:w="28" w:type="dxa"/>
        </w:trPr>
        <w:tc>
          <w:tcPr>
            <w:tcW w:w="9754" w:type="dxa"/>
            <w:gridSpan w:val="8"/>
            <w:vAlign w:val="center"/>
          </w:tcPr>
          <w:p w14:paraId="11DE001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1F9FBB8" w14:textId="77777777" w:rsidTr="005E52D6">
        <w:tc>
          <w:tcPr>
            <w:tcW w:w="568" w:type="dxa"/>
            <w:vAlign w:val="center"/>
          </w:tcPr>
          <w:p w14:paraId="422C95AE" w14:textId="77777777" w:rsidR="001D198C" w:rsidRPr="003417D9" w:rsidRDefault="001D198C" w:rsidP="005E52D6">
            <w:pPr>
              <w:spacing w:after="0" w:line="240" w:lineRule="auto"/>
              <w:jc w:val="both"/>
              <w:rPr>
                <w:rFonts w:asciiTheme="minorHAnsi" w:hAnsiTheme="minorHAnsi" w:cstheme="minorHAnsi"/>
              </w:rPr>
            </w:pPr>
            <w:proofErr w:type="spellStart"/>
            <w:r w:rsidRPr="003417D9">
              <w:rPr>
                <w:rFonts w:asciiTheme="minorHAnsi" w:hAnsiTheme="minorHAnsi" w:cstheme="minorHAnsi"/>
              </w:rPr>
              <w:t>P.č</w:t>
            </w:r>
            <w:proofErr w:type="spellEnd"/>
            <w:r w:rsidRPr="003417D9">
              <w:rPr>
                <w:rFonts w:asciiTheme="minorHAnsi" w:hAnsiTheme="minorHAnsi" w:cstheme="minorHAnsi"/>
              </w:rPr>
              <w:t>.</w:t>
            </w:r>
          </w:p>
        </w:tc>
        <w:tc>
          <w:tcPr>
            <w:tcW w:w="4961" w:type="dxa"/>
            <w:gridSpan w:val="3"/>
            <w:vAlign w:val="center"/>
          </w:tcPr>
          <w:p w14:paraId="43771A9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dokumentu</w:t>
            </w:r>
          </w:p>
        </w:tc>
        <w:tc>
          <w:tcPr>
            <w:tcW w:w="1276" w:type="dxa"/>
            <w:vAlign w:val="center"/>
          </w:tcPr>
          <w:p w14:paraId="4B42E4CC" w14:textId="77777777" w:rsidR="001D198C" w:rsidRPr="003417D9" w:rsidRDefault="001D198C" w:rsidP="005E52D6">
            <w:pPr>
              <w:spacing w:after="0" w:line="240" w:lineRule="auto"/>
              <w:jc w:val="center"/>
              <w:rPr>
                <w:rFonts w:asciiTheme="minorHAnsi" w:hAnsiTheme="minorHAnsi" w:cstheme="minorHAnsi"/>
                <w:sz w:val="20"/>
                <w:szCs w:val="20"/>
              </w:rPr>
            </w:pPr>
            <w:r w:rsidRPr="003417D9">
              <w:rPr>
                <w:rFonts w:asciiTheme="minorHAnsi" w:hAnsiTheme="minorHAnsi" w:cstheme="minorHAnsi"/>
                <w:sz w:val="20"/>
                <w:szCs w:val="20"/>
              </w:rPr>
              <w:t>Predložené elektronicky</w:t>
            </w:r>
          </w:p>
        </w:tc>
        <w:tc>
          <w:tcPr>
            <w:tcW w:w="2977" w:type="dxa"/>
            <w:gridSpan w:val="4"/>
            <w:vAlign w:val="center"/>
          </w:tcPr>
          <w:p w14:paraId="605041D2"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Poznámka</w:t>
            </w:r>
          </w:p>
        </w:tc>
      </w:tr>
      <w:tr w:rsidR="001D198C" w:rsidRPr="00326450" w14:paraId="6855776B" w14:textId="77777777" w:rsidTr="005E52D6">
        <w:trPr>
          <w:trHeight w:val="397"/>
        </w:trPr>
        <w:tc>
          <w:tcPr>
            <w:tcW w:w="568" w:type="dxa"/>
            <w:vAlign w:val="center"/>
          </w:tcPr>
          <w:p w14:paraId="6E3A80E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571286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Určenie predpokladanej hodnoty zákazky (PHZ) vrátane podkladov, na základe ktorých bola PHZ určená</w:t>
            </w:r>
          </w:p>
        </w:tc>
        <w:tc>
          <w:tcPr>
            <w:tcW w:w="1276" w:type="dxa"/>
            <w:vAlign w:val="center"/>
          </w:tcPr>
          <w:p w14:paraId="7128684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6369DE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B06009C" w14:textId="77777777" w:rsidTr="005E52D6">
        <w:trPr>
          <w:trHeight w:val="397"/>
        </w:trPr>
        <w:tc>
          <w:tcPr>
            <w:tcW w:w="568" w:type="dxa"/>
            <w:vAlign w:val="center"/>
          </w:tcPr>
          <w:p w14:paraId="31D33A69"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F748F4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Výzva na predkladanie ponúk, vrátane všetkých zmien a doplnení, zverejnená vo Vestníku ÚVO</w:t>
            </w:r>
          </w:p>
        </w:tc>
        <w:tc>
          <w:tcPr>
            <w:tcW w:w="1276" w:type="dxa"/>
            <w:vAlign w:val="center"/>
          </w:tcPr>
          <w:p w14:paraId="05A8AAE6"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2B0FDD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700D0A1" w14:textId="77777777" w:rsidTr="005E52D6">
        <w:trPr>
          <w:trHeight w:val="397"/>
        </w:trPr>
        <w:tc>
          <w:tcPr>
            <w:tcW w:w="568" w:type="dxa"/>
            <w:vAlign w:val="center"/>
          </w:tcPr>
          <w:p w14:paraId="405237AA"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D2E4A2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Súťažné podklady vrátane všetkých príloh </w:t>
            </w:r>
          </w:p>
        </w:tc>
        <w:tc>
          <w:tcPr>
            <w:tcW w:w="1276" w:type="dxa"/>
            <w:vAlign w:val="center"/>
          </w:tcPr>
          <w:p w14:paraId="63E07CE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623D07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7435494" w14:textId="77777777" w:rsidTr="005E52D6">
        <w:trPr>
          <w:trHeight w:val="397"/>
        </w:trPr>
        <w:tc>
          <w:tcPr>
            <w:tcW w:w="568" w:type="dxa"/>
            <w:vAlign w:val="center"/>
          </w:tcPr>
          <w:p w14:paraId="155065D7"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85FA92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Projektová dokumentácia (ak relevantné)</w:t>
            </w:r>
          </w:p>
        </w:tc>
        <w:tc>
          <w:tcPr>
            <w:tcW w:w="1276" w:type="dxa"/>
            <w:vAlign w:val="center"/>
          </w:tcPr>
          <w:p w14:paraId="18E9BC1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9E0FC7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60DC42B" w14:textId="77777777" w:rsidTr="005E52D6">
        <w:trPr>
          <w:trHeight w:val="397"/>
        </w:trPr>
        <w:tc>
          <w:tcPr>
            <w:tcW w:w="568" w:type="dxa"/>
            <w:vAlign w:val="center"/>
          </w:tcPr>
          <w:p w14:paraId="5D106D55"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A3F3F3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poskytnutie súťažných podkladov, potvrdenia o odoslaní súťažných podkladov, evidencia záujemcov, ktorým boli poskytnuté súťažné podklady (ak relevantné)</w:t>
            </w:r>
          </w:p>
        </w:tc>
        <w:tc>
          <w:tcPr>
            <w:tcW w:w="1276" w:type="dxa"/>
            <w:vAlign w:val="center"/>
          </w:tcPr>
          <w:p w14:paraId="47697CB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4E37BB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220EE4D" w14:textId="77777777" w:rsidTr="005E52D6">
        <w:trPr>
          <w:trHeight w:val="397"/>
        </w:trPr>
        <w:tc>
          <w:tcPr>
            <w:tcW w:w="568" w:type="dxa"/>
            <w:vAlign w:val="center"/>
          </w:tcPr>
          <w:p w14:paraId="292B714D"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2A65BF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Doplnenie súťažných podkladov spolu s dokladmi o ich doručení záujemcom (ak relevantné)</w:t>
            </w:r>
          </w:p>
        </w:tc>
        <w:tc>
          <w:tcPr>
            <w:tcW w:w="1276" w:type="dxa"/>
            <w:vAlign w:val="center"/>
          </w:tcPr>
          <w:p w14:paraId="4323913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685B29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DF7E7B8" w14:textId="77777777" w:rsidTr="005E52D6">
        <w:trPr>
          <w:trHeight w:val="397"/>
        </w:trPr>
        <w:tc>
          <w:tcPr>
            <w:tcW w:w="568" w:type="dxa"/>
            <w:vAlign w:val="center"/>
          </w:tcPr>
          <w:p w14:paraId="1462B03B"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90F7A0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údajov uvedených vo výzve na predkladanie ponúk alebo súťažných podkladov vrátane vysvetlenia a dokladov preukazujúcich ich doručenie (ak relevantné)</w:t>
            </w:r>
          </w:p>
        </w:tc>
        <w:tc>
          <w:tcPr>
            <w:tcW w:w="1276" w:type="dxa"/>
            <w:vAlign w:val="center"/>
          </w:tcPr>
          <w:p w14:paraId="51C88FD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6441C2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E21E363" w14:textId="77777777" w:rsidTr="005E52D6">
        <w:trPr>
          <w:trHeight w:val="397"/>
        </w:trPr>
        <w:tc>
          <w:tcPr>
            <w:tcW w:w="568" w:type="dxa"/>
            <w:vAlign w:val="center"/>
          </w:tcPr>
          <w:p w14:paraId="3A814D7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D86B7D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Doklady za členov komisie preukazujúce odborné vzdelanie alebo prax (životopisy) (ak relevantné)</w:t>
            </w:r>
          </w:p>
        </w:tc>
        <w:tc>
          <w:tcPr>
            <w:tcW w:w="1276" w:type="dxa"/>
            <w:vAlign w:val="center"/>
          </w:tcPr>
          <w:p w14:paraId="04475726"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FE70E7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D566C77" w14:textId="77777777" w:rsidTr="005E52D6">
        <w:trPr>
          <w:trHeight w:val="397"/>
        </w:trPr>
        <w:tc>
          <w:tcPr>
            <w:tcW w:w="568" w:type="dxa"/>
            <w:vAlign w:val="center"/>
          </w:tcPr>
          <w:p w14:paraId="151D1AB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897B35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vyhlásenia členov komisie na vyhodnotenie ponúk (ak relevantné)</w:t>
            </w:r>
          </w:p>
        </w:tc>
        <w:tc>
          <w:tcPr>
            <w:tcW w:w="1276" w:type="dxa"/>
            <w:vAlign w:val="center"/>
          </w:tcPr>
          <w:p w14:paraId="0EC7823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6DB7CF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415B8D0" w14:textId="77777777" w:rsidTr="005E52D6">
        <w:trPr>
          <w:trHeight w:val="397"/>
        </w:trPr>
        <w:tc>
          <w:tcPr>
            <w:tcW w:w="568" w:type="dxa"/>
            <w:vAlign w:val="center"/>
          </w:tcPr>
          <w:p w14:paraId="778C15C7"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42C599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Všetky predložené ponuky</w:t>
            </w:r>
          </w:p>
        </w:tc>
        <w:tc>
          <w:tcPr>
            <w:tcW w:w="1276" w:type="dxa"/>
            <w:vAlign w:val="center"/>
          </w:tcPr>
          <w:p w14:paraId="44750DA1"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998C04A"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51AA62B" w14:textId="77777777" w:rsidTr="005E52D6">
        <w:trPr>
          <w:trHeight w:val="397"/>
        </w:trPr>
        <w:tc>
          <w:tcPr>
            <w:tcW w:w="568" w:type="dxa"/>
            <w:vAlign w:val="center"/>
          </w:tcPr>
          <w:p w14:paraId="605FECE9"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B108F5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Zápisnica z otvárania ponúk </w:t>
            </w:r>
          </w:p>
        </w:tc>
        <w:tc>
          <w:tcPr>
            <w:tcW w:w="1276" w:type="dxa"/>
            <w:vAlign w:val="center"/>
          </w:tcPr>
          <w:p w14:paraId="25570D1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79EE09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6C9EE61" w14:textId="77777777" w:rsidTr="005E52D6">
        <w:trPr>
          <w:trHeight w:val="397"/>
        </w:trPr>
        <w:tc>
          <w:tcPr>
            <w:tcW w:w="568" w:type="dxa"/>
            <w:vAlign w:val="center"/>
          </w:tcPr>
          <w:p w14:paraId="2A65AAFF"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95DB74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alebo doplnenie predložených dokladov, a doklady o ich doručení uchádzačom (ak relevantné)</w:t>
            </w:r>
          </w:p>
        </w:tc>
        <w:tc>
          <w:tcPr>
            <w:tcW w:w="1276" w:type="dxa"/>
            <w:vAlign w:val="center"/>
          </w:tcPr>
          <w:p w14:paraId="3B4CF2F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210BA5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2533A9C" w14:textId="77777777" w:rsidTr="005E52D6">
        <w:trPr>
          <w:trHeight w:val="397"/>
        </w:trPr>
        <w:tc>
          <w:tcPr>
            <w:tcW w:w="568" w:type="dxa"/>
            <w:vAlign w:val="center"/>
          </w:tcPr>
          <w:p w14:paraId="2BCAD75B"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FB488E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Odpovede na žiadosti o vysvetlenie alebo doplnenie predložených dokladov spolu s potvrdením preukazujúcim dátum doručenia (ak relevantné)</w:t>
            </w:r>
          </w:p>
        </w:tc>
        <w:tc>
          <w:tcPr>
            <w:tcW w:w="1276" w:type="dxa"/>
            <w:vAlign w:val="center"/>
          </w:tcPr>
          <w:p w14:paraId="6BF53E17"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A5BE45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5D7814F" w14:textId="77777777" w:rsidTr="005E52D6">
        <w:trPr>
          <w:trHeight w:val="397"/>
        </w:trPr>
        <w:tc>
          <w:tcPr>
            <w:tcW w:w="568" w:type="dxa"/>
            <w:vAlign w:val="center"/>
          </w:tcPr>
          <w:p w14:paraId="7DFC798A"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9CFA18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splnenia podmienok účasti</w:t>
            </w:r>
          </w:p>
        </w:tc>
        <w:tc>
          <w:tcPr>
            <w:tcW w:w="1276" w:type="dxa"/>
            <w:vAlign w:val="center"/>
          </w:tcPr>
          <w:p w14:paraId="0D74EF1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A053BE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0B12F49" w14:textId="77777777" w:rsidTr="005E52D6">
        <w:trPr>
          <w:trHeight w:val="397"/>
        </w:trPr>
        <w:tc>
          <w:tcPr>
            <w:tcW w:w="568" w:type="dxa"/>
            <w:vAlign w:val="center"/>
          </w:tcPr>
          <w:p w14:paraId="07886142"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607E53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vylúčení uchádzačov spolu s dokladmi o ich doručení (ak relevantné)</w:t>
            </w:r>
          </w:p>
        </w:tc>
        <w:tc>
          <w:tcPr>
            <w:tcW w:w="1276" w:type="dxa"/>
            <w:vAlign w:val="center"/>
          </w:tcPr>
          <w:p w14:paraId="47F21AD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2DFCA77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DD65418" w14:textId="77777777" w:rsidTr="005E52D6">
        <w:trPr>
          <w:trHeight w:val="397"/>
        </w:trPr>
        <w:tc>
          <w:tcPr>
            <w:tcW w:w="568" w:type="dxa"/>
            <w:vAlign w:val="center"/>
          </w:tcPr>
          <w:p w14:paraId="386FE00F"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6F35F7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ponuky a doklady o ich doručení uchádzačom (ak relevantné)</w:t>
            </w:r>
          </w:p>
        </w:tc>
        <w:tc>
          <w:tcPr>
            <w:tcW w:w="1276" w:type="dxa"/>
            <w:vAlign w:val="center"/>
          </w:tcPr>
          <w:p w14:paraId="31A12A2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EDBB5B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708CBCA" w14:textId="77777777" w:rsidTr="005E52D6">
        <w:trPr>
          <w:trHeight w:val="397"/>
        </w:trPr>
        <w:tc>
          <w:tcPr>
            <w:tcW w:w="568" w:type="dxa"/>
            <w:vAlign w:val="center"/>
          </w:tcPr>
          <w:p w14:paraId="4264DBCF"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2516BC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Odpovede na žiadosti o vysvetlenie ponuky, spolu s potvrdením preukazujúcim dátum doručenia (ak relevantné)</w:t>
            </w:r>
          </w:p>
        </w:tc>
        <w:tc>
          <w:tcPr>
            <w:tcW w:w="1276" w:type="dxa"/>
            <w:vAlign w:val="center"/>
          </w:tcPr>
          <w:p w14:paraId="78A10B2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536EC0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D16BDC3" w14:textId="77777777" w:rsidTr="005E52D6">
        <w:trPr>
          <w:trHeight w:val="397"/>
        </w:trPr>
        <w:tc>
          <w:tcPr>
            <w:tcW w:w="568" w:type="dxa"/>
            <w:vAlign w:val="center"/>
          </w:tcPr>
          <w:p w14:paraId="677ECDA9"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6A4BEF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ponúk z hľadiska splnenia požiadaviek na predmet zákazky a náležitostí ponuky</w:t>
            </w:r>
          </w:p>
        </w:tc>
        <w:tc>
          <w:tcPr>
            <w:tcW w:w="1276" w:type="dxa"/>
            <w:vAlign w:val="center"/>
          </w:tcPr>
          <w:p w14:paraId="793EB2C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55DDDE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D7D43B8" w14:textId="77777777" w:rsidTr="005E52D6">
        <w:trPr>
          <w:trHeight w:val="397"/>
        </w:trPr>
        <w:tc>
          <w:tcPr>
            <w:tcW w:w="568" w:type="dxa"/>
            <w:vAlign w:val="center"/>
          </w:tcPr>
          <w:p w14:paraId="5C7AA965"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8C1737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vylúčení ponúk uchádzačov spolu s dokladmi o ich doručení, ak bola niektorá z ponúk uchádzačov vylúčená</w:t>
            </w:r>
          </w:p>
        </w:tc>
        <w:tc>
          <w:tcPr>
            <w:tcW w:w="1276" w:type="dxa"/>
            <w:vAlign w:val="center"/>
          </w:tcPr>
          <w:p w14:paraId="6076712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AE0648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8F664B7" w14:textId="77777777" w:rsidTr="005E52D6">
        <w:trPr>
          <w:trHeight w:val="397"/>
        </w:trPr>
        <w:tc>
          <w:tcPr>
            <w:tcW w:w="568" w:type="dxa"/>
            <w:vAlign w:val="center"/>
          </w:tcPr>
          <w:p w14:paraId="599BB7EB"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5EB968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ponúk pred elektronickou aukciou (ak relevantné)</w:t>
            </w:r>
          </w:p>
        </w:tc>
        <w:tc>
          <w:tcPr>
            <w:tcW w:w="1276" w:type="dxa"/>
            <w:vAlign w:val="center"/>
          </w:tcPr>
          <w:p w14:paraId="79FB737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E88962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8BBA564" w14:textId="77777777" w:rsidTr="005E52D6">
        <w:trPr>
          <w:trHeight w:val="397"/>
        </w:trPr>
        <w:tc>
          <w:tcPr>
            <w:tcW w:w="568" w:type="dxa"/>
            <w:vAlign w:val="center"/>
          </w:tcPr>
          <w:p w14:paraId="3F827994"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B7EE5F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Výzva na účasť v elektronickej aukcii spolu s dokladmi o jej odoslaní uchádzačom (ak relevantné)</w:t>
            </w:r>
          </w:p>
        </w:tc>
        <w:tc>
          <w:tcPr>
            <w:tcW w:w="1276" w:type="dxa"/>
            <w:vAlign w:val="center"/>
          </w:tcPr>
          <w:p w14:paraId="1E497F0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49B669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75652F6" w14:textId="77777777" w:rsidTr="005E52D6">
        <w:trPr>
          <w:trHeight w:val="397"/>
        </w:trPr>
        <w:tc>
          <w:tcPr>
            <w:tcW w:w="568" w:type="dxa"/>
            <w:vAlign w:val="center"/>
          </w:tcPr>
          <w:p w14:paraId="31C4D4C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724B6C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preukazujúce priebeh elektronickej aukcie (napr. auditný záznam, protokol) (ak relevantné)</w:t>
            </w:r>
          </w:p>
        </w:tc>
        <w:tc>
          <w:tcPr>
            <w:tcW w:w="1276" w:type="dxa"/>
            <w:vAlign w:val="center"/>
          </w:tcPr>
          <w:p w14:paraId="0683F4B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F50BC5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1D17B45" w14:textId="77777777" w:rsidTr="005E52D6">
        <w:trPr>
          <w:trHeight w:val="397"/>
        </w:trPr>
        <w:tc>
          <w:tcPr>
            <w:tcW w:w="568" w:type="dxa"/>
            <w:vAlign w:val="center"/>
          </w:tcPr>
          <w:p w14:paraId="35B97CC9"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7F5078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Prístup do systému, v ktorom sa uskutočnila elektronická aukcia (napr. cez EVO) (ak relevantné)</w:t>
            </w:r>
          </w:p>
        </w:tc>
        <w:tc>
          <w:tcPr>
            <w:tcW w:w="1276" w:type="dxa"/>
            <w:vAlign w:val="center"/>
          </w:tcPr>
          <w:p w14:paraId="7E2FB8E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7D6ADA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375704D" w14:textId="77777777" w:rsidTr="005E52D6">
        <w:trPr>
          <w:trHeight w:val="397"/>
        </w:trPr>
        <w:tc>
          <w:tcPr>
            <w:tcW w:w="568" w:type="dxa"/>
            <w:vAlign w:val="center"/>
          </w:tcPr>
          <w:p w14:paraId="6C72F376"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0F2D73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mimoriadne nízkej ponuky, vrátane odpovede a dokladov o doručení (ak relevantné)</w:t>
            </w:r>
          </w:p>
        </w:tc>
        <w:tc>
          <w:tcPr>
            <w:tcW w:w="1276" w:type="dxa"/>
            <w:vAlign w:val="center"/>
          </w:tcPr>
          <w:p w14:paraId="4F369791"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C617FE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CE76554" w14:textId="77777777" w:rsidTr="005E52D6">
        <w:trPr>
          <w:trHeight w:val="397"/>
        </w:trPr>
        <w:tc>
          <w:tcPr>
            <w:tcW w:w="568" w:type="dxa"/>
            <w:vAlign w:val="center"/>
          </w:tcPr>
          <w:p w14:paraId="0B6225A6"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F4B057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o vyhodnotení ponúk</w:t>
            </w:r>
          </w:p>
        </w:tc>
        <w:tc>
          <w:tcPr>
            <w:tcW w:w="1276" w:type="dxa"/>
            <w:vAlign w:val="center"/>
          </w:tcPr>
          <w:p w14:paraId="0C1D1D2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3F4AEE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5135A20" w14:textId="77777777" w:rsidTr="005E52D6">
        <w:trPr>
          <w:trHeight w:val="397"/>
        </w:trPr>
        <w:tc>
          <w:tcPr>
            <w:tcW w:w="568" w:type="dxa"/>
            <w:vAlign w:val="center"/>
          </w:tcPr>
          <w:p w14:paraId="0427404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70DA9C5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predloženie dokladov preukazujúcich splnenie podmienok účasti, ak úspešný uchádzač preukazoval splnenie podmienok účasti Jednotným európskym dokumentom, doklad o jej doručení</w:t>
            </w:r>
          </w:p>
        </w:tc>
        <w:tc>
          <w:tcPr>
            <w:tcW w:w="1276" w:type="dxa"/>
            <w:vAlign w:val="center"/>
          </w:tcPr>
          <w:p w14:paraId="0DABC12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11E5E4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6F306C3" w14:textId="77777777" w:rsidTr="005E52D6">
        <w:trPr>
          <w:trHeight w:val="397"/>
        </w:trPr>
        <w:tc>
          <w:tcPr>
            <w:tcW w:w="568" w:type="dxa"/>
            <w:vAlign w:val="center"/>
          </w:tcPr>
          <w:p w14:paraId="62756E64"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E18DA5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Predložené doklady preukazujúce splnenie podmienok účasti uchádzača, ktorý preukazoval splnenie podmienok účasti Jednotným európskym dokumentom </w:t>
            </w:r>
          </w:p>
        </w:tc>
        <w:tc>
          <w:tcPr>
            <w:tcW w:w="1276" w:type="dxa"/>
            <w:vAlign w:val="center"/>
          </w:tcPr>
          <w:p w14:paraId="2A7CA6D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B19C6F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4701B42" w14:textId="77777777" w:rsidTr="005E52D6">
        <w:trPr>
          <w:trHeight w:val="397"/>
        </w:trPr>
        <w:tc>
          <w:tcPr>
            <w:tcW w:w="568" w:type="dxa"/>
            <w:vAlign w:val="center"/>
          </w:tcPr>
          <w:p w14:paraId="64574B8B"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3F9F22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Zápisnica z vyhodnotenia splnenia takýchto podmienok účasti spolu so súvisiacimi dokumentmi (žiadosť o vysvetlenie, vylúčenie a pod.)</w:t>
            </w:r>
          </w:p>
        </w:tc>
        <w:tc>
          <w:tcPr>
            <w:tcW w:w="1276" w:type="dxa"/>
            <w:vAlign w:val="center"/>
          </w:tcPr>
          <w:p w14:paraId="26CAC5A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C0CDC6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F25DE5B" w14:textId="77777777" w:rsidTr="005E52D6">
        <w:trPr>
          <w:trHeight w:val="397"/>
        </w:trPr>
        <w:tc>
          <w:tcPr>
            <w:tcW w:w="568" w:type="dxa"/>
            <w:vAlign w:val="center"/>
          </w:tcPr>
          <w:p w14:paraId="7BD28385"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60C8FA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Oznámenia o výsledku vyhodnotenia ponúk spolu s dokladmi o ich doručení uchádzačom</w:t>
            </w:r>
          </w:p>
        </w:tc>
        <w:tc>
          <w:tcPr>
            <w:tcW w:w="1276" w:type="dxa"/>
            <w:vAlign w:val="center"/>
          </w:tcPr>
          <w:p w14:paraId="3AEF1FA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029F2A4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6738BBF" w14:textId="77777777" w:rsidTr="005E52D6">
        <w:trPr>
          <w:trHeight w:val="397"/>
        </w:trPr>
        <w:tc>
          <w:tcPr>
            <w:tcW w:w="568" w:type="dxa"/>
            <w:vAlign w:val="center"/>
          </w:tcPr>
          <w:p w14:paraId="5AD00680"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79964B3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Všetky doklady súvisiace s revíznymi postupmi (žiadosť o nápravu, námietky, kontrola ÚVO) (ak relevantné)</w:t>
            </w:r>
          </w:p>
        </w:tc>
        <w:tc>
          <w:tcPr>
            <w:tcW w:w="1276" w:type="dxa"/>
            <w:vAlign w:val="center"/>
          </w:tcPr>
          <w:p w14:paraId="15D17533"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1F89D9C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8EE8AE4" w14:textId="77777777" w:rsidTr="005E52D6">
        <w:trPr>
          <w:trHeight w:val="397"/>
        </w:trPr>
        <w:tc>
          <w:tcPr>
            <w:tcW w:w="568" w:type="dxa"/>
            <w:vAlign w:val="center"/>
          </w:tcPr>
          <w:p w14:paraId="19C4CE91"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2E3562A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Zmluva/rámcová dohoda uzavretá medzi úspešným uchádzačom a verejným obstarávateľom, vrátane všetkých príloh (okrem projektovej dokumentácie, ak už bola predložená v rámci súťažných podkladov)</w:t>
            </w:r>
          </w:p>
        </w:tc>
        <w:tc>
          <w:tcPr>
            <w:tcW w:w="1276" w:type="dxa"/>
            <w:vAlign w:val="center"/>
          </w:tcPr>
          <w:p w14:paraId="5116493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F0333F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54BE0AC" w14:textId="77777777" w:rsidTr="005E52D6">
        <w:trPr>
          <w:trHeight w:val="397"/>
        </w:trPr>
        <w:tc>
          <w:tcPr>
            <w:tcW w:w="568" w:type="dxa"/>
            <w:vAlign w:val="center"/>
          </w:tcPr>
          <w:p w14:paraId="12530AB9"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6CF100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Doklady preukazujúce splnenie </w:t>
            </w:r>
            <w:proofErr w:type="spellStart"/>
            <w:r w:rsidRPr="003417D9">
              <w:rPr>
                <w:rFonts w:asciiTheme="minorHAnsi" w:hAnsiTheme="minorHAnsi" w:cstheme="minorHAnsi"/>
              </w:rPr>
              <w:t>predkontraktačných</w:t>
            </w:r>
            <w:proofErr w:type="spellEnd"/>
            <w:r w:rsidRPr="003417D9">
              <w:rPr>
                <w:rFonts w:asciiTheme="minorHAnsi" w:hAnsiTheme="minorHAnsi" w:cstheme="minorHAnsi"/>
              </w:rPr>
              <w:t xml:space="preserve"> povinností (ak relevantné)</w:t>
            </w:r>
          </w:p>
        </w:tc>
        <w:tc>
          <w:tcPr>
            <w:tcW w:w="1276" w:type="dxa"/>
            <w:vAlign w:val="center"/>
          </w:tcPr>
          <w:p w14:paraId="20A6DEE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CC2B94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D05D0D7" w14:textId="77777777" w:rsidTr="005E52D6">
        <w:trPr>
          <w:trHeight w:val="397"/>
        </w:trPr>
        <w:tc>
          <w:tcPr>
            <w:tcW w:w="568" w:type="dxa"/>
            <w:vAlign w:val="center"/>
          </w:tcPr>
          <w:p w14:paraId="1AF6D937"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AF7C55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preukazujúce zverejnenie informácie o uzavretí zmluvy zverejnenej vo Vestníku VO vedeného ÚVO</w:t>
            </w:r>
          </w:p>
        </w:tc>
        <w:tc>
          <w:tcPr>
            <w:tcW w:w="1276" w:type="dxa"/>
            <w:vAlign w:val="center"/>
          </w:tcPr>
          <w:p w14:paraId="5E5A2A1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40E8B6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F8CD50B" w14:textId="77777777" w:rsidTr="005E52D6">
        <w:trPr>
          <w:trHeight w:val="397"/>
        </w:trPr>
        <w:tc>
          <w:tcPr>
            <w:tcW w:w="568" w:type="dxa"/>
            <w:vAlign w:val="center"/>
          </w:tcPr>
          <w:p w14:paraId="6329C8AE"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5504AFB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preukazujúce zverejnenie zmluvy podľa zákona o slobodnom prístupe k informáciám</w:t>
            </w:r>
          </w:p>
        </w:tc>
        <w:tc>
          <w:tcPr>
            <w:tcW w:w="1276" w:type="dxa"/>
            <w:vAlign w:val="center"/>
          </w:tcPr>
          <w:p w14:paraId="2FD6375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8166E28"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5F0DD68" w14:textId="77777777" w:rsidTr="005E52D6">
        <w:trPr>
          <w:trHeight w:val="397"/>
        </w:trPr>
        <w:tc>
          <w:tcPr>
            <w:tcW w:w="568" w:type="dxa"/>
            <w:vAlign w:val="center"/>
          </w:tcPr>
          <w:p w14:paraId="78D5B8AC"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3A1A88B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Čiastkové zmluvy k rámcovej dohode vrátane dokladov preukazujúcich spôsob zadania čiastkových zákaziek (ak relevantné)</w:t>
            </w:r>
          </w:p>
        </w:tc>
        <w:tc>
          <w:tcPr>
            <w:tcW w:w="1276" w:type="dxa"/>
            <w:vAlign w:val="center"/>
          </w:tcPr>
          <w:p w14:paraId="26FC5DA7"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3AA1A2D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DAF27F0" w14:textId="77777777" w:rsidTr="005E52D6">
        <w:trPr>
          <w:trHeight w:val="397"/>
        </w:trPr>
        <w:tc>
          <w:tcPr>
            <w:tcW w:w="568" w:type="dxa"/>
            <w:vAlign w:val="center"/>
          </w:tcPr>
          <w:p w14:paraId="646ACDAC"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7061391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zverejnenie čiastkovej zmluvy podľa zákona o slobodnom prístupe k informáciám</w:t>
            </w:r>
          </w:p>
        </w:tc>
        <w:tc>
          <w:tcPr>
            <w:tcW w:w="1276" w:type="dxa"/>
            <w:vAlign w:val="center"/>
          </w:tcPr>
          <w:p w14:paraId="5CD81FF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6A5017D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35DB415" w14:textId="77777777" w:rsidTr="005E52D6">
        <w:trPr>
          <w:trHeight w:val="397"/>
        </w:trPr>
        <w:tc>
          <w:tcPr>
            <w:tcW w:w="568" w:type="dxa"/>
            <w:vAlign w:val="center"/>
          </w:tcPr>
          <w:p w14:paraId="639BE8B1"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6F3ACB9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 úplnosti dokumentácie</w:t>
            </w:r>
          </w:p>
        </w:tc>
        <w:tc>
          <w:tcPr>
            <w:tcW w:w="1276" w:type="dxa"/>
            <w:vAlign w:val="center"/>
          </w:tcPr>
          <w:p w14:paraId="3DA0E19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5FFACB7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F0A3998" w14:textId="77777777" w:rsidTr="005E52D6">
        <w:trPr>
          <w:trHeight w:val="397"/>
        </w:trPr>
        <w:tc>
          <w:tcPr>
            <w:tcW w:w="568" w:type="dxa"/>
            <w:vAlign w:val="center"/>
          </w:tcPr>
          <w:p w14:paraId="2CD26784"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1ED9FD4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ku konfliktu záujmov</w:t>
            </w:r>
          </w:p>
        </w:tc>
        <w:tc>
          <w:tcPr>
            <w:tcW w:w="1276" w:type="dxa"/>
            <w:vAlign w:val="center"/>
          </w:tcPr>
          <w:p w14:paraId="2BD69431"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61FFD7E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46D47F2" w14:textId="77777777" w:rsidTr="005E52D6">
        <w:trPr>
          <w:trHeight w:val="397"/>
        </w:trPr>
        <w:tc>
          <w:tcPr>
            <w:tcW w:w="568" w:type="dxa"/>
            <w:vAlign w:val="center"/>
          </w:tcPr>
          <w:p w14:paraId="3650480C"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40E8C74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Dokumentácia k prípravným trhovým konzultáciám a predbežnému zapojeniu záujemcov alebo uchádzačov (ak relevantné)</w:t>
            </w:r>
          </w:p>
        </w:tc>
        <w:tc>
          <w:tcPr>
            <w:tcW w:w="1276" w:type="dxa"/>
            <w:vAlign w:val="center"/>
          </w:tcPr>
          <w:p w14:paraId="3D32D819"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2977" w:type="dxa"/>
            <w:gridSpan w:val="4"/>
            <w:vAlign w:val="center"/>
          </w:tcPr>
          <w:p w14:paraId="62990BF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9C7F099" w14:textId="77777777" w:rsidTr="005E52D6">
        <w:trPr>
          <w:trHeight w:val="397"/>
        </w:trPr>
        <w:tc>
          <w:tcPr>
            <w:tcW w:w="568" w:type="dxa"/>
            <w:vAlign w:val="center"/>
          </w:tcPr>
          <w:p w14:paraId="0F6DC564" w14:textId="77777777" w:rsidR="001D198C" w:rsidRPr="003417D9" w:rsidRDefault="001D198C" w:rsidP="00150336">
            <w:pPr>
              <w:pStyle w:val="Odsekzoznamu"/>
              <w:numPr>
                <w:ilvl w:val="0"/>
                <w:numId w:val="35"/>
              </w:numPr>
              <w:spacing w:after="0" w:line="240" w:lineRule="auto"/>
              <w:ind w:left="357" w:hanging="357"/>
              <w:jc w:val="center"/>
              <w:rPr>
                <w:rFonts w:asciiTheme="minorHAnsi" w:hAnsiTheme="minorHAnsi" w:cstheme="minorHAnsi"/>
                <w:color w:val="000000"/>
                <w:sz w:val="22"/>
                <w:szCs w:val="22"/>
                <w:lang w:val="sk-SK" w:eastAsia="en-US"/>
              </w:rPr>
            </w:pPr>
          </w:p>
        </w:tc>
        <w:tc>
          <w:tcPr>
            <w:tcW w:w="4961" w:type="dxa"/>
            <w:gridSpan w:val="3"/>
            <w:vAlign w:val="center"/>
          </w:tcPr>
          <w:p w14:paraId="013A42D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Splnomocnenie inému subjektu na výkon úkonov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udelený prijímateľom (ak relevantné)</w:t>
            </w:r>
          </w:p>
        </w:tc>
        <w:tc>
          <w:tcPr>
            <w:tcW w:w="1276" w:type="dxa"/>
            <w:vAlign w:val="center"/>
          </w:tcPr>
          <w:p w14:paraId="33228D0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4F88AFAA"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2671C58" w14:textId="77777777" w:rsidTr="005E52D6">
        <w:trPr>
          <w:trHeight w:val="397"/>
        </w:trPr>
        <w:tc>
          <w:tcPr>
            <w:tcW w:w="568" w:type="dxa"/>
            <w:vAlign w:val="center"/>
          </w:tcPr>
          <w:p w14:paraId="16660C07" w14:textId="77777777" w:rsidR="001D198C" w:rsidRPr="003417D9" w:rsidRDefault="001D198C" w:rsidP="005E52D6">
            <w:pPr>
              <w:spacing w:after="0" w:line="240" w:lineRule="auto"/>
              <w:jc w:val="center"/>
              <w:rPr>
                <w:rFonts w:asciiTheme="minorHAnsi" w:hAnsiTheme="minorHAnsi" w:cstheme="minorHAnsi"/>
                <w:color w:val="000000"/>
              </w:rPr>
            </w:pPr>
            <w:r w:rsidRPr="003417D9">
              <w:rPr>
                <w:rFonts w:asciiTheme="minorHAnsi" w:hAnsiTheme="minorHAnsi" w:cstheme="minorHAnsi"/>
                <w:color w:val="000000"/>
              </w:rPr>
              <w:t>42.</w:t>
            </w:r>
          </w:p>
        </w:tc>
        <w:tc>
          <w:tcPr>
            <w:tcW w:w="4961" w:type="dxa"/>
            <w:gridSpan w:val="3"/>
            <w:vAlign w:val="center"/>
          </w:tcPr>
          <w:p w14:paraId="63E8385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zápis úspešného uchádzača, resp. jeho subdodávateľov v RPVS (ak relevantné)</w:t>
            </w:r>
          </w:p>
        </w:tc>
        <w:tc>
          <w:tcPr>
            <w:tcW w:w="1276" w:type="dxa"/>
            <w:vAlign w:val="center"/>
          </w:tcPr>
          <w:p w14:paraId="5EC64C9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2977" w:type="dxa"/>
            <w:gridSpan w:val="4"/>
            <w:vAlign w:val="center"/>
          </w:tcPr>
          <w:p w14:paraId="78759878"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9D299E2" w14:textId="77777777" w:rsidTr="005E52D6">
        <w:trPr>
          <w:trHeight w:val="397"/>
        </w:trPr>
        <w:tc>
          <w:tcPr>
            <w:tcW w:w="568" w:type="dxa"/>
            <w:vAlign w:val="center"/>
          </w:tcPr>
          <w:p w14:paraId="58B73369" w14:textId="77777777" w:rsidR="001D198C" w:rsidRPr="003417D9" w:rsidRDefault="001D198C" w:rsidP="005E52D6">
            <w:pPr>
              <w:spacing w:after="0" w:line="240" w:lineRule="auto"/>
              <w:jc w:val="center"/>
              <w:rPr>
                <w:rFonts w:asciiTheme="minorHAnsi" w:hAnsiTheme="minorHAnsi" w:cstheme="minorHAnsi"/>
                <w:color w:val="000000"/>
              </w:rPr>
            </w:pPr>
            <w:r w:rsidRPr="003417D9">
              <w:rPr>
                <w:rFonts w:asciiTheme="minorHAnsi" w:hAnsiTheme="minorHAnsi" w:cstheme="minorHAnsi"/>
                <w:color w:val="000000"/>
              </w:rPr>
              <w:t>43.</w:t>
            </w:r>
          </w:p>
        </w:tc>
        <w:tc>
          <w:tcPr>
            <w:tcW w:w="4961" w:type="dxa"/>
            <w:gridSpan w:val="3"/>
            <w:vAlign w:val="center"/>
          </w:tcPr>
          <w:p w14:paraId="073C1C0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Zriadenie prístupu do elektronického prostriedku, prostredníctvom ktorého bola zákazka zadávaná</w:t>
            </w:r>
          </w:p>
        </w:tc>
        <w:tc>
          <w:tcPr>
            <w:tcW w:w="1276" w:type="dxa"/>
            <w:vAlign w:val="center"/>
          </w:tcPr>
          <w:p w14:paraId="280B62E7"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2977" w:type="dxa"/>
            <w:gridSpan w:val="4"/>
            <w:vAlign w:val="center"/>
          </w:tcPr>
          <w:p w14:paraId="57DDFA2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7229A96" w14:textId="77777777" w:rsidTr="005E52D6">
        <w:trPr>
          <w:gridAfter w:val="1"/>
          <w:wAfter w:w="28" w:type="dxa"/>
          <w:trHeight w:val="397"/>
        </w:trPr>
        <w:tc>
          <w:tcPr>
            <w:tcW w:w="5529" w:type="dxa"/>
            <w:gridSpan w:val="4"/>
            <w:vAlign w:val="center"/>
          </w:tcPr>
          <w:p w14:paraId="1F666CA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Spracoval </w:t>
            </w:r>
          </w:p>
        </w:tc>
        <w:tc>
          <w:tcPr>
            <w:tcW w:w="4225" w:type="dxa"/>
            <w:gridSpan w:val="4"/>
            <w:vAlign w:val="center"/>
          </w:tcPr>
          <w:p w14:paraId="376274A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Dátum:</w:t>
            </w:r>
          </w:p>
        </w:tc>
      </w:tr>
    </w:tbl>
    <w:p w14:paraId="65915DDB" w14:textId="77777777" w:rsidR="001D198C" w:rsidRPr="003417D9" w:rsidRDefault="001D198C" w:rsidP="001D198C">
      <w:pPr>
        <w:jc w:val="both"/>
        <w:rPr>
          <w:rFonts w:asciiTheme="minorHAnsi" w:hAnsiTheme="minorHAnsi" w:cstheme="minorHAnsi"/>
        </w:rPr>
      </w:pPr>
    </w:p>
    <w:p w14:paraId="14CA93F2" w14:textId="77777777" w:rsidR="001D198C" w:rsidRPr="003417D9" w:rsidRDefault="001D198C" w:rsidP="001D198C">
      <w:pPr>
        <w:pStyle w:val="Nadpis5"/>
        <w:spacing w:before="0" w:after="120"/>
        <w:rPr>
          <w:rFonts w:asciiTheme="minorHAnsi" w:hAnsiTheme="minorHAnsi" w:cstheme="minorHAnsi"/>
          <w:color w:val="365F91"/>
          <w:sz w:val="22"/>
          <w:szCs w:val="22"/>
          <w:lang w:val="sk-SK"/>
        </w:rPr>
      </w:pPr>
      <w:r w:rsidRPr="003417D9">
        <w:rPr>
          <w:rFonts w:asciiTheme="minorHAnsi" w:hAnsiTheme="minorHAnsi" w:cstheme="minorHAnsi"/>
          <w:sz w:val="22"/>
          <w:szCs w:val="22"/>
        </w:rPr>
        <w:br w:type="page"/>
      </w:r>
      <w:bookmarkStart w:id="152" w:name="_Podlimitná_zákazka_s_2"/>
      <w:bookmarkEnd w:id="152"/>
      <w:r w:rsidRPr="003417D9" w:rsidDel="00D4648C">
        <w:rPr>
          <w:rFonts w:asciiTheme="minorHAnsi" w:hAnsiTheme="minorHAnsi" w:cstheme="minorHAnsi"/>
          <w:b/>
          <w:color w:val="365F91"/>
          <w:sz w:val="22"/>
          <w:szCs w:val="22"/>
        </w:rPr>
        <w:lastRenderedPageBreak/>
        <w:t xml:space="preserve"> </w:t>
      </w:r>
      <w:bookmarkStart w:id="153" w:name="_Podlimitná_zákazka_s_3"/>
      <w:bookmarkEnd w:id="153"/>
      <w:r w:rsidRPr="003417D9">
        <w:rPr>
          <w:rFonts w:asciiTheme="minorHAnsi" w:hAnsiTheme="minorHAnsi" w:cstheme="minorHAnsi"/>
          <w:b/>
          <w:color w:val="365F91"/>
          <w:sz w:val="22"/>
          <w:szCs w:val="22"/>
          <w:lang w:val="sk-SK"/>
        </w:rPr>
        <w:t xml:space="preserve">Zjednodušený postup pre zákazky na bežne dostupné tovary a služby </w:t>
      </w:r>
      <w:r w:rsidRPr="003417D9">
        <w:rPr>
          <w:rFonts w:asciiTheme="minorHAnsi" w:hAnsiTheme="minorHAnsi" w:cstheme="minorHAnsi"/>
          <w:b/>
          <w:color w:val="365F91"/>
          <w:sz w:val="22"/>
          <w:szCs w:val="22"/>
        </w:rPr>
        <w:t>–</w:t>
      </w:r>
      <w:r w:rsidRPr="003417D9">
        <w:rPr>
          <w:rFonts w:asciiTheme="minorHAnsi" w:hAnsiTheme="minorHAnsi" w:cstheme="minorHAnsi"/>
          <w:b/>
          <w:color w:val="365F91"/>
          <w:sz w:val="22"/>
          <w:szCs w:val="22"/>
          <w:lang w:val="sk-SK"/>
        </w:rPr>
        <w:t xml:space="preserve"> K</w:t>
      </w:r>
      <w:proofErr w:type="spellStart"/>
      <w:r w:rsidRPr="003417D9">
        <w:rPr>
          <w:rFonts w:asciiTheme="minorHAnsi" w:hAnsiTheme="minorHAnsi" w:cstheme="minorHAnsi"/>
          <w:b/>
          <w:color w:val="365F91"/>
          <w:sz w:val="22"/>
          <w:szCs w:val="22"/>
        </w:rPr>
        <w:t>ontrola</w:t>
      </w:r>
      <w:proofErr w:type="spellEnd"/>
      <w:r w:rsidRPr="003417D9">
        <w:rPr>
          <w:rFonts w:asciiTheme="minorHAnsi" w:hAnsiTheme="minorHAnsi" w:cstheme="minorHAnsi"/>
          <w:b/>
          <w:color w:val="365F91"/>
          <w:sz w:val="22"/>
          <w:szCs w:val="22"/>
          <w:lang w:val="sk-SK"/>
        </w:rPr>
        <w:t xml:space="preserve"> po uzavretí zmluvy</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4"/>
        <w:gridCol w:w="1394"/>
        <w:gridCol w:w="141"/>
        <w:gridCol w:w="1191"/>
        <w:gridCol w:w="982"/>
        <w:gridCol w:w="1116"/>
        <w:gridCol w:w="1078"/>
        <w:gridCol w:w="28"/>
      </w:tblGrid>
      <w:tr w:rsidR="001D198C" w:rsidRPr="00326450" w14:paraId="5DC4A70B" w14:textId="77777777" w:rsidTr="005E52D6">
        <w:trPr>
          <w:gridAfter w:val="1"/>
          <w:wAfter w:w="28" w:type="dxa"/>
          <w:trHeight w:val="552"/>
        </w:trPr>
        <w:tc>
          <w:tcPr>
            <w:tcW w:w="3852" w:type="dxa"/>
            <w:gridSpan w:val="2"/>
            <w:vMerge w:val="restart"/>
            <w:vAlign w:val="center"/>
          </w:tcPr>
          <w:p w14:paraId="3A9A6848"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Kontrolný zoznam/zoznam </w:t>
            </w:r>
          </w:p>
          <w:p w14:paraId="509F62EE"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dokumentácie vzťahujúci sa na: </w:t>
            </w:r>
          </w:p>
        </w:tc>
        <w:tc>
          <w:tcPr>
            <w:tcW w:w="1535" w:type="dxa"/>
            <w:gridSpan w:val="2"/>
            <w:vAlign w:val="center"/>
          </w:tcPr>
          <w:p w14:paraId="0DA316F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Postup VO:</w:t>
            </w:r>
          </w:p>
        </w:tc>
        <w:tc>
          <w:tcPr>
            <w:tcW w:w="4367" w:type="dxa"/>
            <w:gridSpan w:val="4"/>
            <w:vAlign w:val="center"/>
          </w:tcPr>
          <w:p w14:paraId="44B48E52" w14:textId="77777777" w:rsidR="001D198C" w:rsidRPr="003417D9" w:rsidRDefault="001D198C" w:rsidP="005E52D6">
            <w:pPr>
              <w:pStyle w:val="Nadpis4"/>
              <w:spacing w:before="0" w:line="240" w:lineRule="auto"/>
              <w:rPr>
                <w:rFonts w:asciiTheme="minorHAnsi" w:hAnsiTheme="minorHAnsi" w:cstheme="minorHAnsi"/>
                <w:sz w:val="22"/>
                <w:szCs w:val="22"/>
                <w:lang w:val="sk-SK" w:eastAsia="en-US"/>
              </w:rPr>
            </w:pPr>
            <w:r w:rsidRPr="003417D9">
              <w:rPr>
                <w:rFonts w:asciiTheme="minorHAnsi" w:eastAsia="Calibri" w:hAnsiTheme="minorHAnsi" w:cstheme="minorHAnsi"/>
                <w:b w:val="0"/>
                <w:bCs w:val="0"/>
                <w:i w:val="0"/>
                <w:iCs w:val="0"/>
                <w:color w:val="auto"/>
                <w:sz w:val="22"/>
                <w:szCs w:val="22"/>
                <w:lang w:val="sk-SK" w:eastAsia="en-US"/>
              </w:rPr>
              <w:t>Zjednodušený postup pre zákazky na bežne dostupné tovary a služby (§ 109 ZVO)</w:t>
            </w:r>
          </w:p>
        </w:tc>
      </w:tr>
      <w:tr w:rsidR="001D198C" w:rsidRPr="00326450" w14:paraId="056EFEA2" w14:textId="77777777" w:rsidTr="005E52D6">
        <w:trPr>
          <w:gridAfter w:val="1"/>
          <w:wAfter w:w="28" w:type="dxa"/>
          <w:trHeight w:val="516"/>
        </w:trPr>
        <w:tc>
          <w:tcPr>
            <w:tcW w:w="3852" w:type="dxa"/>
            <w:gridSpan w:val="2"/>
            <w:vMerge/>
            <w:vAlign w:val="center"/>
          </w:tcPr>
          <w:p w14:paraId="5C49473B" w14:textId="77777777" w:rsidR="001D198C" w:rsidRPr="003417D9" w:rsidRDefault="001D198C" w:rsidP="005E52D6">
            <w:pPr>
              <w:spacing w:after="0" w:line="240" w:lineRule="auto"/>
              <w:rPr>
                <w:rFonts w:asciiTheme="minorHAnsi" w:hAnsiTheme="minorHAnsi" w:cstheme="minorHAnsi"/>
              </w:rPr>
            </w:pPr>
          </w:p>
        </w:tc>
        <w:tc>
          <w:tcPr>
            <w:tcW w:w="1535" w:type="dxa"/>
            <w:gridSpan w:val="2"/>
            <w:vAlign w:val="center"/>
          </w:tcPr>
          <w:p w14:paraId="023E946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Druh kontroly:</w:t>
            </w:r>
          </w:p>
        </w:tc>
        <w:tc>
          <w:tcPr>
            <w:tcW w:w="4367" w:type="dxa"/>
            <w:gridSpan w:val="4"/>
            <w:vAlign w:val="center"/>
          </w:tcPr>
          <w:p w14:paraId="35CFF17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Kontrola po uzavretí zmluvy</w:t>
            </w:r>
          </w:p>
        </w:tc>
      </w:tr>
      <w:tr w:rsidR="001D198C" w:rsidRPr="00326450" w14:paraId="45E1EB11" w14:textId="77777777" w:rsidTr="005E52D6">
        <w:trPr>
          <w:gridAfter w:val="1"/>
          <w:wAfter w:w="28" w:type="dxa"/>
          <w:trHeight w:val="516"/>
        </w:trPr>
        <w:tc>
          <w:tcPr>
            <w:tcW w:w="7560" w:type="dxa"/>
            <w:gridSpan w:val="6"/>
            <w:vAlign w:val="center"/>
          </w:tcPr>
          <w:p w14:paraId="0E2B5144"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Tento zoznam slúži ako príloha k čestnému vyhláseniu k úplnosti dokumentácie: </w:t>
            </w:r>
          </w:p>
        </w:tc>
        <w:tc>
          <w:tcPr>
            <w:tcW w:w="1116" w:type="dxa"/>
            <w:vAlign w:val="center"/>
          </w:tcPr>
          <w:p w14:paraId="2ED94AF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ÁNO </w:t>
            </w:r>
            <w:r w:rsidRPr="00326450">
              <w:rPr>
                <w:rFonts w:ascii="Segoe UI Symbol" w:eastAsia="MS Mincho" w:hAnsi="Segoe UI Symbol" w:cs="Segoe UI Symbol"/>
              </w:rPr>
              <w:t>☐</w:t>
            </w:r>
          </w:p>
        </w:tc>
        <w:tc>
          <w:tcPr>
            <w:tcW w:w="1078" w:type="dxa"/>
            <w:vAlign w:val="center"/>
          </w:tcPr>
          <w:p w14:paraId="611D8E1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NIE </w:t>
            </w:r>
            <w:r w:rsidRPr="00326450">
              <w:rPr>
                <w:rFonts w:ascii="Segoe UI Symbol" w:eastAsia="MS Mincho" w:hAnsi="Segoe UI Symbol" w:cs="Segoe UI Symbol"/>
              </w:rPr>
              <w:t>☐</w:t>
            </w:r>
          </w:p>
        </w:tc>
      </w:tr>
      <w:tr w:rsidR="001D198C" w:rsidRPr="00326450" w14:paraId="3646335B" w14:textId="77777777" w:rsidTr="005E52D6">
        <w:trPr>
          <w:gridAfter w:val="1"/>
          <w:wAfter w:w="28" w:type="dxa"/>
          <w:trHeight w:val="397"/>
        </w:trPr>
        <w:tc>
          <w:tcPr>
            <w:tcW w:w="3852" w:type="dxa"/>
            <w:gridSpan w:val="2"/>
            <w:vAlign w:val="center"/>
          </w:tcPr>
          <w:p w14:paraId="0703C0A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Prijímateľ:</w:t>
            </w:r>
          </w:p>
        </w:tc>
        <w:tc>
          <w:tcPr>
            <w:tcW w:w="5902" w:type="dxa"/>
            <w:gridSpan w:val="6"/>
            <w:vAlign w:val="center"/>
          </w:tcPr>
          <w:p w14:paraId="360343A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6152123" w14:textId="77777777" w:rsidTr="005E52D6">
        <w:trPr>
          <w:gridAfter w:val="1"/>
          <w:wAfter w:w="28" w:type="dxa"/>
          <w:trHeight w:val="397"/>
        </w:trPr>
        <w:tc>
          <w:tcPr>
            <w:tcW w:w="3852" w:type="dxa"/>
            <w:gridSpan w:val="2"/>
            <w:vAlign w:val="center"/>
          </w:tcPr>
          <w:p w14:paraId="3E2D08E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w:t>
            </w:r>
          </w:p>
        </w:tc>
        <w:tc>
          <w:tcPr>
            <w:tcW w:w="5902" w:type="dxa"/>
            <w:gridSpan w:val="6"/>
            <w:vAlign w:val="center"/>
          </w:tcPr>
          <w:p w14:paraId="60BBF78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AFCFBAA" w14:textId="77777777" w:rsidTr="005E52D6">
        <w:trPr>
          <w:gridAfter w:val="1"/>
          <w:wAfter w:w="28" w:type="dxa"/>
          <w:trHeight w:val="397"/>
        </w:trPr>
        <w:tc>
          <w:tcPr>
            <w:tcW w:w="3852" w:type="dxa"/>
            <w:gridSpan w:val="2"/>
            <w:vAlign w:val="center"/>
          </w:tcPr>
          <w:p w14:paraId="13A4FCAE"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Kód projektu:</w:t>
            </w:r>
          </w:p>
        </w:tc>
        <w:tc>
          <w:tcPr>
            <w:tcW w:w="5902" w:type="dxa"/>
            <w:gridSpan w:val="6"/>
            <w:vAlign w:val="center"/>
          </w:tcPr>
          <w:p w14:paraId="3B7E6532"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8EA6C88" w14:textId="77777777" w:rsidTr="005E52D6">
        <w:trPr>
          <w:gridAfter w:val="1"/>
          <w:wAfter w:w="28" w:type="dxa"/>
          <w:trHeight w:val="397"/>
        </w:trPr>
        <w:tc>
          <w:tcPr>
            <w:tcW w:w="3852" w:type="dxa"/>
            <w:gridSpan w:val="2"/>
            <w:vAlign w:val="center"/>
          </w:tcPr>
          <w:p w14:paraId="564F940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zákazky:</w:t>
            </w:r>
          </w:p>
        </w:tc>
        <w:tc>
          <w:tcPr>
            <w:tcW w:w="5902" w:type="dxa"/>
            <w:gridSpan w:val="6"/>
            <w:vAlign w:val="center"/>
          </w:tcPr>
          <w:p w14:paraId="45EFBB1F"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AF11DDA" w14:textId="77777777" w:rsidTr="005E52D6">
        <w:trPr>
          <w:gridAfter w:val="1"/>
          <w:wAfter w:w="28" w:type="dxa"/>
          <w:trHeight w:val="397"/>
        </w:trPr>
        <w:tc>
          <w:tcPr>
            <w:tcW w:w="3852" w:type="dxa"/>
            <w:gridSpan w:val="2"/>
            <w:vAlign w:val="center"/>
          </w:tcPr>
          <w:p w14:paraId="74524FD5"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Číslo obstarávania: </w:t>
            </w:r>
          </w:p>
        </w:tc>
        <w:tc>
          <w:tcPr>
            <w:tcW w:w="5902" w:type="dxa"/>
            <w:gridSpan w:val="6"/>
            <w:vAlign w:val="center"/>
          </w:tcPr>
          <w:p w14:paraId="14CD819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6877E0B" w14:textId="77777777" w:rsidTr="005E52D6">
        <w:trPr>
          <w:gridAfter w:val="1"/>
          <w:wAfter w:w="28" w:type="dxa"/>
        </w:trPr>
        <w:tc>
          <w:tcPr>
            <w:tcW w:w="9754" w:type="dxa"/>
            <w:gridSpan w:val="8"/>
            <w:vAlign w:val="center"/>
          </w:tcPr>
          <w:p w14:paraId="7F12FD2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027ABBD" w14:textId="77777777" w:rsidTr="005E52D6">
        <w:tc>
          <w:tcPr>
            <w:tcW w:w="568" w:type="dxa"/>
            <w:vAlign w:val="center"/>
          </w:tcPr>
          <w:p w14:paraId="66FB259D" w14:textId="77777777" w:rsidR="001D198C" w:rsidRPr="003417D9" w:rsidRDefault="001D198C" w:rsidP="005E52D6">
            <w:pPr>
              <w:spacing w:after="0" w:line="240" w:lineRule="auto"/>
              <w:jc w:val="both"/>
              <w:rPr>
                <w:rFonts w:asciiTheme="minorHAnsi" w:hAnsiTheme="minorHAnsi" w:cstheme="minorHAnsi"/>
              </w:rPr>
            </w:pPr>
            <w:proofErr w:type="spellStart"/>
            <w:r w:rsidRPr="003417D9">
              <w:rPr>
                <w:rFonts w:asciiTheme="minorHAnsi" w:hAnsiTheme="minorHAnsi" w:cstheme="minorHAnsi"/>
              </w:rPr>
              <w:t>P.č</w:t>
            </w:r>
            <w:proofErr w:type="spellEnd"/>
            <w:r w:rsidRPr="003417D9">
              <w:rPr>
                <w:rFonts w:asciiTheme="minorHAnsi" w:hAnsiTheme="minorHAnsi" w:cstheme="minorHAnsi"/>
              </w:rPr>
              <w:t>.</w:t>
            </w:r>
          </w:p>
        </w:tc>
        <w:tc>
          <w:tcPr>
            <w:tcW w:w="4678" w:type="dxa"/>
            <w:gridSpan w:val="2"/>
            <w:vAlign w:val="center"/>
          </w:tcPr>
          <w:p w14:paraId="4BDEEC0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dokumentu</w:t>
            </w:r>
          </w:p>
        </w:tc>
        <w:tc>
          <w:tcPr>
            <w:tcW w:w="1332" w:type="dxa"/>
            <w:gridSpan w:val="2"/>
            <w:vAlign w:val="center"/>
          </w:tcPr>
          <w:p w14:paraId="421182EA"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Predložené elektronicky</w:t>
            </w:r>
          </w:p>
        </w:tc>
        <w:tc>
          <w:tcPr>
            <w:tcW w:w="3204" w:type="dxa"/>
            <w:gridSpan w:val="4"/>
            <w:vAlign w:val="center"/>
          </w:tcPr>
          <w:p w14:paraId="34D81197"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Poznámka</w:t>
            </w:r>
          </w:p>
        </w:tc>
      </w:tr>
      <w:tr w:rsidR="001D198C" w:rsidRPr="00326450" w14:paraId="62105393" w14:textId="77777777" w:rsidTr="005E52D6">
        <w:trPr>
          <w:trHeight w:val="397"/>
        </w:trPr>
        <w:tc>
          <w:tcPr>
            <w:tcW w:w="568" w:type="dxa"/>
            <w:vAlign w:val="center"/>
          </w:tcPr>
          <w:p w14:paraId="6CF4625A"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66DF7B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Určenie predpokladanej hodnoty zákazky (PHZ) vrátane podkladov, na základe ktorých bola PHZ určená, ak nebolo predložené v rámci ex </w:t>
            </w:r>
            <w:proofErr w:type="spellStart"/>
            <w:r w:rsidRPr="003417D9">
              <w:rPr>
                <w:rFonts w:asciiTheme="minorHAnsi" w:hAnsiTheme="minorHAnsi" w:cstheme="minorHAnsi"/>
              </w:rPr>
              <w:t>ante</w:t>
            </w:r>
            <w:proofErr w:type="spellEnd"/>
            <w:r w:rsidRPr="003417D9">
              <w:rPr>
                <w:rFonts w:asciiTheme="minorHAnsi" w:hAnsiTheme="minorHAnsi" w:cstheme="minorHAnsi"/>
              </w:rPr>
              <w:t xml:space="preserve"> kontroly</w:t>
            </w:r>
          </w:p>
        </w:tc>
        <w:tc>
          <w:tcPr>
            <w:tcW w:w="1332" w:type="dxa"/>
            <w:gridSpan w:val="2"/>
            <w:vAlign w:val="center"/>
          </w:tcPr>
          <w:p w14:paraId="73C57D1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7A5D22E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AC55688" w14:textId="77777777" w:rsidTr="005E52D6">
        <w:trPr>
          <w:trHeight w:val="397"/>
        </w:trPr>
        <w:tc>
          <w:tcPr>
            <w:tcW w:w="568" w:type="dxa"/>
            <w:vAlign w:val="center"/>
          </w:tcPr>
          <w:p w14:paraId="27632B03"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2275C831"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Zdôvodnenie použitia postupu s ohľadom na bežnú dostupnosť tovaru, služby (test bežnej dostupnosti)</w:t>
            </w:r>
          </w:p>
        </w:tc>
        <w:tc>
          <w:tcPr>
            <w:tcW w:w="1332" w:type="dxa"/>
            <w:gridSpan w:val="2"/>
            <w:vAlign w:val="center"/>
          </w:tcPr>
          <w:p w14:paraId="1B8DB8D3"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26F832E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BEAC78B" w14:textId="77777777" w:rsidTr="005E52D6">
        <w:trPr>
          <w:trHeight w:val="397"/>
        </w:trPr>
        <w:tc>
          <w:tcPr>
            <w:tcW w:w="568" w:type="dxa"/>
            <w:vAlign w:val="center"/>
          </w:tcPr>
          <w:p w14:paraId="1F9562FE"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41037DF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Dokumenty generované funkcionalitou elektronickej platformy po uzavretí zmluvy</w:t>
            </w:r>
          </w:p>
        </w:tc>
        <w:tc>
          <w:tcPr>
            <w:tcW w:w="1332" w:type="dxa"/>
            <w:gridSpan w:val="2"/>
            <w:vAlign w:val="center"/>
          </w:tcPr>
          <w:p w14:paraId="3E0468D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4A35C59C"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C0CB73D" w14:textId="77777777" w:rsidTr="005E52D6">
        <w:trPr>
          <w:trHeight w:val="397"/>
        </w:trPr>
        <w:tc>
          <w:tcPr>
            <w:tcW w:w="568" w:type="dxa"/>
            <w:vAlign w:val="center"/>
          </w:tcPr>
          <w:p w14:paraId="48F5D91E"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1A97218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Výsledná zmluva zverejnená v Centrálnom registri zmlúv </w:t>
            </w:r>
          </w:p>
        </w:tc>
        <w:tc>
          <w:tcPr>
            <w:tcW w:w="1332" w:type="dxa"/>
            <w:gridSpan w:val="2"/>
            <w:vAlign w:val="center"/>
          </w:tcPr>
          <w:p w14:paraId="32EDF26A"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6D79931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631D6D1" w14:textId="77777777" w:rsidTr="005E52D6">
        <w:trPr>
          <w:trHeight w:val="397"/>
        </w:trPr>
        <w:tc>
          <w:tcPr>
            <w:tcW w:w="568" w:type="dxa"/>
            <w:vAlign w:val="center"/>
          </w:tcPr>
          <w:p w14:paraId="3EDE8FED"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B445F2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Doklady predložené úspešným uchádzačom preukazujúce splnenie osobitných požiadaviek na plnenie, ak boli vyžadované </w:t>
            </w:r>
          </w:p>
        </w:tc>
        <w:tc>
          <w:tcPr>
            <w:tcW w:w="1332" w:type="dxa"/>
            <w:gridSpan w:val="2"/>
            <w:vAlign w:val="center"/>
          </w:tcPr>
          <w:p w14:paraId="0904004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798BE08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DF067AF" w14:textId="77777777" w:rsidTr="005E52D6">
        <w:trPr>
          <w:trHeight w:val="397"/>
        </w:trPr>
        <w:tc>
          <w:tcPr>
            <w:tcW w:w="568" w:type="dxa"/>
            <w:vAlign w:val="center"/>
          </w:tcPr>
          <w:p w14:paraId="410ACAE5"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56168B2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ku konfliktu záujmov</w:t>
            </w:r>
          </w:p>
        </w:tc>
        <w:tc>
          <w:tcPr>
            <w:tcW w:w="1332" w:type="dxa"/>
            <w:gridSpan w:val="2"/>
            <w:vAlign w:val="center"/>
          </w:tcPr>
          <w:p w14:paraId="39E560D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2FBFD8E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E8C25A8" w14:textId="77777777" w:rsidTr="005E52D6">
        <w:trPr>
          <w:trHeight w:val="397"/>
        </w:trPr>
        <w:tc>
          <w:tcPr>
            <w:tcW w:w="568" w:type="dxa"/>
            <w:vAlign w:val="center"/>
          </w:tcPr>
          <w:p w14:paraId="3AC6A201"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141DCE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Dokumentácia k prípravným trhovým konzultáciám a predbežnému zapojeniu záujemcov alebo uchádzačov (ak relevantné)</w:t>
            </w:r>
          </w:p>
        </w:tc>
        <w:tc>
          <w:tcPr>
            <w:tcW w:w="1332" w:type="dxa"/>
            <w:gridSpan w:val="2"/>
            <w:vAlign w:val="center"/>
          </w:tcPr>
          <w:p w14:paraId="06C449E9"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3204" w:type="dxa"/>
            <w:gridSpan w:val="4"/>
            <w:vAlign w:val="center"/>
          </w:tcPr>
          <w:p w14:paraId="335427E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3DEB029" w14:textId="77777777" w:rsidTr="005E52D6">
        <w:trPr>
          <w:trHeight w:val="397"/>
        </w:trPr>
        <w:tc>
          <w:tcPr>
            <w:tcW w:w="568" w:type="dxa"/>
            <w:vAlign w:val="center"/>
          </w:tcPr>
          <w:p w14:paraId="218D7C38" w14:textId="77777777" w:rsidR="001D198C" w:rsidRPr="003417D9" w:rsidRDefault="001D198C" w:rsidP="00150336">
            <w:pPr>
              <w:pStyle w:val="Odsekzoznamu"/>
              <w:numPr>
                <w:ilvl w:val="0"/>
                <w:numId w:val="36"/>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4BE3302F" w14:textId="77777777" w:rsidR="001D198C" w:rsidRPr="003417D9" w:rsidRDefault="001D198C" w:rsidP="006D0ABA">
            <w:pPr>
              <w:spacing w:after="0" w:line="240" w:lineRule="auto"/>
              <w:jc w:val="both"/>
              <w:rPr>
                <w:rFonts w:asciiTheme="minorHAnsi" w:hAnsiTheme="minorHAnsi" w:cstheme="minorHAnsi"/>
              </w:rPr>
            </w:pPr>
            <w:r w:rsidRPr="003417D9">
              <w:rPr>
                <w:rFonts w:asciiTheme="minorHAnsi" w:hAnsiTheme="minorHAnsi" w:cstheme="minorHAnsi"/>
              </w:rPr>
              <w:t xml:space="preserve">Splnomocnenie inému subjektu na výkon úkonov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udelen</w:t>
            </w:r>
            <w:r w:rsidR="006D0ABA" w:rsidRPr="003417D9">
              <w:rPr>
                <w:rFonts w:asciiTheme="minorHAnsi" w:hAnsiTheme="minorHAnsi" w:cstheme="minorHAnsi"/>
              </w:rPr>
              <w:t>é</w:t>
            </w:r>
            <w:r w:rsidRPr="003417D9">
              <w:rPr>
                <w:rFonts w:asciiTheme="minorHAnsi" w:hAnsiTheme="minorHAnsi" w:cstheme="minorHAnsi"/>
              </w:rPr>
              <w:t xml:space="preserve"> prijímateľom (ak relevantné)</w:t>
            </w:r>
          </w:p>
        </w:tc>
        <w:tc>
          <w:tcPr>
            <w:tcW w:w="1332" w:type="dxa"/>
            <w:gridSpan w:val="2"/>
            <w:vAlign w:val="center"/>
          </w:tcPr>
          <w:p w14:paraId="65BC4B9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03ADF6B8"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3FF9822" w14:textId="77777777" w:rsidTr="005E52D6">
        <w:trPr>
          <w:trHeight w:val="397"/>
        </w:trPr>
        <w:tc>
          <w:tcPr>
            <w:tcW w:w="568" w:type="dxa"/>
            <w:vAlign w:val="center"/>
          </w:tcPr>
          <w:p w14:paraId="5118DB0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14.</w:t>
            </w:r>
          </w:p>
        </w:tc>
        <w:tc>
          <w:tcPr>
            <w:tcW w:w="4678" w:type="dxa"/>
            <w:gridSpan w:val="2"/>
            <w:vAlign w:val="center"/>
          </w:tcPr>
          <w:p w14:paraId="419775F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zápis úspešného uchádzača, resp. jeho subdodávateľov v RPVS</w:t>
            </w:r>
            <w:r w:rsidRPr="003417D9" w:rsidDel="004218D4">
              <w:rPr>
                <w:rFonts w:asciiTheme="minorHAnsi" w:hAnsiTheme="minorHAnsi" w:cstheme="minorHAnsi"/>
              </w:rPr>
              <w:t xml:space="preserve"> </w:t>
            </w:r>
            <w:r w:rsidRPr="003417D9">
              <w:rPr>
                <w:rFonts w:asciiTheme="minorHAnsi" w:hAnsiTheme="minorHAnsi" w:cstheme="minorHAnsi"/>
              </w:rPr>
              <w:t>(ak relevantné)</w:t>
            </w:r>
          </w:p>
        </w:tc>
        <w:tc>
          <w:tcPr>
            <w:tcW w:w="1332" w:type="dxa"/>
            <w:gridSpan w:val="2"/>
            <w:vAlign w:val="center"/>
          </w:tcPr>
          <w:p w14:paraId="6A96013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4"/>
            <w:vAlign w:val="center"/>
          </w:tcPr>
          <w:p w14:paraId="17BA5FF2"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F8D200E" w14:textId="77777777" w:rsidTr="005E52D6">
        <w:trPr>
          <w:gridAfter w:val="1"/>
          <w:wAfter w:w="28" w:type="dxa"/>
          <w:trHeight w:val="397"/>
        </w:trPr>
        <w:tc>
          <w:tcPr>
            <w:tcW w:w="5246" w:type="dxa"/>
            <w:gridSpan w:val="3"/>
            <w:vAlign w:val="center"/>
          </w:tcPr>
          <w:p w14:paraId="5F7C4CA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Spracoval: </w:t>
            </w:r>
          </w:p>
        </w:tc>
        <w:tc>
          <w:tcPr>
            <w:tcW w:w="4508" w:type="dxa"/>
            <w:gridSpan w:val="5"/>
            <w:vAlign w:val="center"/>
          </w:tcPr>
          <w:p w14:paraId="3E95AFF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Dátum: </w:t>
            </w:r>
          </w:p>
        </w:tc>
      </w:tr>
    </w:tbl>
    <w:p w14:paraId="341373D5" w14:textId="77777777" w:rsidR="001D198C" w:rsidRPr="003417D9" w:rsidRDefault="001D198C" w:rsidP="001D198C">
      <w:pPr>
        <w:pStyle w:val="Nadpis5"/>
        <w:spacing w:before="0" w:after="120"/>
        <w:rPr>
          <w:rFonts w:asciiTheme="minorHAnsi" w:hAnsiTheme="minorHAnsi" w:cstheme="minorHAnsi"/>
          <w:color w:val="365F91"/>
          <w:sz w:val="22"/>
          <w:szCs w:val="22"/>
          <w:lang w:val="sk-SK"/>
        </w:rPr>
      </w:pPr>
      <w:bookmarkStart w:id="154" w:name="_Zákazka_podľa_§_2"/>
      <w:bookmarkEnd w:id="154"/>
      <w:r w:rsidRPr="003417D9">
        <w:rPr>
          <w:rFonts w:asciiTheme="minorHAnsi" w:hAnsiTheme="minorHAnsi" w:cstheme="minorHAnsi"/>
          <w:b/>
          <w:color w:val="365F91"/>
          <w:sz w:val="22"/>
          <w:szCs w:val="22"/>
          <w:lang w:val="sk-SK"/>
        </w:rPr>
        <w:t xml:space="preserve">Podlimitná zákazka s oslovením min. 3 hospodárskych subjektov </w:t>
      </w:r>
      <w:r w:rsidRPr="003417D9">
        <w:rPr>
          <w:rFonts w:asciiTheme="minorHAnsi" w:hAnsiTheme="minorHAnsi" w:cstheme="minorHAnsi"/>
          <w:b/>
          <w:color w:val="365F91"/>
          <w:sz w:val="22"/>
          <w:szCs w:val="22"/>
        </w:rPr>
        <w:t xml:space="preserve">– </w:t>
      </w:r>
      <w:r w:rsidRPr="003417D9">
        <w:rPr>
          <w:rFonts w:asciiTheme="minorHAnsi" w:hAnsiTheme="minorHAnsi" w:cstheme="minorHAnsi"/>
          <w:b/>
          <w:color w:val="365F91"/>
          <w:sz w:val="22"/>
          <w:szCs w:val="22"/>
          <w:lang w:val="sk-SK"/>
        </w:rPr>
        <w:t>K</w:t>
      </w:r>
      <w:proofErr w:type="spellStart"/>
      <w:r w:rsidRPr="003417D9">
        <w:rPr>
          <w:rFonts w:asciiTheme="minorHAnsi" w:hAnsiTheme="minorHAnsi" w:cstheme="minorHAnsi"/>
          <w:b/>
          <w:color w:val="365F91"/>
          <w:sz w:val="22"/>
          <w:szCs w:val="22"/>
        </w:rPr>
        <w:t>ontrola</w:t>
      </w:r>
      <w:proofErr w:type="spellEnd"/>
      <w:r w:rsidRPr="003417D9">
        <w:rPr>
          <w:rFonts w:asciiTheme="minorHAnsi" w:hAnsiTheme="minorHAnsi" w:cstheme="minorHAnsi"/>
          <w:b/>
          <w:color w:val="365F91"/>
          <w:sz w:val="22"/>
          <w:szCs w:val="22"/>
          <w:lang w:val="sk-SK"/>
        </w:rPr>
        <w:t xml:space="preserve"> po uzavretí zmluvy</w:t>
      </w: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4"/>
        <w:gridCol w:w="1394"/>
        <w:gridCol w:w="141"/>
        <w:gridCol w:w="1418"/>
        <w:gridCol w:w="755"/>
        <w:gridCol w:w="577"/>
        <w:gridCol w:w="539"/>
        <w:gridCol w:w="1078"/>
      </w:tblGrid>
      <w:tr w:rsidR="001D198C" w:rsidRPr="00326450" w14:paraId="1FB0903F" w14:textId="77777777" w:rsidTr="005E52D6">
        <w:trPr>
          <w:trHeight w:val="552"/>
        </w:trPr>
        <w:tc>
          <w:tcPr>
            <w:tcW w:w="3852" w:type="dxa"/>
            <w:gridSpan w:val="2"/>
            <w:vMerge w:val="restart"/>
            <w:vAlign w:val="center"/>
          </w:tcPr>
          <w:p w14:paraId="694F7570"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Kontrolný zoznam/zoznam </w:t>
            </w:r>
          </w:p>
          <w:p w14:paraId="28593955"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dokumentácie vzťahujúci sa na: </w:t>
            </w:r>
          </w:p>
        </w:tc>
        <w:tc>
          <w:tcPr>
            <w:tcW w:w="1535" w:type="dxa"/>
            <w:gridSpan w:val="2"/>
            <w:vAlign w:val="center"/>
          </w:tcPr>
          <w:p w14:paraId="01F93E1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Postup VO:</w:t>
            </w:r>
          </w:p>
        </w:tc>
        <w:tc>
          <w:tcPr>
            <w:tcW w:w="4367" w:type="dxa"/>
            <w:gridSpan w:val="5"/>
            <w:vAlign w:val="center"/>
          </w:tcPr>
          <w:p w14:paraId="51CF7B0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Podlimitná zákazka s oslovením min. 3 hospodárskych subjektov podľa § 108 ZVO</w:t>
            </w:r>
          </w:p>
        </w:tc>
      </w:tr>
      <w:tr w:rsidR="001D198C" w:rsidRPr="00326450" w14:paraId="550C7F5A" w14:textId="77777777" w:rsidTr="005E52D6">
        <w:trPr>
          <w:trHeight w:val="516"/>
        </w:trPr>
        <w:tc>
          <w:tcPr>
            <w:tcW w:w="3852" w:type="dxa"/>
            <w:gridSpan w:val="2"/>
            <w:vMerge/>
            <w:vAlign w:val="center"/>
          </w:tcPr>
          <w:p w14:paraId="539A884B" w14:textId="77777777" w:rsidR="001D198C" w:rsidRPr="003417D9" w:rsidRDefault="001D198C" w:rsidP="005E52D6">
            <w:pPr>
              <w:spacing w:after="0" w:line="240" w:lineRule="auto"/>
              <w:rPr>
                <w:rFonts w:asciiTheme="minorHAnsi" w:hAnsiTheme="minorHAnsi" w:cstheme="minorHAnsi"/>
              </w:rPr>
            </w:pPr>
          </w:p>
        </w:tc>
        <w:tc>
          <w:tcPr>
            <w:tcW w:w="1535" w:type="dxa"/>
            <w:gridSpan w:val="2"/>
            <w:vAlign w:val="center"/>
          </w:tcPr>
          <w:p w14:paraId="6A6B830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Druh kontroly:</w:t>
            </w:r>
          </w:p>
        </w:tc>
        <w:tc>
          <w:tcPr>
            <w:tcW w:w="4367" w:type="dxa"/>
            <w:gridSpan w:val="5"/>
            <w:vAlign w:val="center"/>
          </w:tcPr>
          <w:p w14:paraId="398F99C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Kontrola po uzavretí zmluvy</w:t>
            </w:r>
          </w:p>
        </w:tc>
      </w:tr>
      <w:tr w:rsidR="001D198C" w:rsidRPr="00326450" w14:paraId="714E1994" w14:textId="77777777" w:rsidTr="005E52D6">
        <w:trPr>
          <w:trHeight w:val="516"/>
        </w:trPr>
        <w:tc>
          <w:tcPr>
            <w:tcW w:w="7560" w:type="dxa"/>
            <w:gridSpan w:val="6"/>
            <w:vAlign w:val="center"/>
          </w:tcPr>
          <w:p w14:paraId="5B7E81C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Tento zoznam slúži ako príloha k čestnému vyhláseniu k úplnosti dokumentácie: </w:t>
            </w:r>
          </w:p>
        </w:tc>
        <w:tc>
          <w:tcPr>
            <w:tcW w:w="1116" w:type="dxa"/>
            <w:gridSpan w:val="2"/>
            <w:vAlign w:val="center"/>
          </w:tcPr>
          <w:p w14:paraId="1F45803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ÁNO </w:t>
            </w:r>
            <w:r w:rsidRPr="00326450">
              <w:rPr>
                <w:rFonts w:ascii="Segoe UI Symbol" w:eastAsia="MS Mincho" w:hAnsi="Segoe UI Symbol" w:cs="Segoe UI Symbol"/>
              </w:rPr>
              <w:t>☐</w:t>
            </w:r>
          </w:p>
        </w:tc>
        <w:tc>
          <w:tcPr>
            <w:tcW w:w="1078" w:type="dxa"/>
            <w:vAlign w:val="center"/>
          </w:tcPr>
          <w:p w14:paraId="48549E6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NIE </w:t>
            </w:r>
            <w:r w:rsidRPr="00326450">
              <w:rPr>
                <w:rFonts w:ascii="Segoe UI Symbol" w:eastAsia="MS Mincho" w:hAnsi="Segoe UI Symbol" w:cs="Segoe UI Symbol"/>
              </w:rPr>
              <w:t>☐</w:t>
            </w:r>
          </w:p>
        </w:tc>
      </w:tr>
      <w:tr w:rsidR="001D198C" w:rsidRPr="00326450" w14:paraId="1106A77D" w14:textId="77777777" w:rsidTr="005E52D6">
        <w:trPr>
          <w:trHeight w:val="397"/>
        </w:trPr>
        <w:tc>
          <w:tcPr>
            <w:tcW w:w="3852" w:type="dxa"/>
            <w:gridSpan w:val="2"/>
            <w:vAlign w:val="center"/>
          </w:tcPr>
          <w:p w14:paraId="5C38312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Prijímateľ:</w:t>
            </w:r>
          </w:p>
        </w:tc>
        <w:tc>
          <w:tcPr>
            <w:tcW w:w="5902" w:type="dxa"/>
            <w:gridSpan w:val="7"/>
            <w:vAlign w:val="center"/>
          </w:tcPr>
          <w:p w14:paraId="72C1D49E"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2BEB83C" w14:textId="77777777" w:rsidTr="005E52D6">
        <w:trPr>
          <w:trHeight w:val="397"/>
        </w:trPr>
        <w:tc>
          <w:tcPr>
            <w:tcW w:w="3852" w:type="dxa"/>
            <w:gridSpan w:val="2"/>
            <w:vAlign w:val="center"/>
          </w:tcPr>
          <w:p w14:paraId="4754241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w:t>
            </w:r>
          </w:p>
        </w:tc>
        <w:tc>
          <w:tcPr>
            <w:tcW w:w="5902" w:type="dxa"/>
            <w:gridSpan w:val="7"/>
            <w:vAlign w:val="center"/>
          </w:tcPr>
          <w:p w14:paraId="01F8D98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E4AA3BA" w14:textId="77777777" w:rsidTr="005E52D6">
        <w:trPr>
          <w:trHeight w:val="397"/>
        </w:trPr>
        <w:tc>
          <w:tcPr>
            <w:tcW w:w="3852" w:type="dxa"/>
            <w:gridSpan w:val="2"/>
            <w:vAlign w:val="center"/>
          </w:tcPr>
          <w:p w14:paraId="29AEB09D"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Kód projektu:</w:t>
            </w:r>
          </w:p>
        </w:tc>
        <w:tc>
          <w:tcPr>
            <w:tcW w:w="5902" w:type="dxa"/>
            <w:gridSpan w:val="7"/>
            <w:vAlign w:val="center"/>
          </w:tcPr>
          <w:p w14:paraId="2DBA473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0EDEF0D" w14:textId="77777777" w:rsidTr="005E52D6">
        <w:trPr>
          <w:trHeight w:val="397"/>
        </w:trPr>
        <w:tc>
          <w:tcPr>
            <w:tcW w:w="3852" w:type="dxa"/>
            <w:gridSpan w:val="2"/>
            <w:vAlign w:val="center"/>
          </w:tcPr>
          <w:p w14:paraId="707810D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zákazky:</w:t>
            </w:r>
          </w:p>
        </w:tc>
        <w:tc>
          <w:tcPr>
            <w:tcW w:w="5902" w:type="dxa"/>
            <w:gridSpan w:val="7"/>
            <w:vAlign w:val="center"/>
          </w:tcPr>
          <w:p w14:paraId="492B65D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1EC8415" w14:textId="77777777" w:rsidTr="005E52D6">
        <w:tc>
          <w:tcPr>
            <w:tcW w:w="9754" w:type="dxa"/>
            <w:gridSpan w:val="9"/>
            <w:vAlign w:val="center"/>
          </w:tcPr>
          <w:p w14:paraId="62F87D5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A97025D" w14:textId="77777777" w:rsidTr="005E52D6">
        <w:tc>
          <w:tcPr>
            <w:tcW w:w="568" w:type="dxa"/>
            <w:vAlign w:val="center"/>
          </w:tcPr>
          <w:p w14:paraId="19941CE8" w14:textId="77777777" w:rsidR="001D198C" w:rsidRPr="003417D9" w:rsidRDefault="001D198C" w:rsidP="005E52D6">
            <w:pPr>
              <w:spacing w:after="0" w:line="240" w:lineRule="auto"/>
              <w:jc w:val="both"/>
              <w:rPr>
                <w:rFonts w:asciiTheme="minorHAnsi" w:hAnsiTheme="minorHAnsi" w:cstheme="minorHAnsi"/>
              </w:rPr>
            </w:pPr>
            <w:proofErr w:type="spellStart"/>
            <w:r w:rsidRPr="003417D9">
              <w:rPr>
                <w:rFonts w:asciiTheme="minorHAnsi" w:hAnsiTheme="minorHAnsi" w:cstheme="minorHAnsi"/>
              </w:rPr>
              <w:t>P.č</w:t>
            </w:r>
            <w:proofErr w:type="spellEnd"/>
            <w:r w:rsidRPr="003417D9">
              <w:rPr>
                <w:rFonts w:asciiTheme="minorHAnsi" w:hAnsiTheme="minorHAnsi" w:cstheme="minorHAnsi"/>
              </w:rPr>
              <w:t>.</w:t>
            </w:r>
          </w:p>
        </w:tc>
        <w:tc>
          <w:tcPr>
            <w:tcW w:w="4678" w:type="dxa"/>
            <w:gridSpan w:val="2"/>
            <w:vAlign w:val="center"/>
          </w:tcPr>
          <w:p w14:paraId="6225ACB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dokumentu</w:t>
            </w:r>
          </w:p>
        </w:tc>
        <w:tc>
          <w:tcPr>
            <w:tcW w:w="1559" w:type="dxa"/>
            <w:gridSpan w:val="2"/>
            <w:vAlign w:val="center"/>
          </w:tcPr>
          <w:p w14:paraId="5A610BA1" w14:textId="77777777" w:rsidR="001D198C" w:rsidRPr="003417D9" w:rsidRDefault="001D198C" w:rsidP="005E52D6">
            <w:pPr>
              <w:spacing w:after="0" w:line="240" w:lineRule="auto"/>
              <w:jc w:val="center"/>
              <w:rPr>
                <w:rFonts w:asciiTheme="minorHAnsi" w:hAnsiTheme="minorHAnsi" w:cstheme="minorHAnsi"/>
                <w:sz w:val="20"/>
                <w:szCs w:val="20"/>
              </w:rPr>
            </w:pPr>
            <w:r w:rsidRPr="003417D9">
              <w:rPr>
                <w:rFonts w:asciiTheme="minorHAnsi" w:hAnsiTheme="minorHAnsi" w:cstheme="minorHAnsi"/>
                <w:sz w:val="20"/>
                <w:szCs w:val="20"/>
              </w:rPr>
              <w:t>Obsiahnuté v dokumentácii</w:t>
            </w:r>
          </w:p>
        </w:tc>
        <w:tc>
          <w:tcPr>
            <w:tcW w:w="1332" w:type="dxa"/>
            <w:gridSpan w:val="2"/>
            <w:vAlign w:val="center"/>
          </w:tcPr>
          <w:p w14:paraId="5807FD13"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Predložené elektronicky</w:t>
            </w:r>
          </w:p>
        </w:tc>
        <w:tc>
          <w:tcPr>
            <w:tcW w:w="1617" w:type="dxa"/>
            <w:gridSpan w:val="2"/>
            <w:vAlign w:val="center"/>
          </w:tcPr>
          <w:p w14:paraId="458496B9"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Poznámka</w:t>
            </w:r>
          </w:p>
        </w:tc>
      </w:tr>
      <w:tr w:rsidR="001D198C" w:rsidRPr="00326450" w14:paraId="21C65425" w14:textId="77777777" w:rsidTr="005E52D6">
        <w:trPr>
          <w:trHeight w:val="397"/>
        </w:trPr>
        <w:tc>
          <w:tcPr>
            <w:tcW w:w="568" w:type="dxa"/>
            <w:vAlign w:val="center"/>
          </w:tcPr>
          <w:p w14:paraId="5E426461"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3411B8B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Určenie predpokladanej hodnoty zákazky (PHZ) vrátane podkladov, na základe ktorých bola PHZ určená (poznámka: PHZ a úspešného uchádzača je možné určiť jedným úkonom) </w:t>
            </w:r>
          </w:p>
        </w:tc>
        <w:tc>
          <w:tcPr>
            <w:tcW w:w="1559" w:type="dxa"/>
            <w:gridSpan w:val="2"/>
            <w:vAlign w:val="center"/>
          </w:tcPr>
          <w:p w14:paraId="26E8891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41E0292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4F985373"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6F9042C" w14:textId="77777777" w:rsidTr="005E52D6">
        <w:trPr>
          <w:trHeight w:val="397"/>
        </w:trPr>
        <w:tc>
          <w:tcPr>
            <w:tcW w:w="568" w:type="dxa"/>
            <w:vAlign w:val="center"/>
          </w:tcPr>
          <w:p w14:paraId="5096E276"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477AAC9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Výzva na predkladanie ponúk vrátane všetkých príloh </w:t>
            </w:r>
          </w:p>
        </w:tc>
        <w:tc>
          <w:tcPr>
            <w:tcW w:w="1559" w:type="dxa"/>
            <w:gridSpan w:val="2"/>
            <w:vAlign w:val="center"/>
          </w:tcPr>
          <w:p w14:paraId="483C3A5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4997878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55382BE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EA00B16" w14:textId="77777777" w:rsidTr="005E52D6">
        <w:trPr>
          <w:trHeight w:val="397"/>
        </w:trPr>
        <w:tc>
          <w:tcPr>
            <w:tcW w:w="568" w:type="dxa"/>
            <w:vAlign w:val="center"/>
          </w:tcPr>
          <w:p w14:paraId="7A220238"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05BC105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Zriadenie prístupu pre poskytovateľa do elektronickej platformy (ak relevantné)</w:t>
            </w:r>
          </w:p>
        </w:tc>
        <w:tc>
          <w:tcPr>
            <w:tcW w:w="1559" w:type="dxa"/>
            <w:gridSpan w:val="2"/>
            <w:vAlign w:val="center"/>
          </w:tcPr>
          <w:p w14:paraId="1ACA8B2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674A2D7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23BE17B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8F0DD74" w14:textId="77777777" w:rsidTr="005E52D6">
        <w:trPr>
          <w:trHeight w:val="397"/>
        </w:trPr>
        <w:tc>
          <w:tcPr>
            <w:tcW w:w="568" w:type="dxa"/>
            <w:vAlign w:val="center"/>
          </w:tcPr>
          <w:p w14:paraId="6CD63BC2"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1BF6979"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a poskytnuté vysvetlenia záujemcom (ak relevantné)</w:t>
            </w:r>
          </w:p>
        </w:tc>
        <w:tc>
          <w:tcPr>
            <w:tcW w:w="1559" w:type="dxa"/>
            <w:gridSpan w:val="2"/>
            <w:vAlign w:val="center"/>
          </w:tcPr>
          <w:p w14:paraId="573E4BA7"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332" w:type="dxa"/>
            <w:gridSpan w:val="2"/>
            <w:vAlign w:val="center"/>
          </w:tcPr>
          <w:p w14:paraId="0BE939E3"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617" w:type="dxa"/>
            <w:gridSpan w:val="2"/>
            <w:vAlign w:val="center"/>
          </w:tcPr>
          <w:p w14:paraId="0D5E626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02B3E04" w14:textId="77777777" w:rsidTr="005E52D6">
        <w:trPr>
          <w:trHeight w:val="397"/>
        </w:trPr>
        <w:tc>
          <w:tcPr>
            <w:tcW w:w="568" w:type="dxa"/>
            <w:vAlign w:val="center"/>
          </w:tcPr>
          <w:p w14:paraId="4B6CB083"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23BC77B8"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Predložené ponuky </w:t>
            </w:r>
          </w:p>
        </w:tc>
        <w:tc>
          <w:tcPr>
            <w:tcW w:w="1559" w:type="dxa"/>
            <w:gridSpan w:val="2"/>
            <w:vAlign w:val="center"/>
          </w:tcPr>
          <w:p w14:paraId="1049976D"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7242F24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0D56A60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719C9F5" w14:textId="77777777" w:rsidTr="005E52D6">
        <w:trPr>
          <w:trHeight w:val="397"/>
        </w:trPr>
        <w:tc>
          <w:tcPr>
            <w:tcW w:w="568" w:type="dxa"/>
            <w:vAlign w:val="center"/>
          </w:tcPr>
          <w:p w14:paraId="25F70E80"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11F3FF5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Žiadosti o vysvetlenie ponuky a poskytnuté vysvetlenia ponuky (ak relevantné)</w:t>
            </w:r>
          </w:p>
        </w:tc>
        <w:tc>
          <w:tcPr>
            <w:tcW w:w="1559" w:type="dxa"/>
            <w:gridSpan w:val="2"/>
            <w:vAlign w:val="center"/>
          </w:tcPr>
          <w:p w14:paraId="5896B6D1"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332" w:type="dxa"/>
            <w:gridSpan w:val="2"/>
            <w:vAlign w:val="center"/>
          </w:tcPr>
          <w:p w14:paraId="28F05B73"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617" w:type="dxa"/>
            <w:gridSpan w:val="2"/>
            <w:vAlign w:val="center"/>
          </w:tcPr>
          <w:p w14:paraId="27F1175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22E60FA" w14:textId="77777777" w:rsidTr="005E52D6">
        <w:trPr>
          <w:trHeight w:val="397"/>
        </w:trPr>
        <w:tc>
          <w:tcPr>
            <w:tcW w:w="568" w:type="dxa"/>
            <w:vAlign w:val="center"/>
          </w:tcPr>
          <w:p w14:paraId="6365BC48"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50F4EEC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Záznam zo zadania zákazky</w:t>
            </w:r>
          </w:p>
        </w:tc>
        <w:tc>
          <w:tcPr>
            <w:tcW w:w="1559" w:type="dxa"/>
            <w:gridSpan w:val="2"/>
            <w:vAlign w:val="center"/>
          </w:tcPr>
          <w:p w14:paraId="5F79DD6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612EA0D6"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54DD205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661B3753" w14:textId="77777777" w:rsidTr="005E52D6">
        <w:trPr>
          <w:trHeight w:val="397"/>
        </w:trPr>
        <w:tc>
          <w:tcPr>
            <w:tcW w:w="568" w:type="dxa"/>
            <w:vAlign w:val="center"/>
          </w:tcPr>
          <w:p w14:paraId="084B3994"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48ECA5A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Oznámenia o výsledku vyhodnotenia ponúk zaslané uchádzačom prostredníctvom elektronickej platformy; </w:t>
            </w:r>
          </w:p>
        </w:tc>
        <w:tc>
          <w:tcPr>
            <w:tcW w:w="1559" w:type="dxa"/>
            <w:gridSpan w:val="2"/>
            <w:vAlign w:val="center"/>
          </w:tcPr>
          <w:p w14:paraId="399CBF8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4D6D7F0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7CAF2494"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2D1A670" w14:textId="77777777" w:rsidTr="005E52D6">
        <w:trPr>
          <w:trHeight w:val="397"/>
        </w:trPr>
        <w:tc>
          <w:tcPr>
            <w:tcW w:w="568" w:type="dxa"/>
            <w:vAlign w:val="center"/>
          </w:tcPr>
          <w:p w14:paraId="3D266B35"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05EB93FE"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Výsledná zmluva vrátane všetkých jej príloh a dodatkov</w:t>
            </w:r>
          </w:p>
        </w:tc>
        <w:tc>
          <w:tcPr>
            <w:tcW w:w="1559" w:type="dxa"/>
            <w:gridSpan w:val="2"/>
            <w:vAlign w:val="center"/>
          </w:tcPr>
          <w:p w14:paraId="3999328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4534CBF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1581E241"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6D545F1" w14:textId="77777777" w:rsidTr="005E52D6">
        <w:trPr>
          <w:trHeight w:val="397"/>
        </w:trPr>
        <w:tc>
          <w:tcPr>
            <w:tcW w:w="568" w:type="dxa"/>
            <w:vAlign w:val="center"/>
          </w:tcPr>
          <w:p w14:paraId="2FEAF3D3"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6398B70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Doklad preukazujúci zverejnenie výsledku VO podľa zákona o slobodnom prístupe k informáciám</w:t>
            </w:r>
          </w:p>
        </w:tc>
        <w:tc>
          <w:tcPr>
            <w:tcW w:w="1559" w:type="dxa"/>
            <w:gridSpan w:val="2"/>
            <w:vAlign w:val="center"/>
          </w:tcPr>
          <w:p w14:paraId="74B2450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76102F28"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65EE022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25202EAE" w14:textId="77777777" w:rsidTr="005E52D6">
        <w:trPr>
          <w:trHeight w:val="397"/>
        </w:trPr>
        <w:tc>
          <w:tcPr>
            <w:tcW w:w="568" w:type="dxa"/>
            <w:vAlign w:val="center"/>
          </w:tcPr>
          <w:p w14:paraId="6EE91C18"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FE7B42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ku konfliktu záujmov</w:t>
            </w:r>
          </w:p>
        </w:tc>
        <w:tc>
          <w:tcPr>
            <w:tcW w:w="1559" w:type="dxa"/>
            <w:gridSpan w:val="2"/>
            <w:vAlign w:val="center"/>
          </w:tcPr>
          <w:p w14:paraId="76F68072"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69AA9E9B"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519390A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B5FFB59" w14:textId="77777777" w:rsidTr="005E52D6">
        <w:trPr>
          <w:trHeight w:val="397"/>
        </w:trPr>
        <w:tc>
          <w:tcPr>
            <w:tcW w:w="568" w:type="dxa"/>
            <w:vAlign w:val="center"/>
          </w:tcPr>
          <w:p w14:paraId="5EAB99E8"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83C4B2B"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Dokumentácia k prípravným trhovým konzultáciám a predbežnému zapojeniu záujemcov alebo uchádzačov (ak relevantné)</w:t>
            </w:r>
          </w:p>
        </w:tc>
        <w:tc>
          <w:tcPr>
            <w:tcW w:w="1559" w:type="dxa"/>
            <w:gridSpan w:val="2"/>
            <w:vAlign w:val="center"/>
          </w:tcPr>
          <w:p w14:paraId="3C1CB46C"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332" w:type="dxa"/>
            <w:gridSpan w:val="2"/>
            <w:vAlign w:val="center"/>
          </w:tcPr>
          <w:p w14:paraId="34425A31"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1617" w:type="dxa"/>
            <w:gridSpan w:val="2"/>
            <w:vAlign w:val="center"/>
          </w:tcPr>
          <w:p w14:paraId="708AE42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BAEDD1E" w14:textId="77777777" w:rsidTr="005E52D6">
        <w:trPr>
          <w:trHeight w:val="397"/>
        </w:trPr>
        <w:tc>
          <w:tcPr>
            <w:tcW w:w="568" w:type="dxa"/>
            <w:vAlign w:val="center"/>
          </w:tcPr>
          <w:p w14:paraId="4C3A41F3" w14:textId="77777777" w:rsidR="001D198C" w:rsidRPr="003417D9" w:rsidRDefault="001D198C" w:rsidP="00150336">
            <w:pPr>
              <w:pStyle w:val="Odsekzoznamu"/>
              <w:numPr>
                <w:ilvl w:val="0"/>
                <w:numId w:val="37"/>
              </w:numPr>
              <w:spacing w:after="0" w:line="240" w:lineRule="auto"/>
              <w:ind w:left="357" w:hanging="357"/>
              <w:jc w:val="center"/>
              <w:rPr>
                <w:rFonts w:asciiTheme="minorHAnsi" w:hAnsiTheme="minorHAnsi" w:cstheme="minorHAnsi"/>
                <w:color w:val="000000"/>
                <w:sz w:val="22"/>
                <w:szCs w:val="22"/>
                <w:lang w:val="sk-SK" w:eastAsia="en-US"/>
              </w:rPr>
            </w:pPr>
          </w:p>
        </w:tc>
        <w:tc>
          <w:tcPr>
            <w:tcW w:w="4678" w:type="dxa"/>
            <w:gridSpan w:val="2"/>
            <w:vAlign w:val="center"/>
          </w:tcPr>
          <w:p w14:paraId="7200DF1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Splnomocnenie inému subjektu na výkon úkonov vo </w:t>
            </w:r>
            <w:proofErr w:type="spellStart"/>
            <w:r w:rsidRPr="003417D9">
              <w:rPr>
                <w:rFonts w:asciiTheme="minorHAnsi" w:hAnsiTheme="minorHAnsi" w:cstheme="minorHAnsi"/>
              </w:rPr>
              <w:t>VO</w:t>
            </w:r>
            <w:proofErr w:type="spellEnd"/>
            <w:r w:rsidRPr="003417D9">
              <w:rPr>
                <w:rFonts w:asciiTheme="minorHAnsi" w:hAnsiTheme="minorHAnsi" w:cstheme="minorHAnsi"/>
              </w:rPr>
              <w:t xml:space="preserve"> udelený prijímateľom (ak relevantné)</w:t>
            </w:r>
          </w:p>
        </w:tc>
        <w:tc>
          <w:tcPr>
            <w:tcW w:w="1559" w:type="dxa"/>
            <w:gridSpan w:val="2"/>
            <w:vAlign w:val="center"/>
          </w:tcPr>
          <w:p w14:paraId="267B7110"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332" w:type="dxa"/>
            <w:gridSpan w:val="2"/>
            <w:vAlign w:val="center"/>
          </w:tcPr>
          <w:p w14:paraId="68AD4874"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1617" w:type="dxa"/>
            <w:gridSpan w:val="2"/>
            <w:vAlign w:val="center"/>
          </w:tcPr>
          <w:p w14:paraId="5AC17B9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439ECDA" w14:textId="77777777" w:rsidTr="005E52D6">
        <w:trPr>
          <w:trHeight w:val="397"/>
        </w:trPr>
        <w:tc>
          <w:tcPr>
            <w:tcW w:w="5246" w:type="dxa"/>
            <w:gridSpan w:val="3"/>
            <w:vAlign w:val="center"/>
          </w:tcPr>
          <w:p w14:paraId="0E65A78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Spracoval: </w:t>
            </w:r>
          </w:p>
        </w:tc>
        <w:tc>
          <w:tcPr>
            <w:tcW w:w="4508" w:type="dxa"/>
            <w:gridSpan w:val="6"/>
            <w:vAlign w:val="center"/>
          </w:tcPr>
          <w:p w14:paraId="6CD7F75F"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Dátum: </w:t>
            </w:r>
          </w:p>
        </w:tc>
      </w:tr>
    </w:tbl>
    <w:p w14:paraId="2D402C0E" w14:textId="77777777" w:rsidR="001D198C" w:rsidRPr="003417D9" w:rsidRDefault="001D198C" w:rsidP="001D198C">
      <w:pPr>
        <w:pStyle w:val="Nadpis5"/>
        <w:spacing w:before="0" w:after="120"/>
        <w:rPr>
          <w:rFonts w:asciiTheme="minorHAnsi" w:hAnsiTheme="minorHAnsi" w:cstheme="minorHAnsi"/>
          <w:color w:val="365F91"/>
          <w:sz w:val="22"/>
          <w:szCs w:val="22"/>
        </w:rPr>
      </w:pPr>
      <w:bookmarkStart w:id="155" w:name="_Dodatok_k_zmluve_2"/>
      <w:bookmarkStart w:id="156" w:name="_Dodatok_k_zmluve_3"/>
      <w:bookmarkEnd w:id="155"/>
      <w:bookmarkEnd w:id="156"/>
      <w:r w:rsidRPr="003417D9">
        <w:rPr>
          <w:rFonts w:asciiTheme="minorHAnsi" w:hAnsiTheme="minorHAnsi" w:cstheme="minorHAnsi"/>
          <w:b/>
          <w:color w:val="365F91"/>
          <w:sz w:val="22"/>
          <w:szCs w:val="22"/>
        </w:rPr>
        <w:t xml:space="preserve">Dodatok k zmluve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4"/>
        <w:gridCol w:w="1394"/>
        <w:gridCol w:w="141"/>
        <w:gridCol w:w="1191"/>
        <w:gridCol w:w="982"/>
        <w:gridCol w:w="1116"/>
        <w:gridCol w:w="1106"/>
      </w:tblGrid>
      <w:tr w:rsidR="001D198C" w:rsidRPr="00326450" w14:paraId="3EDF9889" w14:textId="77777777" w:rsidTr="005E52D6">
        <w:trPr>
          <w:trHeight w:val="552"/>
        </w:trPr>
        <w:tc>
          <w:tcPr>
            <w:tcW w:w="3852" w:type="dxa"/>
            <w:gridSpan w:val="2"/>
            <w:vMerge w:val="restart"/>
            <w:vAlign w:val="center"/>
          </w:tcPr>
          <w:p w14:paraId="11E6EC28"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Kontrolný zoznam/zoznam </w:t>
            </w:r>
          </w:p>
          <w:p w14:paraId="62FE708E"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 xml:space="preserve">dokumentácie vzťahujúci sa na: </w:t>
            </w:r>
          </w:p>
        </w:tc>
        <w:tc>
          <w:tcPr>
            <w:tcW w:w="1535" w:type="dxa"/>
            <w:gridSpan w:val="2"/>
            <w:vAlign w:val="center"/>
          </w:tcPr>
          <w:p w14:paraId="5630D00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Postup VO:</w:t>
            </w:r>
          </w:p>
        </w:tc>
        <w:tc>
          <w:tcPr>
            <w:tcW w:w="4395" w:type="dxa"/>
            <w:gridSpan w:val="4"/>
            <w:vAlign w:val="center"/>
          </w:tcPr>
          <w:p w14:paraId="29A876BA" w14:textId="77777777" w:rsidR="001D198C" w:rsidRPr="003417D9" w:rsidRDefault="001D198C" w:rsidP="005E52D6">
            <w:pPr>
              <w:pStyle w:val="Nadpis4"/>
              <w:spacing w:before="0" w:line="240" w:lineRule="auto"/>
              <w:ind w:left="862" w:hanging="862"/>
              <w:rPr>
                <w:rFonts w:asciiTheme="minorHAnsi" w:hAnsiTheme="minorHAnsi" w:cstheme="minorHAnsi"/>
                <w:sz w:val="22"/>
                <w:szCs w:val="22"/>
                <w:lang w:val="sk-SK" w:eastAsia="en-US"/>
              </w:rPr>
            </w:pPr>
            <w:r w:rsidRPr="003417D9">
              <w:rPr>
                <w:rFonts w:asciiTheme="minorHAnsi" w:eastAsia="Calibri" w:hAnsiTheme="minorHAnsi" w:cstheme="minorHAnsi"/>
                <w:b w:val="0"/>
                <w:bCs w:val="0"/>
                <w:i w:val="0"/>
                <w:iCs w:val="0"/>
                <w:color w:val="auto"/>
                <w:sz w:val="22"/>
                <w:szCs w:val="22"/>
                <w:lang w:val="sk-SK" w:eastAsia="en-US"/>
              </w:rPr>
              <w:t xml:space="preserve">Dodatok k zmluve </w:t>
            </w:r>
          </w:p>
        </w:tc>
      </w:tr>
      <w:tr w:rsidR="001D198C" w:rsidRPr="00326450" w14:paraId="47D6C8F5" w14:textId="77777777" w:rsidTr="005E52D6">
        <w:trPr>
          <w:trHeight w:val="516"/>
        </w:trPr>
        <w:tc>
          <w:tcPr>
            <w:tcW w:w="3852" w:type="dxa"/>
            <w:gridSpan w:val="2"/>
            <w:vMerge/>
            <w:vAlign w:val="center"/>
          </w:tcPr>
          <w:p w14:paraId="22EB86E1" w14:textId="77777777" w:rsidR="001D198C" w:rsidRPr="003417D9" w:rsidRDefault="001D198C" w:rsidP="005E52D6">
            <w:pPr>
              <w:spacing w:after="0" w:line="240" w:lineRule="auto"/>
              <w:rPr>
                <w:rFonts w:asciiTheme="minorHAnsi" w:hAnsiTheme="minorHAnsi" w:cstheme="minorHAnsi"/>
              </w:rPr>
            </w:pPr>
          </w:p>
        </w:tc>
        <w:tc>
          <w:tcPr>
            <w:tcW w:w="1535" w:type="dxa"/>
            <w:gridSpan w:val="2"/>
            <w:vAlign w:val="center"/>
          </w:tcPr>
          <w:p w14:paraId="40A227A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Druh kontroly:</w:t>
            </w:r>
          </w:p>
        </w:tc>
        <w:tc>
          <w:tcPr>
            <w:tcW w:w="4395" w:type="dxa"/>
            <w:gridSpan w:val="4"/>
            <w:vAlign w:val="center"/>
          </w:tcPr>
          <w:p w14:paraId="27D8EBB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Kontrola po uzavretí dodatku</w:t>
            </w:r>
          </w:p>
        </w:tc>
      </w:tr>
      <w:tr w:rsidR="001D198C" w:rsidRPr="00326450" w14:paraId="685C0C6D" w14:textId="77777777" w:rsidTr="005E52D6">
        <w:trPr>
          <w:trHeight w:val="516"/>
        </w:trPr>
        <w:tc>
          <w:tcPr>
            <w:tcW w:w="7560" w:type="dxa"/>
            <w:gridSpan w:val="6"/>
            <w:vAlign w:val="center"/>
          </w:tcPr>
          <w:p w14:paraId="15E828D0"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Tento zoznam slúži ako príloha k čestnému vyhláseniu k úplnosti dokumentácie: </w:t>
            </w:r>
          </w:p>
        </w:tc>
        <w:tc>
          <w:tcPr>
            <w:tcW w:w="1116" w:type="dxa"/>
            <w:vAlign w:val="center"/>
          </w:tcPr>
          <w:p w14:paraId="067263D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ÁNO </w:t>
            </w:r>
            <w:r w:rsidRPr="00326450">
              <w:rPr>
                <w:rFonts w:ascii="Segoe UI Symbol" w:eastAsia="MS Mincho" w:hAnsi="Segoe UI Symbol" w:cs="Segoe UI Symbol"/>
              </w:rPr>
              <w:t>☐</w:t>
            </w:r>
          </w:p>
        </w:tc>
        <w:tc>
          <w:tcPr>
            <w:tcW w:w="1106" w:type="dxa"/>
            <w:vAlign w:val="center"/>
          </w:tcPr>
          <w:p w14:paraId="6D6C21D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NIE </w:t>
            </w:r>
            <w:r w:rsidRPr="00326450">
              <w:rPr>
                <w:rFonts w:ascii="Segoe UI Symbol" w:eastAsia="MS Mincho" w:hAnsi="Segoe UI Symbol" w:cs="Segoe UI Symbol"/>
              </w:rPr>
              <w:t>☐</w:t>
            </w:r>
          </w:p>
        </w:tc>
      </w:tr>
      <w:tr w:rsidR="001D198C" w:rsidRPr="00326450" w14:paraId="1F1C4812" w14:textId="77777777" w:rsidTr="005E52D6">
        <w:trPr>
          <w:trHeight w:val="397"/>
        </w:trPr>
        <w:tc>
          <w:tcPr>
            <w:tcW w:w="3852" w:type="dxa"/>
            <w:gridSpan w:val="2"/>
            <w:vAlign w:val="center"/>
          </w:tcPr>
          <w:p w14:paraId="2E55963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lastRenderedPageBreak/>
              <w:t>Prijímateľ:</w:t>
            </w:r>
          </w:p>
        </w:tc>
        <w:tc>
          <w:tcPr>
            <w:tcW w:w="5930" w:type="dxa"/>
            <w:gridSpan w:val="6"/>
            <w:vAlign w:val="center"/>
          </w:tcPr>
          <w:p w14:paraId="247106BD"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0499EE39" w14:textId="77777777" w:rsidTr="005E52D6">
        <w:trPr>
          <w:trHeight w:val="397"/>
        </w:trPr>
        <w:tc>
          <w:tcPr>
            <w:tcW w:w="3852" w:type="dxa"/>
            <w:gridSpan w:val="2"/>
            <w:vAlign w:val="center"/>
          </w:tcPr>
          <w:p w14:paraId="1B0591F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Projekt:</w:t>
            </w:r>
          </w:p>
        </w:tc>
        <w:tc>
          <w:tcPr>
            <w:tcW w:w="5930" w:type="dxa"/>
            <w:gridSpan w:val="6"/>
            <w:vAlign w:val="center"/>
          </w:tcPr>
          <w:p w14:paraId="3FBE5A4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DAF38BF" w14:textId="77777777" w:rsidTr="005E52D6">
        <w:trPr>
          <w:trHeight w:val="397"/>
        </w:trPr>
        <w:tc>
          <w:tcPr>
            <w:tcW w:w="3852" w:type="dxa"/>
            <w:gridSpan w:val="2"/>
            <w:vAlign w:val="center"/>
          </w:tcPr>
          <w:p w14:paraId="2054BC6D"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Kód projektu:</w:t>
            </w:r>
          </w:p>
        </w:tc>
        <w:tc>
          <w:tcPr>
            <w:tcW w:w="5930" w:type="dxa"/>
            <w:gridSpan w:val="6"/>
            <w:vAlign w:val="center"/>
          </w:tcPr>
          <w:p w14:paraId="6DCD7285"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14551FC" w14:textId="77777777" w:rsidTr="005E52D6">
        <w:trPr>
          <w:trHeight w:val="397"/>
        </w:trPr>
        <w:tc>
          <w:tcPr>
            <w:tcW w:w="3852" w:type="dxa"/>
            <w:gridSpan w:val="2"/>
            <w:vAlign w:val="center"/>
          </w:tcPr>
          <w:p w14:paraId="4620EEE6"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zákazky:</w:t>
            </w:r>
          </w:p>
        </w:tc>
        <w:tc>
          <w:tcPr>
            <w:tcW w:w="5930" w:type="dxa"/>
            <w:gridSpan w:val="6"/>
            <w:vAlign w:val="center"/>
          </w:tcPr>
          <w:p w14:paraId="7879BC9A"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343049AC" w14:textId="77777777" w:rsidTr="005E52D6">
        <w:trPr>
          <w:trHeight w:val="397"/>
        </w:trPr>
        <w:tc>
          <w:tcPr>
            <w:tcW w:w="3852" w:type="dxa"/>
            <w:gridSpan w:val="2"/>
            <w:vAlign w:val="center"/>
          </w:tcPr>
          <w:p w14:paraId="0B671C13"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Číslo oznámenia o vyhlásení VO</w:t>
            </w:r>
            <w:r w:rsidRPr="003417D9">
              <w:rPr>
                <w:rStyle w:val="Odkaznapoznmkupodiarou"/>
                <w:rFonts w:asciiTheme="minorHAnsi" w:hAnsiTheme="minorHAnsi" w:cstheme="minorHAnsi"/>
              </w:rPr>
              <w:footnoteReference w:id="35"/>
            </w:r>
            <w:r w:rsidRPr="003417D9">
              <w:rPr>
                <w:rFonts w:asciiTheme="minorHAnsi" w:hAnsiTheme="minorHAnsi" w:cstheme="minorHAnsi"/>
              </w:rPr>
              <w:t xml:space="preserve">: </w:t>
            </w:r>
          </w:p>
        </w:tc>
        <w:tc>
          <w:tcPr>
            <w:tcW w:w="5930" w:type="dxa"/>
            <w:gridSpan w:val="6"/>
            <w:vAlign w:val="center"/>
          </w:tcPr>
          <w:p w14:paraId="0DACAB32"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4A1479CF" w14:textId="77777777" w:rsidTr="005E52D6">
        <w:tc>
          <w:tcPr>
            <w:tcW w:w="9782" w:type="dxa"/>
            <w:gridSpan w:val="8"/>
            <w:vAlign w:val="center"/>
          </w:tcPr>
          <w:p w14:paraId="3B872147"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5C179502" w14:textId="77777777" w:rsidTr="005E52D6">
        <w:tc>
          <w:tcPr>
            <w:tcW w:w="568" w:type="dxa"/>
            <w:vAlign w:val="center"/>
          </w:tcPr>
          <w:p w14:paraId="0E91CBF3" w14:textId="77777777" w:rsidR="001D198C" w:rsidRPr="003417D9" w:rsidRDefault="001D198C" w:rsidP="005E52D6">
            <w:pPr>
              <w:spacing w:after="0" w:line="240" w:lineRule="auto"/>
              <w:jc w:val="both"/>
              <w:rPr>
                <w:rFonts w:asciiTheme="minorHAnsi" w:hAnsiTheme="minorHAnsi" w:cstheme="minorHAnsi"/>
              </w:rPr>
            </w:pPr>
            <w:proofErr w:type="spellStart"/>
            <w:r w:rsidRPr="003417D9">
              <w:rPr>
                <w:rFonts w:asciiTheme="minorHAnsi" w:hAnsiTheme="minorHAnsi" w:cstheme="minorHAnsi"/>
              </w:rPr>
              <w:t>P.č</w:t>
            </w:r>
            <w:proofErr w:type="spellEnd"/>
            <w:r w:rsidRPr="003417D9">
              <w:rPr>
                <w:rFonts w:asciiTheme="minorHAnsi" w:hAnsiTheme="minorHAnsi" w:cstheme="minorHAnsi"/>
              </w:rPr>
              <w:t>.</w:t>
            </w:r>
          </w:p>
        </w:tc>
        <w:tc>
          <w:tcPr>
            <w:tcW w:w="4678" w:type="dxa"/>
            <w:gridSpan w:val="2"/>
            <w:vAlign w:val="center"/>
          </w:tcPr>
          <w:p w14:paraId="0A49E34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Názov dokumentu</w:t>
            </w:r>
          </w:p>
        </w:tc>
        <w:tc>
          <w:tcPr>
            <w:tcW w:w="1332" w:type="dxa"/>
            <w:gridSpan w:val="2"/>
            <w:vAlign w:val="center"/>
          </w:tcPr>
          <w:p w14:paraId="4FA0BE88"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Predložené elektronicky</w:t>
            </w:r>
          </w:p>
        </w:tc>
        <w:tc>
          <w:tcPr>
            <w:tcW w:w="3204" w:type="dxa"/>
            <w:gridSpan w:val="3"/>
            <w:vAlign w:val="center"/>
          </w:tcPr>
          <w:p w14:paraId="64BA59E5" w14:textId="77777777" w:rsidR="001D198C" w:rsidRPr="003417D9" w:rsidRDefault="001D198C" w:rsidP="005E52D6">
            <w:pPr>
              <w:spacing w:after="0" w:line="240" w:lineRule="auto"/>
              <w:jc w:val="center"/>
              <w:rPr>
                <w:rFonts w:asciiTheme="minorHAnsi" w:hAnsiTheme="minorHAnsi" w:cstheme="minorHAnsi"/>
              </w:rPr>
            </w:pPr>
            <w:r w:rsidRPr="003417D9">
              <w:rPr>
                <w:rFonts w:asciiTheme="minorHAnsi" w:hAnsiTheme="minorHAnsi" w:cstheme="minorHAnsi"/>
              </w:rPr>
              <w:t>Poznámka</w:t>
            </w:r>
          </w:p>
        </w:tc>
      </w:tr>
      <w:tr w:rsidR="001D198C" w:rsidRPr="00326450" w14:paraId="1E6C8A38" w14:textId="77777777" w:rsidTr="005E52D6">
        <w:trPr>
          <w:trHeight w:val="397"/>
        </w:trPr>
        <w:tc>
          <w:tcPr>
            <w:tcW w:w="568" w:type="dxa"/>
            <w:vAlign w:val="center"/>
          </w:tcPr>
          <w:p w14:paraId="0FBC605F" w14:textId="77777777" w:rsidR="001D198C" w:rsidRPr="003417D9" w:rsidRDefault="001D198C" w:rsidP="00150336">
            <w:pPr>
              <w:pStyle w:val="Odsekzoznamu"/>
              <w:numPr>
                <w:ilvl w:val="0"/>
                <w:numId w:val="38"/>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48C9CC8A"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Podpísaný dodatok vrátane všetkých príloh </w:t>
            </w:r>
          </w:p>
        </w:tc>
        <w:tc>
          <w:tcPr>
            <w:tcW w:w="1332" w:type="dxa"/>
            <w:gridSpan w:val="2"/>
            <w:vAlign w:val="center"/>
          </w:tcPr>
          <w:p w14:paraId="00B8B489"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3"/>
            <w:vAlign w:val="center"/>
          </w:tcPr>
          <w:p w14:paraId="48F29C8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(uviesť číslo dodatku)</w:t>
            </w:r>
          </w:p>
        </w:tc>
      </w:tr>
      <w:tr w:rsidR="001D198C" w:rsidRPr="00326450" w14:paraId="03D8774C" w14:textId="77777777" w:rsidTr="005E52D6">
        <w:trPr>
          <w:trHeight w:val="397"/>
        </w:trPr>
        <w:tc>
          <w:tcPr>
            <w:tcW w:w="568" w:type="dxa"/>
            <w:vAlign w:val="center"/>
          </w:tcPr>
          <w:p w14:paraId="44FF3FBD" w14:textId="77777777" w:rsidR="001D198C" w:rsidRPr="003417D9" w:rsidRDefault="001D198C" w:rsidP="00150336">
            <w:pPr>
              <w:pStyle w:val="Odsekzoznamu"/>
              <w:numPr>
                <w:ilvl w:val="0"/>
                <w:numId w:val="38"/>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0F3D14BF"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Doklad preukazujúci zverejnenie dodatku podľa zákona o slobodnom prístupe k informáciám</w:t>
            </w:r>
          </w:p>
        </w:tc>
        <w:tc>
          <w:tcPr>
            <w:tcW w:w="1332" w:type="dxa"/>
            <w:gridSpan w:val="2"/>
            <w:vAlign w:val="center"/>
          </w:tcPr>
          <w:p w14:paraId="3551AA1F"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3"/>
            <w:vAlign w:val="center"/>
          </w:tcPr>
          <w:p w14:paraId="18F82CB9"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56C59ED" w14:textId="77777777" w:rsidTr="005E52D6">
        <w:trPr>
          <w:trHeight w:val="397"/>
        </w:trPr>
        <w:tc>
          <w:tcPr>
            <w:tcW w:w="568" w:type="dxa"/>
            <w:vAlign w:val="center"/>
          </w:tcPr>
          <w:p w14:paraId="22655A08" w14:textId="77777777" w:rsidR="001D198C" w:rsidRPr="003417D9" w:rsidRDefault="001D198C" w:rsidP="00150336">
            <w:pPr>
              <w:pStyle w:val="Odsekzoznamu"/>
              <w:numPr>
                <w:ilvl w:val="0"/>
                <w:numId w:val="38"/>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253B99F5"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Čestné vyhlásenie k úplnosti dokumentácie</w:t>
            </w:r>
          </w:p>
        </w:tc>
        <w:tc>
          <w:tcPr>
            <w:tcW w:w="1332" w:type="dxa"/>
            <w:gridSpan w:val="2"/>
            <w:vAlign w:val="center"/>
          </w:tcPr>
          <w:p w14:paraId="7A8E168E"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3"/>
            <w:vAlign w:val="center"/>
          </w:tcPr>
          <w:p w14:paraId="38043B86"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77DC1383" w14:textId="77777777" w:rsidTr="005E52D6">
        <w:trPr>
          <w:trHeight w:val="397"/>
        </w:trPr>
        <w:tc>
          <w:tcPr>
            <w:tcW w:w="568" w:type="dxa"/>
            <w:vAlign w:val="center"/>
          </w:tcPr>
          <w:p w14:paraId="78C28F31" w14:textId="77777777" w:rsidR="001D198C" w:rsidRPr="003417D9" w:rsidRDefault="001D198C" w:rsidP="00150336">
            <w:pPr>
              <w:pStyle w:val="Odsekzoznamu"/>
              <w:numPr>
                <w:ilvl w:val="0"/>
                <w:numId w:val="38"/>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5AFC508C"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Čestné vyhlásenie ku konfliktu záujmov</w:t>
            </w:r>
          </w:p>
        </w:tc>
        <w:tc>
          <w:tcPr>
            <w:tcW w:w="1332" w:type="dxa"/>
            <w:gridSpan w:val="2"/>
            <w:vAlign w:val="center"/>
          </w:tcPr>
          <w:p w14:paraId="1CAAED8B" w14:textId="77777777" w:rsidR="001D198C" w:rsidRPr="003417D9" w:rsidRDefault="001D198C" w:rsidP="005E52D6">
            <w:pPr>
              <w:spacing w:after="0" w:line="240" w:lineRule="auto"/>
              <w:jc w:val="center"/>
              <w:rPr>
                <w:rFonts w:asciiTheme="minorHAnsi" w:eastAsia="MS Mincho" w:hAnsiTheme="minorHAnsi" w:cstheme="minorHAnsi"/>
              </w:rPr>
            </w:pPr>
            <w:r w:rsidRPr="00326450">
              <w:rPr>
                <w:rFonts w:ascii="Segoe UI Symbol" w:eastAsia="MS Mincho" w:hAnsi="Segoe UI Symbol" w:cs="Segoe UI Symbol"/>
              </w:rPr>
              <w:t>☐</w:t>
            </w:r>
          </w:p>
        </w:tc>
        <w:tc>
          <w:tcPr>
            <w:tcW w:w="3204" w:type="dxa"/>
            <w:gridSpan w:val="3"/>
            <w:vAlign w:val="center"/>
          </w:tcPr>
          <w:p w14:paraId="6467A970"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4DA826D" w14:textId="77777777" w:rsidTr="005E52D6">
        <w:trPr>
          <w:trHeight w:val="397"/>
        </w:trPr>
        <w:tc>
          <w:tcPr>
            <w:tcW w:w="568" w:type="dxa"/>
            <w:vAlign w:val="center"/>
          </w:tcPr>
          <w:p w14:paraId="50E58306" w14:textId="77777777" w:rsidR="001D198C" w:rsidRPr="003417D9" w:rsidRDefault="001D198C" w:rsidP="00150336">
            <w:pPr>
              <w:pStyle w:val="Odsekzoznamu"/>
              <w:numPr>
                <w:ilvl w:val="0"/>
                <w:numId w:val="38"/>
              </w:numPr>
              <w:spacing w:after="0" w:line="240" w:lineRule="auto"/>
              <w:ind w:left="357" w:hanging="357"/>
              <w:jc w:val="center"/>
              <w:rPr>
                <w:rFonts w:asciiTheme="minorHAnsi" w:hAnsiTheme="minorHAnsi" w:cstheme="minorHAnsi"/>
                <w:sz w:val="22"/>
                <w:szCs w:val="22"/>
                <w:lang w:val="sk-SK" w:eastAsia="en-US"/>
              </w:rPr>
            </w:pPr>
          </w:p>
        </w:tc>
        <w:tc>
          <w:tcPr>
            <w:tcW w:w="4678" w:type="dxa"/>
            <w:gridSpan w:val="2"/>
            <w:vAlign w:val="center"/>
          </w:tcPr>
          <w:p w14:paraId="0FE04F87"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Zdôvodnenie potreby uzatvorenia dodatku (pozn. relevantné v prípade, ak nebola vykonaná kontrola dodatku pred jeho podpisom)</w:t>
            </w:r>
          </w:p>
        </w:tc>
        <w:tc>
          <w:tcPr>
            <w:tcW w:w="1332" w:type="dxa"/>
            <w:gridSpan w:val="2"/>
            <w:vAlign w:val="center"/>
          </w:tcPr>
          <w:p w14:paraId="2B57B96C" w14:textId="77777777" w:rsidR="001D198C" w:rsidRPr="003417D9" w:rsidRDefault="001D198C" w:rsidP="005E52D6">
            <w:pPr>
              <w:spacing w:after="0" w:line="240" w:lineRule="auto"/>
              <w:jc w:val="center"/>
              <w:rPr>
                <w:rFonts w:asciiTheme="minorHAnsi" w:hAnsiTheme="minorHAnsi" w:cstheme="minorHAnsi"/>
              </w:rPr>
            </w:pPr>
            <w:r w:rsidRPr="00326450">
              <w:rPr>
                <w:rFonts w:ascii="Segoe UI Symbol" w:eastAsia="MS Mincho" w:hAnsi="Segoe UI Symbol" w:cs="Segoe UI Symbol"/>
              </w:rPr>
              <w:t>☐</w:t>
            </w:r>
          </w:p>
        </w:tc>
        <w:tc>
          <w:tcPr>
            <w:tcW w:w="3204" w:type="dxa"/>
            <w:gridSpan w:val="3"/>
            <w:vAlign w:val="center"/>
          </w:tcPr>
          <w:p w14:paraId="5F7133BB" w14:textId="77777777" w:rsidR="001D198C" w:rsidRPr="003417D9" w:rsidRDefault="001D198C" w:rsidP="005E52D6">
            <w:pPr>
              <w:spacing w:after="0" w:line="240" w:lineRule="auto"/>
              <w:jc w:val="both"/>
              <w:rPr>
                <w:rFonts w:asciiTheme="minorHAnsi" w:hAnsiTheme="minorHAnsi" w:cstheme="minorHAnsi"/>
              </w:rPr>
            </w:pPr>
          </w:p>
        </w:tc>
      </w:tr>
      <w:tr w:rsidR="001D198C" w:rsidRPr="00326450" w14:paraId="1CED884A" w14:textId="77777777" w:rsidTr="005E52D6">
        <w:trPr>
          <w:trHeight w:val="397"/>
        </w:trPr>
        <w:tc>
          <w:tcPr>
            <w:tcW w:w="5246" w:type="dxa"/>
            <w:gridSpan w:val="3"/>
            <w:vAlign w:val="center"/>
          </w:tcPr>
          <w:p w14:paraId="1DCA3BE2"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Spracoval: </w:t>
            </w:r>
          </w:p>
        </w:tc>
        <w:tc>
          <w:tcPr>
            <w:tcW w:w="4536" w:type="dxa"/>
            <w:gridSpan w:val="5"/>
            <w:vAlign w:val="center"/>
          </w:tcPr>
          <w:p w14:paraId="72680DFD" w14:textId="77777777" w:rsidR="001D198C" w:rsidRPr="003417D9" w:rsidRDefault="001D198C" w:rsidP="005E52D6">
            <w:pPr>
              <w:spacing w:after="0" w:line="240" w:lineRule="auto"/>
              <w:jc w:val="both"/>
              <w:rPr>
                <w:rFonts w:asciiTheme="minorHAnsi" w:hAnsiTheme="minorHAnsi" w:cstheme="minorHAnsi"/>
              </w:rPr>
            </w:pPr>
            <w:r w:rsidRPr="003417D9">
              <w:rPr>
                <w:rFonts w:asciiTheme="minorHAnsi" w:hAnsiTheme="minorHAnsi" w:cstheme="minorHAnsi"/>
              </w:rPr>
              <w:t xml:space="preserve">Dátum: </w:t>
            </w:r>
          </w:p>
        </w:tc>
      </w:tr>
    </w:tbl>
    <w:p w14:paraId="5F924F94" w14:textId="77777777" w:rsidR="001D198C" w:rsidRPr="003417D9" w:rsidRDefault="001D198C" w:rsidP="001D198C">
      <w:pPr>
        <w:tabs>
          <w:tab w:val="left" w:pos="1418"/>
        </w:tabs>
        <w:spacing w:before="120" w:after="120" w:line="240" w:lineRule="auto"/>
        <w:jc w:val="both"/>
        <w:rPr>
          <w:rFonts w:asciiTheme="minorHAnsi" w:hAnsiTheme="minorHAnsi" w:cstheme="minorHAnsi"/>
        </w:rPr>
      </w:pPr>
    </w:p>
    <w:p w14:paraId="0B03D2A9" w14:textId="77777777" w:rsidR="001D198C" w:rsidRPr="003417D9" w:rsidRDefault="001D198C" w:rsidP="001D198C">
      <w:pPr>
        <w:tabs>
          <w:tab w:val="left" w:pos="1418"/>
        </w:tabs>
        <w:spacing w:before="120" w:after="120" w:line="240" w:lineRule="auto"/>
        <w:jc w:val="both"/>
        <w:rPr>
          <w:rFonts w:asciiTheme="minorHAnsi" w:hAnsiTheme="minorHAnsi" w:cstheme="minorHAnsi"/>
        </w:rPr>
      </w:pPr>
    </w:p>
    <w:p w14:paraId="2CB55478" w14:textId="77777777" w:rsidR="00B218EF" w:rsidRPr="003417D9" w:rsidRDefault="00B218EF" w:rsidP="001D198C">
      <w:pPr>
        <w:tabs>
          <w:tab w:val="left" w:pos="1418"/>
        </w:tabs>
        <w:spacing w:before="120" w:after="120" w:line="240" w:lineRule="auto"/>
        <w:jc w:val="both"/>
        <w:rPr>
          <w:rFonts w:asciiTheme="minorHAnsi" w:hAnsiTheme="minorHAnsi" w:cstheme="minorHAnsi"/>
        </w:rPr>
      </w:pPr>
    </w:p>
    <w:p w14:paraId="4376467A" w14:textId="77777777" w:rsidR="00B218EF" w:rsidRPr="003417D9" w:rsidRDefault="00B218EF" w:rsidP="001D198C">
      <w:pPr>
        <w:tabs>
          <w:tab w:val="left" w:pos="1418"/>
        </w:tabs>
        <w:spacing w:before="120" w:after="120" w:line="240" w:lineRule="auto"/>
        <w:jc w:val="both"/>
        <w:rPr>
          <w:rFonts w:asciiTheme="minorHAnsi" w:hAnsiTheme="minorHAnsi" w:cstheme="minorHAnsi"/>
        </w:rPr>
      </w:pPr>
    </w:p>
    <w:p w14:paraId="2B7A89B8" w14:textId="77777777" w:rsidR="00B218EF" w:rsidRPr="003417D9" w:rsidRDefault="00B218EF" w:rsidP="001D198C">
      <w:pPr>
        <w:tabs>
          <w:tab w:val="left" w:pos="1418"/>
        </w:tabs>
        <w:spacing w:before="120" w:after="120" w:line="240" w:lineRule="auto"/>
        <w:jc w:val="both"/>
        <w:rPr>
          <w:rFonts w:asciiTheme="minorHAnsi" w:hAnsiTheme="minorHAnsi" w:cstheme="minorHAnsi"/>
        </w:rPr>
      </w:pPr>
    </w:p>
    <w:p w14:paraId="17ED5F09" w14:textId="77777777" w:rsidR="00243222" w:rsidRPr="003417D9" w:rsidRDefault="00243222" w:rsidP="00243222">
      <w:pPr>
        <w:pStyle w:val="Nadpis2"/>
        <w:jc w:val="both"/>
        <w:rPr>
          <w:rFonts w:asciiTheme="minorHAnsi" w:hAnsiTheme="minorHAnsi" w:cstheme="minorHAnsi"/>
        </w:rPr>
      </w:pPr>
      <w:bookmarkStart w:id="157" w:name="_Príloha_č._11"/>
      <w:bookmarkStart w:id="158" w:name="_Toc220072341"/>
      <w:bookmarkStart w:id="159" w:name="_Toc173252046"/>
      <w:bookmarkEnd w:id="157"/>
      <w:r w:rsidRPr="003417D9">
        <w:rPr>
          <w:rFonts w:asciiTheme="minorHAnsi" w:hAnsiTheme="minorHAnsi" w:cstheme="minorHAnsi"/>
        </w:rPr>
        <w:lastRenderedPageBreak/>
        <w:t>Príloha č. 1</w:t>
      </w:r>
      <w:r w:rsidRPr="003417D9">
        <w:rPr>
          <w:rFonts w:asciiTheme="minorHAnsi" w:hAnsiTheme="minorHAnsi" w:cstheme="minorHAnsi"/>
          <w:lang w:val="sk-SK"/>
        </w:rPr>
        <w:t>0</w:t>
      </w:r>
      <w:r w:rsidRPr="003417D9">
        <w:rPr>
          <w:rFonts w:asciiTheme="minorHAnsi" w:hAnsiTheme="minorHAnsi" w:cstheme="minorHAnsi"/>
        </w:rPr>
        <w:t xml:space="preserve"> </w:t>
      </w:r>
      <w:r w:rsidRPr="003417D9">
        <w:rPr>
          <w:rFonts w:asciiTheme="minorHAnsi" w:hAnsiTheme="minorHAnsi" w:cstheme="minorHAnsi"/>
          <w:lang w:val="sk-SK"/>
        </w:rPr>
        <w:t xml:space="preserve">Najčastejšie </w:t>
      </w:r>
      <w:r w:rsidRPr="003417D9">
        <w:rPr>
          <w:rFonts w:asciiTheme="minorHAnsi" w:hAnsiTheme="minorHAnsi" w:cstheme="minorHAnsi"/>
        </w:rPr>
        <w:t>porušenia pravidiel a postupov VO a obstarávania</w:t>
      </w:r>
      <w:bookmarkEnd w:id="158"/>
    </w:p>
    <w:p w14:paraId="08638FE6" w14:textId="77777777" w:rsidR="00243222" w:rsidRPr="003417D9" w:rsidRDefault="00243222" w:rsidP="00243222">
      <w:pPr>
        <w:spacing w:after="0"/>
        <w:jc w:val="both"/>
        <w:rPr>
          <w:rFonts w:asciiTheme="minorHAnsi" w:eastAsia="Times New Roman" w:hAnsiTheme="minorHAnsi" w:cstheme="minorHAnsi"/>
          <w:color w:val="2E74B5"/>
        </w:rPr>
      </w:pPr>
      <w:r w:rsidRPr="003417D9">
        <w:rPr>
          <w:rFonts w:asciiTheme="minorHAnsi" w:eastAsia="Times New Roman" w:hAnsiTheme="minorHAnsi" w:cstheme="minorHAnsi"/>
          <w:color w:val="2E74B5"/>
        </w:rPr>
        <w:t>Určenie predpokladanej hodnoty zákazky (ďalej len „PHZ“)</w:t>
      </w:r>
    </w:p>
    <w:p w14:paraId="6E9423CC" w14:textId="77777777" w:rsidR="00243222" w:rsidRPr="003417D9" w:rsidRDefault="00243222" w:rsidP="00243222">
      <w:pPr>
        <w:spacing w:after="0"/>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verejný obstarávateľ pri stanovení PHZ bral do úvahy ponuky, ktoré nezahŕňali rovnaký, resp. podobný rozsah predmetu zákazky, napr. pokiaľ ide o počet hodín poskytovanej služby,</w:t>
      </w:r>
    </w:p>
    <w:p w14:paraId="442E409F" w14:textId="77777777" w:rsidR="00243222" w:rsidRPr="003417D9" w:rsidRDefault="00243222" w:rsidP="00243222">
      <w:pPr>
        <w:spacing w:after="0"/>
        <w:jc w:val="both"/>
        <w:rPr>
          <w:rFonts w:asciiTheme="minorHAnsi" w:hAnsiTheme="minorHAnsi" w:cstheme="minorHAnsi"/>
        </w:rPr>
      </w:pPr>
      <w:r w:rsidRPr="003417D9">
        <w:rPr>
          <w:rFonts w:asciiTheme="minorHAnsi" w:hAnsiTheme="minorHAnsi" w:cstheme="minorHAnsi"/>
        </w:rPr>
        <w:t xml:space="preserve">- </w:t>
      </w:r>
      <w:r w:rsidRPr="003417D9">
        <w:rPr>
          <w:rFonts w:asciiTheme="minorHAnsi" w:hAnsiTheme="minorHAnsi" w:cstheme="minorHAnsi"/>
        </w:rPr>
        <w:tab/>
        <w:t>výška rezervy na nepredvídateľné výdavky bola súčasťou PHZ. Akákoľvek potreba zabezpečenia dodatočného plnenia zo zmluvy má byť riešená zmenou zmluvy v súlade s § 18 ZVO.</w:t>
      </w:r>
    </w:p>
    <w:p w14:paraId="3D71E2D0" w14:textId="77777777" w:rsidR="00243222" w:rsidRPr="003417D9" w:rsidRDefault="00243222" w:rsidP="00243222">
      <w:pPr>
        <w:spacing w:after="0"/>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verejný obstarávateľ predložil neaktuálne podklady k určeniu PHZ (staršie ako 6 mesiacov),</w:t>
      </w:r>
    </w:p>
    <w:p w14:paraId="5517113D" w14:textId="77777777" w:rsidR="00243222" w:rsidRPr="003417D9" w:rsidRDefault="00243222" w:rsidP="00243222">
      <w:pPr>
        <w:spacing w:after="0"/>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verejný obstarávateľ do sumy PHZ nezahrnul hodnotu pozáručného servisu, pričom v rámci opisu predmetu zákazky tento pozáručný servis požadoval,</w:t>
      </w:r>
    </w:p>
    <w:p w14:paraId="70FD3C88" w14:textId="77777777" w:rsidR="00243222" w:rsidRPr="003417D9" w:rsidRDefault="00243222" w:rsidP="00243222">
      <w:pPr>
        <w:spacing w:after="0"/>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verejný obstarávateľ pri zadávaní rámcovej zmluvy nesprávne stanovil PHZ, keďže ju neurčil ako maximálnu predpokladanú hodnota všetkých zákaziek, ktoré sa predpokladajú počas platnosti rámcovej dohody;</w:t>
      </w:r>
    </w:p>
    <w:p w14:paraId="3E081269" w14:textId="77777777" w:rsidR="00243222" w:rsidRPr="003417D9" w:rsidRDefault="00243222" w:rsidP="00243222">
      <w:pPr>
        <w:spacing w:after="0"/>
        <w:jc w:val="both"/>
        <w:rPr>
          <w:rFonts w:asciiTheme="minorHAnsi" w:hAnsiTheme="minorHAnsi" w:cstheme="minorHAnsi"/>
        </w:rPr>
      </w:pPr>
    </w:p>
    <w:p w14:paraId="56B71A4A" w14:textId="77777777" w:rsidR="00243222" w:rsidRPr="003417D9" w:rsidRDefault="00243222" w:rsidP="00243222">
      <w:pPr>
        <w:spacing w:after="0"/>
        <w:jc w:val="both"/>
        <w:rPr>
          <w:rFonts w:asciiTheme="minorHAnsi" w:hAnsiTheme="minorHAnsi" w:cstheme="minorHAnsi"/>
        </w:rPr>
      </w:pPr>
      <w:r w:rsidRPr="003417D9">
        <w:rPr>
          <w:rFonts w:asciiTheme="minorHAnsi" w:eastAsia="Times New Roman" w:hAnsiTheme="minorHAnsi" w:cstheme="minorHAnsi"/>
          <w:color w:val="2E74B5"/>
        </w:rPr>
        <w:t>Spájanie zákaziek</w:t>
      </w:r>
    </w:p>
    <w:p w14:paraId="4978620C"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pri zákazke na vykonanie stavebných prác boli do predmetu zákazky zahrnuté aj tovary alebo služby, ktoré nesúviseli s vykonaním samotného diela, </w:t>
      </w:r>
      <w:proofErr w:type="spellStart"/>
      <w:r w:rsidRPr="003417D9">
        <w:rPr>
          <w:rFonts w:asciiTheme="minorHAnsi" w:hAnsiTheme="minorHAnsi" w:cstheme="minorHAnsi"/>
        </w:rPr>
        <w:t>t.j</w:t>
      </w:r>
      <w:proofErr w:type="spellEnd"/>
      <w:r w:rsidRPr="003417D9">
        <w:rPr>
          <w:rFonts w:asciiTheme="minorHAnsi" w:hAnsiTheme="minorHAnsi" w:cstheme="minorHAnsi"/>
        </w:rPr>
        <w:t xml:space="preserve">. so stavebnými prácami. </w:t>
      </w:r>
    </w:p>
    <w:p w14:paraId="2A56460B"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jedným postupom zadával zákazku na obstaranie kancelárskeho nábytku a zároveň aj výpočtovú techniku, pričom uchádzači museli predložiť svoju ponuku na celý predmet zákazky. Takýmto spôsobom boli diskriminované hospodárske subjekty, ktoré by vedeli dodať iba časť predmetu zákazky, napr. výpočtovú techniku, pričom nebolo nevyhnutné obstarávať výpočtovú techniku a kancelársky nábytok spolu v rámci jedného postupu bez možnosti predložiť samostatnú ponuku na nábytok a samostatnú ponuku na výpočtovú techniku,</w:t>
      </w:r>
    </w:p>
    <w:p w14:paraId="4AC9EC1D"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 rámci jednej zákazky spoločne obstarával rôzne typy vzdelávacích aktivít, napr. vzdelávacie kurzy zamerané na anglický jazyk, IT vzdelávanie a rozvoj manažérskych a obchodných zručností, a to bez možnosti predložiť ponuku len na časť predmetu zákazky, čím diskriminoval uchádzačov, ktorí by vedeli predložiť ponuku iba na niektorý typ vzdelávacej aktivity, napr. na kurzy anglického jazyka;</w:t>
      </w:r>
    </w:p>
    <w:p w14:paraId="3F73DF64" w14:textId="77777777" w:rsidR="00243222" w:rsidRPr="003417D9" w:rsidRDefault="00243222" w:rsidP="00243222">
      <w:pPr>
        <w:spacing w:after="0"/>
        <w:contextualSpacing/>
        <w:jc w:val="both"/>
        <w:rPr>
          <w:rFonts w:asciiTheme="minorHAnsi" w:hAnsiTheme="minorHAnsi" w:cstheme="minorHAnsi"/>
        </w:rPr>
      </w:pPr>
    </w:p>
    <w:p w14:paraId="5B4DC469" w14:textId="77777777" w:rsidR="00243222" w:rsidRPr="003417D9" w:rsidRDefault="00243222" w:rsidP="00243222">
      <w:pPr>
        <w:spacing w:after="0"/>
        <w:jc w:val="both"/>
        <w:rPr>
          <w:rFonts w:asciiTheme="minorHAnsi" w:eastAsia="Times New Roman" w:hAnsiTheme="minorHAnsi" w:cstheme="minorHAnsi"/>
          <w:color w:val="2E74B5"/>
        </w:rPr>
      </w:pPr>
      <w:r w:rsidRPr="003417D9">
        <w:rPr>
          <w:rFonts w:asciiTheme="minorHAnsi" w:eastAsia="Times New Roman" w:hAnsiTheme="minorHAnsi" w:cstheme="minorHAnsi"/>
          <w:color w:val="2E74B5"/>
        </w:rPr>
        <w:t xml:space="preserve">Predbežné zapojenie uchádzačov alebo záujemcov/prípravné trhové konzultácie </w:t>
      </w:r>
    </w:p>
    <w:p w14:paraId="5174DC1E" w14:textId="77777777" w:rsidR="00243222" w:rsidRPr="003417D9" w:rsidRDefault="00243222" w:rsidP="00243222">
      <w:pPr>
        <w:spacing w:after="0"/>
        <w:contextualSpacing/>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Verejný obstarávateľ/obstarávateľ nepreukázal, že sa v procese VO zaoberal predbežným zapojením uchádzača/záujemcu, prípadne osoby s väzbou na uchádzača/záujemcu, teda neexistuje výstupný dokument z VO, ktorý by obsahoval informáciu o tom, že predbežné zapojenie nemalo/nemohlo mať vplyv na výsledok VO,</w:t>
      </w:r>
    </w:p>
    <w:p w14:paraId="0B2D3AED" w14:textId="77777777" w:rsidR="00243222" w:rsidRPr="003417D9" w:rsidRDefault="00243222" w:rsidP="00243222">
      <w:pPr>
        <w:spacing w:after="0"/>
        <w:contextualSpacing/>
        <w:jc w:val="both"/>
        <w:rPr>
          <w:rFonts w:asciiTheme="minorHAnsi" w:hAnsiTheme="minorHAnsi" w:cstheme="minorHAnsi"/>
        </w:rPr>
      </w:pPr>
      <w:r w:rsidRPr="003417D9">
        <w:rPr>
          <w:rFonts w:asciiTheme="minorHAnsi" w:hAnsiTheme="minorHAnsi" w:cstheme="minorHAnsi"/>
        </w:rPr>
        <w:t>-</w:t>
      </w:r>
      <w:r w:rsidRPr="003417D9">
        <w:rPr>
          <w:rFonts w:asciiTheme="minorHAnsi" w:hAnsiTheme="minorHAnsi" w:cstheme="minorHAnsi"/>
        </w:rPr>
        <w:tab/>
        <w:t xml:space="preserve">Verejný obstarávateľ/obstarávateľ preukázal, že sa v procese VO zaoberal predbežným zapojením uchádzača/záujemcu, prípadne osoby s väzbou na uchádzača/záujemcu, teda existuje výstupný dokument z VO, ale verejný obstarávateľ/obstarávateľ neposúdil dostatočne potenciálny vplyv na výsledok VO a </w:t>
      </w:r>
      <w:r w:rsidRPr="003417D9">
        <w:rPr>
          <w:rFonts w:asciiTheme="minorHAnsi" w:hAnsiTheme="minorHAnsi" w:cstheme="minorHAnsi"/>
        </w:rPr>
        <w:lastRenderedPageBreak/>
        <w:t>neprijal primerané opatrenia, vo vzťahu k vyššie uvedeným skutočnostiam, ktoré by eliminovali riziko narušenia hospodárskej súťaže a nenarušenia princípu rovnosti zaobchádzania v predmetnej súťaži.</w:t>
      </w:r>
    </w:p>
    <w:p w14:paraId="613A4946" w14:textId="77777777" w:rsidR="00243222" w:rsidRPr="003417D9" w:rsidRDefault="00243222" w:rsidP="00243222">
      <w:pPr>
        <w:spacing w:after="0"/>
        <w:contextualSpacing/>
        <w:jc w:val="both"/>
        <w:rPr>
          <w:rFonts w:asciiTheme="minorHAnsi" w:hAnsiTheme="minorHAnsi" w:cstheme="minorHAnsi"/>
        </w:rPr>
      </w:pPr>
    </w:p>
    <w:p w14:paraId="1419DE98" w14:textId="77777777" w:rsidR="00243222" w:rsidRPr="003417D9" w:rsidRDefault="00243222" w:rsidP="00243222">
      <w:pPr>
        <w:spacing w:after="0"/>
        <w:jc w:val="both"/>
        <w:rPr>
          <w:rFonts w:asciiTheme="minorHAnsi" w:eastAsia="Times New Roman" w:hAnsiTheme="minorHAnsi" w:cstheme="minorHAnsi"/>
          <w:color w:val="2E74B5"/>
        </w:rPr>
      </w:pPr>
      <w:r w:rsidRPr="003417D9">
        <w:rPr>
          <w:rFonts w:asciiTheme="minorHAnsi" w:eastAsia="Times New Roman" w:hAnsiTheme="minorHAnsi" w:cstheme="minorHAnsi"/>
          <w:color w:val="2E74B5"/>
        </w:rPr>
        <w:t xml:space="preserve">Súťažné podklady </w:t>
      </w:r>
    </w:p>
    <w:p w14:paraId="3F7D30BB" w14:textId="77777777" w:rsidR="00243222" w:rsidRPr="003417D9" w:rsidRDefault="00243222" w:rsidP="00243222">
      <w:pPr>
        <w:numPr>
          <w:ilvl w:val="0"/>
          <w:numId w:val="53"/>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Opis predmetu zákazky</w:t>
      </w:r>
    </w:p>
    <w:p w14:paraId="40C342A9"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zadefinoval diskriminačný opis predmetu zákazky (napr. uvedenie konkrétnej značky obstarávaného tovaru bez pripustenia ekvivalentu, príliš špecifický opis predmetu zákazky, ktorému vyhovuje len jeden výrobok a pod. – netýka sa prípadov podlimitných zákaziek s oslovením min. 3 hospodárskych subjektov, ak prijímateľ osloví výlučne hospodárske subjekty, ktoré tento konkrétny výrobok dodávajú), </w:t>
      </w:r>
    </w:p>
    <w:p w14:paraId="1DE1273C"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určil príliš všeobecný alebo nedostatočný opis predmetu zákazky,</w:t>
      </w:r>
    </w:p>
    <w:p w14:paraId="61AAFA78"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stanovil diskriminačné alebo neprimerané osobitné požiadavky na plnenie,</w:t>
      </w:r>
    </w:p>
    <w:p w14:paraId="7757A6FB" w14:textId="77777777" w:rsidR="00243222" w:rsidRPr="003417D9" w:rsidRDefault="00243222" w:rsidP="00243222">
      <w:pPr>
        <w:spacing w:after="0"/>
        <w:contextualSpacing/>
        <w:jc w:val="both"/>
        <w:rPr>
          <w:rFonts w:asciiTheme="minorHAnsi" w:hAnsiTheme="minorHAnsi" w:cstheme="minorHAnsi"/>
        </w:rPr>
      </w:pPr>
    </w:p>
    <w:p w14:paraId="78ADDFC5" w14:textId="77777777" w:rsidR="00243222" w:rsidRPr="003417D9" w:rsidRDefault="00243222" w:rsidP="00243222">
      <w:pPr>
        <w:numPr>
          <w:ilvl w:val="0"/>
          <w:numId w:val="53"/>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Obchodné podmienky, osobitné podmienky plnenia zmluvy</w:t>
      </w:r>
    </w:p>
    <w:p w14:paraId="416E7AAF"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predložiť prehlásenie potvrdené výrobcom o tom, že disponuje autorizovaným obchodno-servisným strediskom na predaj, ako aj záručným a mimozáručným servisom pre produkty (notebook, interaktívna tabuľa a projektor) ponúkanej značky na území SR, pričom týmto diskriminoval uchádzačov, ktorí síce boli schopní riadne dodať predmet zákazky a poskytnúť pozáručný servis, avšak v čase vyhlásenia verejného obstarávania nemali títo výrobcovia zriadené sídlo autorizovaného obchodno-servisného strediska na území SR,</w:t>
      </w:r>
    </w:p>
    <w:p w14:paraId="466557A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stanovil v návrhu zmluvy zmluvnú podmienku pre dodávateľa, že zabezpečí poskytovanie služieb len prostredníctvom osôb, ktoré budú k osobe dodávateľa v pracovnom pomere, čo je v rozpore s princípom nediskriminácie a rovnakého zaobchádzania, keďže kvalita poskytovaných služieb nezávisí od právnych vzťahov medzi subjektami, ktoré sú ich poskytovateľmi,</w:t>
      </w:r>
    </w:p>
    <w:p w14:paraId="38DF7CFA"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návrh zmluvy s dodávateľom neobsahoval zmluvné ustanovenie týkajúce sa povinnosti dodávateľa strpieť výkon kontroly alebo auditu. </w:t>
      </w:r>
    </w:p>
    <w:p w14:paraId="70CA5337" w14:textId="77777777" w:rsidR="00243222" w:rsidRPr="003417D9" w:rsidRDefault="00243222" w:rsidP="00243222">
      <w:pPr>
        <w:spacing w:after="0"/>
        <w:contextualSpacing/>
        <w:jc w:val="both"/>
        <w:rPr>
          <w:rFonts w:asciiTheme="minorHAnsi" w:hAnsiTheme="minorHAnsi" w:cstheme="minorHAnsi"/>
        </w:rPr>
      </w:pPr>
    </w:p>
    <w:p w14:paraId="1CE7615D" w14:textId="77777777" w:rsidR="00243222" w:rsidRPr="003417D9" w:rsidRDefault="00243222" w:rsidP="00243222">
      <w:pPr>
        <w:numPr>
          <w:ilvl w:val="0"/>
          <w:numId w:val="53"/>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Určovanie zábezpeky</w:t>
      </w:r>
    </w:p>
    <w:p w14:paraId="738EF457"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znížil výšku zábezpeky, pričom túto zmenu uviedol len v oznámení o vyhlásení verejného obstarávania publikovanom v Úradnom vestníku EÚ. Požiadavka týkajúca sa zloženia zábezpeky v pôvodnej výške, uvedená v oznámení o vyhlásení VO zverejnenom vo Vestníku ÚVO tak zostala nezmenená. Uvedeným došlo k porušeniu princípu transparentnosti, keďže oznámenie odoslané úradu obsahovalo iné informácie k sume zábezpeky ako boli uvedené v oznámení odoslanom publikačnému úradu, resp. uverejnené v profile verejného obstarávateľa;</w:t>
      </w:r>
    </w:p>
    <w:p w14:paraId="4E40995A" w14:textId="77777777" w:rsidR="00243222" w:rsidRPr="003417D9" w:rsidRDefault="00243222" w:rsidP="00243222">
      <w:pPr>
        <w:spacing w:after="0"/>
        <w:ind w:left="360"/>
        <w:contextualSpacing/>
        <w:jc w:val="both"/>
        <w:rPr>
          <w:rFonts w:asciiTheme="minorHAnsi" w:hAnsiTheme="minorHAnsi" w:cstheme="minorHAnsi"/>
        </w:rPr>
      </w:pPr>
    </w:p>
    <w:p w14:paraId="1F47F354" w14:textId="77777777" w:rsidR="00243222" w:rsidRPr="003417D9" w:rsidRDefault="00243222" w:rsidP="00243222">
      <w:pPr>
        <w:numPr>
          <w:ilvl w:val="0"/>
          <w:numId w:val="53"/>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Určovanie kritérií na vyhodnotenie ponúk</w:t>
      </w:r>
    </w:p>
    <w:p w14:paraId="264EAAF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lastRenderedPageBreak/>
        <w:t>verejný obstarávateľ v rámci zákazky, ktorej plnenie bolo závislé na odbornosti alebo skúsenosti experta/odborníka, určil kritérium, v rámci ktorého bola ponuka hodnotená na základe vopred objektívne určených požiadaviek a pravidiel s ohľadom na úroveň a skúsenosti daného experta, a to podľa počtu rokov praxe, počtu projektov obdobného charakteru, ktoré realizoval. Uvedené kritérium však zároveň bolo aplikované (ten istý rozsah požiadaviek) aj ako podmienka účasti technickej alebo odbornej spôsobilosti podľa § 34 ods. 1 písm. g) ZVO (ako kritérium je možné hodnotiť iba rozsah požiadaviek nad minimálnu požadovanú úroveň štandardov určený v rámci podmienok účasti, keďže v tomto prípade už nejde o identický rozsah požiadaviek),</w:t>
      </w:r>
    </w:p>
    <w:p w14:paraId="3302A51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ako kritérium určil počet a finančný objem referencií, ktorý predstavuje podmienku účasti technickej alebo odbornej spôsobilosti podľa § 34 ods. 1 ZVO, nakoľko referencie nevypovedajú o kvalite samotnej ponuky, ale o skúsenostiach uchádzača/záujemcu smerom do minulosti,</w:t>
      </w:r>
    </w:p>
    <w:p w14:paraId="0783725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ako kritérium určil lehotu plnenia zmluvy (napr. lehota výstavby), avšak počas plnenia zmluvy došlo k podpísaniu dodatku s dodávateľom, ktorým sa uvedená lehota plnenia predĺžila. Uzavretie dodatku k zmluve s dodávateľom, ktorým by došlo k zmene tých častí zmluvy, ktoré boli kritériami na vyhodnotenie ponúk, môže byť posudzované ako postup v rozpore so základnými pravidlami VO, ktorý môže mať za následok vznik neoprávnených výdavkov;</w:t>
      </w:r>
    </w:p>
    <w:p w14:paraId="58C736EB" w14:textId="77777777" w:rsidR="00243222" w:rsidRPr="003417D9" w:rsidRDefault="00243222" w:rsidP="00243222">
      <w:pPr>
        <w:spacing w:after="0"/>
        <w:contextualSpacing/>
        <w:jc w:val="both"/>
        <w:rPr>
          <w:rFonts w:asciiTheme="minorHAnsi" w:hAnsiTheme="minorHAnsi" w:cstheme="minorHAnsi"/>
        </w:rPr>
      </w:pPr>
    </w:p>
    <w:p w14:paraId="6D92CD1B" w14:textId="77777777" w:rsidR="00243222" w:rsidRPr="003417D9" w:rsidRDefault="00243222" w:rsidP="00243222">
      <w:pPr>
        <w:spacing w:after="0"/>
        <w:contextualSpacing/>
        <w:jc w:val="both"/>
        <w:rPr>
          <w:rFonts w:asciiTheme="minorHAnsi" w:hAnsiTheme="minorHAnsi" w:cstheme="minorHAnsi"/>
        </w:rPr>
      </w:pPr>
    </w:p>
    <w:p w14:paraId="33D368B0" w14:textId="77777777" w:rsidR="00243222" w:rsidRPr="003417D9" w:rsidRDefault="00243222" w:rsidP="00243222">
      <w:pPr>
        <w:spacing w:after="0"/>
        <w:contextualSpacing/>
        <w:jc w:val="both"/>
        <w:rPr>
          <w:rFonts w:asciiTheme="minorHAnsi" w:hAnsiTheme="minorHAnsi" w:cstheme="minorHAnsi"/>
          <w:highlight w:val="yellow"/>
        </w:rPr>
      </w:pPr>
    </w:p>
    <w:p w14:paraId="506406B9" w14:textId="77777777" w:rsidR="00243222" w:rsidRPr="003417D9" w:rsidRDefault="00243222" w:rsidP="00243222">
      <w:pPr>
        <w:spacing w:after="0"/>
        <w:jc w:val="both"/>
        <w:rPr>
          <w:rFonts w:asciiTheme="minorHAnsi" w:eastAsia="Times New Roman" w:hAnsiTheme="minorHAnsi" w:cstheme="minorHAnsi"/>
          <w:color w:val="2E74B5"/>
        </w:rPr>
      </w:pPr>
      <w:r w:rsidRPr="003417D9">
        <w:rPr>
          <w:rFonts w:asciiTheme="minorHAnsi" w:eastAsia="Times New Roman" w:hAnsiTheme="minorHAnsi" w:cstheme="minorHAnsi"/>
          <w:color w:val="2E74B5"/>
        </w:rPr>
        <w:t>Podmienky účasti</w:t>
      </w:r>
    </w:p>
    <w:p w14:paraId="2862B86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v rámci jedného postupu VO rozdelil predmet zákazky na časti, pričom záujemcovia alebo uchádzači mohli predkladať ponuku na jednotlivé časti a nie nevyhnutne na všetky časti, </w:t>
      </w:r>
      <w:proofErr w:type="spellStart"/>
      <w:r w:rsidRPr="003417D9">
        <w:rPr>
          <w:rFonts w:asciiTheme="minorHAnsi" w:hAnsiTheme="minorHAnsi" w:cstheme="minorHAnsi"/>
        </w:rPr>
        <w:t>t.j</w:t>
      </w:r>
      <w:proofErr w:type="spellEnd"/>
      <w:r w:rsidRPr="003417D9">
        <w:rPr>
          <w:rFonts w:asciiTheme="minorHAnsi" w:hAnsiTheme="minorHAnsi" w:cstheme="minorHAnsi"/>
        </w:rPr>
        <w:t>. zákazku ako celok. Uvedenému postupu verejný obstarávateľ neprispôsobil podmienky účasti. Verejný obstarávateľ nestanovil podmienky účasti primerane s ohľadom na jednotlivé časti zákazky, ale stanovil ich vzhľadom na zákazku ako celok (napr. pri podmienkach účasti pri požadovaných obratoch alebo hodnote predložených referencií a pod.).</w:t>
      </w:r>
    </w:p>
    <w:p w14:paraId="6E4A29E7" w14:textId="77777777" w:rsidR="00243222" w:rsidRPr="003417D9" w:rsidRDefault="00243222" w:rsidP="00243222">
      <w:pPr>
        <w:spacing w:after="0"/>
        <w:contextualSpacing/>
        <w:jc w:val="both"/>
        <w:rPr>
          <w:rFonts w:asciiTheme="minorHAnsi" w:hAnsiTheme="minorHAnsi" w:cstheme="minorHAnsi"/>
        </w:rPr>
      </w:pPr>
    </w:p>
    <w:p w14:paraId="2E3669DF" w14:textId="77777777" w:rsidR="00243222" w:rsidRPr="003417D9" w:rsidRDefault="00243222" w:rsidP="00243222">
      <w:pPr>
        <w:numPr>
          <w:ilvl w:val="0"/>
          <w:numId w:val="54"/>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Osobné postavenie podľa § 32</w:t>
      </w:r>
    </w:p>
    <w:p w14:paraId="788859AA"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 rámci požiadaviek na preukázanie osobného postavenia a dokladov preukazujúcich uvedené skutočnosti rozšíril/zúžil podmienky účasti, ktoré sú v ZVO určené taxatívne, t. j. nie je možné ich žiadnym spôsobom zužovať, rozširovať, variovať, resp. ľubovoľne prispôsobovať špecifickým požiadavkám verejného obstarávateľa.</w:t>
      </w:r>
    </w:p>
    <w:p w14:paraId="21E4BDCE" w14:textId="77777777" w:rsidR="00243222" w:rsidRPr="003417D9" w:rsidRDefault="00243222" w:rsidP="00243222">
      <w:pPr>
        <w:spacing w:after="0"/>
        <w:contextualSpacing/>
        <w:jc w:val="both"/>
        <w:rPr>
          <w:rFonts w:asciiTheme="minorHAnsi" w:hAnsiTheme="minorHAnsi" w:cstheme="minorHAnsi"/>
        </w:rPr>
      </w:pPr>
    </w:p>
    <w:p w14:paraId="5F5242CE" w14:textId="77777777" w:rsidR="00243222" w:rsidRPr="003417D9" w:rsidRDefault="00243222" w:rsidP="00243222">
      <w:pPr>
        <w:numPr>
          <w:ilvl w:val="0"/>
          <w:numId w:val="54"/>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Finančné a ekonomické postavenie podľa § 33</w:t>
      </w:r>
    </w:p>
    <w:p w14:paraId="71D9B0CD"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ako podmienku účasti finančného a ekonomického postavenia  požadoval prehľad o dosiahnutom obrate v oblasti týkajúcej sa predmetu zákazky, pričom ako dôkaz preukázania požadoval súhrnný obrat (</w:t>
      </w:r>
      <w:proofErr w:type="spellStart"/>
      <w:r w:rsidRPr="003417D9">
        <w:rPr>
          <w:rFonts w:asciiTheme="minorHAnsi" w:hAnsiTheme="minorHAnsi" w:cstheme="minorHAnsi"/>
        </w:rPr>
        <w:t>t.j</w:t>
      </w:r>
      <w:proofErr w:type="spellEnd"/>
      <w:r w:rsidRPr="003417D9">
        <w:rPr>
          <w:rFonts w:asciiTheme="minorHAnsi" w:hAnsiTheme="minorHAnsi" w:cstheme="minorHAnsi"/>
        </w:rPr>
        <w:t>. nie len obratu v oblasti týkajúcej sa predmetu zákazky), čím verejný obstarávateľ nesprávne stanovil doklad, na základe ktorého sa uvedená podmienka účasti preukazuje,</w:t>
      </w:r>
    </w:p>
    <w:p w14:paraId="47608BC1"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lastRenderedPageBreak/>
        <w:t>verejný obstarávateľ požadoval predloženie prehľadu o dosiahnutom obrate, pričom ako dôkaz na jeho preukázanie stanovil predloženie súvahy alebo výkazu o majetku a záväzkoch (verejný obstarávateľ nestanovil relevantný doklad, ktorým sa splnenie podmienky účasti preukazuje),</w:t>
      </w:r>
    </w:p>
    <w:p w14:paraId="5DDE388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určil minimálnu výšku obratu, ktorú mal záujemca alebo uchádzač preukazovať v každom z určených rokov zvlášť (nie ako súhrnný, kumulatívny obrat za posledné tri roky), čím diskriminoval tých potenciálnych dodávateľov, ktorí v niektorom roku stanoveného obdobia nedosiahli stanovenú výšku obratu, avšak celkovo za všetky 3 roky bol ich súhrnný, kumulatívny obrat dostatočný,</w:t>
      </w:r>
    </w:p>
    <w:p w14:paraId="312AEBC8"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určil požiadavku na preukázanie poistenia zodpovednosti za škodu, pričom takéto poistenie v predmete zákazky nevyžadoval osobitný právny predpis,</w:t>
      </w:r>
    </w:p>
    <w:p w14:paraId="56A42A9A"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podmienky účasti podľa § 33 ZVO a súvisiace minimálne štandardy boli stanovené nejasne a zmätočne, čo mohlo odradiť potenciálnych záujemcov od účasti v súťaži (napr. pri požiadavke na preukázanie úverového prísľubu banky nebola stanovená požadovaná výška úveru, ktorá by mala byť primeraná predmetu zákazky a pod.).</w:t>
      </w:r>
    </w:p>
    <w:p w14:paraId="730332B4" w14:textId="77777777" w:rsidR="00243222" w:rsidRPr="003417D9" w:rsidRDefault="00243222" w:rsidP="00243222">
      <w:pPr>
        <w:spacing w:after="0"/>
        <w:contextualSpacing/>
        <w:jc w:val="both"/>
        <w:rPr>
          <w:rFonts w:asciiTheme="minorHAnsi" w:hAnsiTheme="minorHAnsi" w:cstheme="minorHAnsi"/>
        </w:rPr>
      </w:pPr>
    </w:p>
    <w:p w14:paraId="5CBD1EA5" w14:textId="77777777" w:rsidR="00243222" w:rsidRPr="003417D9" w:rsidRDefault="00243222" w:rsidP="00243222">
      <w:pPr>
        <w:numPr>
          <w:ilvl w:val="0"/>
          <w:numId w:val="54"/>
        </w:numPr>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Technická alebo odborná spôsobilosť podľa § 34 ZVO</w:t>
      </w:r>
    </w:p>
    <w:p w14:paraId="5E4D988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w:t>
      </w:r>
      <w:r w:rsidRPr="003417D9">
        <w:rPr>
          <w:rFonts w:asciiTheme="minorHAnsi" w:eastAsia="Times New Roman" w:hAnsiTheme="minorHAnsi" w:cstheme="minorHAnsi"/>
          <w:color w:val="2E74B5"/>
        </w:rPr>
        <w:t xml:space="preserve"> </w:t>
      </w:r>
      <w:r w:rsidRPr="003417D9">
        <w:rPr>
          <w:rFonts w:asciiTheme="minorHAnsi" w:hAnsiTheme="minorHAnsi" w:cstheme="minorHAnsi"/>
        </w:rPr>
        <w:t xml:space="preserve">stanovil podmienky účasti diskriminačne tým, že uchádzačom z iných členských štátov nebolo umožnené predložiť ekvivalentný doklad vydávaný v krajine ich sídla, </w:t>
      </w:r>
    </w:p>
    <w:p w14:paraId="61E04A4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w:t>
      </w:r>
      <w:r w:rsidRPr="003417D9">
        <w:rPr>
          <w:rFonts w:asciiTheme="minorHAnsi" w:eastAsia="Times New Roman" w:hAnsiTheme="minorHAnsi" w:cstheme="minorHAnsi"/>
          <w:color w:val="2E74B5"/>
        </w:rPr>
        <w:t xml:space="preserve"> </w:t>
      </w:r>
      <w:r w:rsidRPr="003417D9">
        <w:rPr>
          <w:rFonts w:asciiTheme="minorHAnsi" w:hAnsiTheme="minorHAnsi" w:cstheme="minorHAnsi"/>
        </w:rPr>
        <w:t>požadoval zoznam dodávok tovaru alebo poskytnutých služieb za predchádzajúce tri roky, resp. zoznam stavebných prác uskutočnených za predchádzajúcich päť rokov, pričom požiadavky boli určené bez ohľadu na predmet zákazky, boli neprimerané a obmedzujúce potenciálnych záujemcov vo voľnej hospodárskej súťaži (napr. vyžadovaním referencie preukazujúcej realizáciu zákazky len na území SR alebo EÚ, vyžadovaním referencie preukazujúcej skúsenosti s realizáciou projektu spolufinancovaného z fondov EÚ, vyžadovaním referencie preukazujúcej skúsenosti s realizáciou projektu výlučne pre subjekty verejnej správy, vyžadovaním neprimerane vysokých hodnôt referencií vzhľadom na predpokladanú hodnotu zákazky, vyžadovaním určitého minimálneho počtu požadovaných referencií, ktoré vzhľadom na predmet zákazky nie je odôvodnené, vyžadovaním referencií z oblastí, ktoré nesúvisia s predmetom zákazky, vyžadovaním referencií od konkrétneho odberateľa a pod.),</w:t>
      </w:r>
    </w:p>
    <w:p w14:paraId="748F6A1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w:t>
      </w:r>
      <w:r w:rsidRPr="003417D9">
        <w:rPr>
          <w:rFonts w:asciiTheme="minorHAnsi" w:eastAsia="Times New Roman" w:hAnsiTheme="minorHAnsi" w:cstheme="minorHAnsi"/>
          <w:color w:val="2E74B5"/>
        </w:rPr>
        <w:t xml:space="preserve"> </w:t>
      </w:r>
      <w:r w:rsidRPr="003417D9">
        <w:rPr>
          <w:rFonts w:asciiTheme="minorHAnsi" w:hAnsiTheme="minorHAnsi" w:cstheme="minorHAnsi"/>
        </w:rPr>
        <w:t xml:space="preserve">požadoval preukázanie referencií potvrdených odberateľom v rámci podmienky účasti podľa § 34 ods. 1 písm. g) ZVO (pozn.: referencie potvrdené odberateľom možno požadovať len na preukázanie spôsobilosti záujemcu alebo uchádzača, a to v zmysle § 34 ods. 1 písm. a) a b) ZVO a nie podľa § 34 ods. 1 písm. g) ZVO), </w:t>
      </w:r>
    </w:p>
    <w:p w14:paraId="3CE54FA4"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w:t>
      </w:r>
      <w:r w:rsidRPr="003417D9">
        <w:rPr>
          <w:rFonts w:asciiTheme="minorHAnsi" w:eastAsia="Times New Roman" w:hAnsiTheme="minorHAnsi" w:cstheme="minorHAnsi"/>
          <w:color w:val="2E74B5"/>
        </w:rPr>
        <w:t xml:space="preserve"> </w:t>
      </w:r>
      <w:r w:rsidRPr="003417D9">
        <w:rPr>
          <w:rFonts w:asciiTheme="minorHAnsi" w:hAnsiTheme="minorHAnsi" w:cstheme="minorHAnsi"/>
        </w:rPr>
        <w:t>požadoval preukázať referencie za dodanie určitého množstva a hodnoty tovarov, služieb, stavebných prác v každom z požadovaných rokov zvlášť (nie kumulatívne za stanovené obdobie), čím boli diskriminovaní tí potenciálni dodávatelia, ktorí v niektorom roku stanoveného obdobia nerealizovali zákazky v požadovanom počte a hodnote, avšak celkovo za všetky roky stanoveného obdobia podmienky účasti spĺňali,</w:t>
      </w:r>
    </w:p>
    <w:p w14:paraId="442D206B"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preukázať referencie za uskutočnené dodávky tovaru, služieb alebo stavebných prác s podmienkou ich začatia a/alebo ukončenia v stanovenom období,</w:t>
      </w:r>
    </w:p>
    <w:p w14:paraId="12417A8C"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lastRenderedPageBreak/>
        <w:t>verejný obstarávateľ požadoval preukázanie určitého počtu vlastných zamestnancov,</w:t>
      </w:r>
    </w:p>
    <w:p w14:paraId="7506FFE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preukázať vlastníctvo určitého strojového vybavenia priamo od uchádzača,</w:t>
      </w:r>
    </w:p>
    <w:p w14:paraId="289375B1"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od uchádzačov v rámci technickej alebo odbornej spôsobilosti predložiť potvrdenie o počte zamestnancov potvrdené príslušnou pobočkou Sociálnej poisťovne, čo je diskriminačné voči záujemcov, ktorí nemajú sídlo v SR. Spôsob stanovenia podmienok účasti musí byť splniteľný aj pre záujemcov mimo územia SR,</w:t>
      </w:r>
    </w:p>
    <w:p w14:paraId="3C16D30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zaslal oznámenie o vyhlásení VO na uverejnenie do Vestníka v januári 2024, pričom požadoval od uchádzačov predloženie zoznamu dodávok za predchádzajúce tri roky, konkrétne roky 2020, 2021 a 2022, čím im neumožnil použiť referencie za zákazky zrealizované v roku 2023,</w:t>
      </w:r>
    </w:p>
    <w:p w14:paraId="52AB8C1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predložiť zoznam stavebných prác rovnakého alebo podobného predmetu zákazky uskutočnených za prechádzajúcich 5 rokov, pričom za uskutočnené považoval len tie stavebné práce, ktoré boli dané do užívania za sledované obdobie, čo mohlo odradiť od účasti uchádzačov, ktorí v posudzovanom období vykonali požadovaný rozsah stavebných prác, avšak tieto neboli v tomto období dané do užívania,</w:t>
      </w:r>
    </w:p>
    <w:p w14:paraId="1A2922B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vyžadoval vyšší stupeň vzdelania aj napriek skutočnosti, že na vykonávanie predmetnej činnosti postačuje nižší stupeň vzdelania;</w:t>
      </w:r>
    </w:p>
    <w:p w14:paraId="3724DB2F" w14:textId="77777777" w:rsidR="00243222" w:rsidRPr="003417D9" w:rsidRDefault="00243222" w:rsidP="00243222">
      <w:pPr>
        <w:spacing w:after="0"/>
        <w:contextualSpacing/>
        <w:jc w:val="both"/>
        <w:rPr>
          <w:rFonts w:asciiTheme="minorHAnsi" w:hAnsiTheme="minorHAnsi" w:cstheme="minorHAnsi"/>
        </w:rPr>
      </w:pPr>
    </w:p>
    <w:p w14:paraId="1BF96FB8" w14:textId="77777777" w:rsidR="00243222" w:rsidRPr="003417D9" w:rsidRDefault="00243222" w:rsidP="00243222">
      <w:pPr>
        <w:spacing w:after="0"/>
        <w:jc w:val="both"/>
        <w:rPr>
          <w:rFonts w:asciiTheme="minorHAnsi" w:eastAsia="Times New Roman" w:hAnsiTheme="minorHAnsi" w:cstheme="minorHAnsi"/>
          <w:color w:val="2E74B5"/>
        </w:rPr>
      </w:pPr>
      <w:r w:rsidRPr="003417D9">
        <w:rPr>
          <w:rFonts w:asciiTheme="minorHAnsi" w:eastAsia="Times New Roman" w:hAnsiTheme="minorHAnsi" w:cstheme="minorHAnsi"/>
          <w:color w:val="2E74B5"/>
        </w:rPr>
        <w:t>Vyhodnotenie splnenia podmienok účasti</w:t>
      </w:r>
    </w:p>
    <w:p w14:paraId="4B3FB0EC"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komisia sa dostatočne nezaoberala predloženým zoznamom zmlúv (referenciami) a uznala všetky takto predložené dokumenty, aj keď niektoré z nich nespĺňali minimálne požiadavky, </w:t>
      </w:r>
    </w:p>
    <w:p w14:paraId="657327B9"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neposudzoval referencie všetkých záujemcov alebo uchádzačov rovnako, keď u jedných uznal referencie len za obdobie, ktoré vyžadoval, zatiaľ čo u iných uznal aj hodnoty referencií nespadajúcich do stanoveného obdobia (napr. ak bolo požadované preukazovanie referencií za obdobie od roku 2016 - 2020 a stavebné práce boli uskutočnené v rokoch 2015 - 2021, tak bola v referencii uznaná hodnota stavebných prác uvedená za celé obdobie 2015 - 2021, nielen za požadované obdobie 2016 - 2020), </w:t>
      </w:r>
    </w:p>
    <w:p w14:paraId="0DC7C3D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uznal hodnotu referencie záujemcu alebo uchádzača v plnom rozsahu, aj keď z predloženého dokladu bolo zrejmé, že predmetnú zákazku realizoval v rámci skupiny dodávateľov, zatiaľ čo iný záujemca alebo uchádzač vo svojich referenciách uviedol vždy svoj podiel na realizácii referenčnej zákazky (pozn. tento nedostatok sa vyskytuje aj pri posudzovaní dokumentov predložených záujemcami za účelom posúdenia kritérií na výber obmedzeného počtu záujemcov, ktorí budú požiadaní o predloženie ponuky), </w:t>
      </w:r>
    </w:p>
    <w:p w14:paraId="43AFFA1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vyžadoval preukázať obrat v oblasti predmetu zákazky čestným vyhlásením, avšak v rámci vyhodnocovania splnenia podmienok účasti uznal aj čestné vyhlásenie o celkovom obrate a nie len o obrate v oblasti týkajúcej sa predmetu zákazky, </w:t>
      </w:r>
    </w:p>
    <w:p w14:paraId="511979E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vylúčil záujemcu alebo uchádzača za údajné nesplnenie podmienky účasti, avšak predtým nepožiadal tohto záujemcu alebo uchádzača o vysvetlenie alebo doplnenie predložených dokladov,</w:t>
      </w:r>
    </w:p>
    <w:p w14:paraId="5965717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lastRenderedPageBreak/>
        <w:t>verejný obstarávateľ vylúčil záujemcu alebo uchádzača za údajné nesplnenie podmienky účasti, pričom uchádzač predložil doklad preukazujúci splnenie podmienky účasti a nejasnosť, ktorá viedla k vylúčeniu (ku kontaktnej osobe uvedenej v zozname zmlúv, kde absentoval údaj o telefonickom kontakte), mala len formálny charakter a nemala vplyv na platnosť predloženého dokladu;</w:t>
      </w:r>
    </w:p>
    <w:p w14:paraId="23BE11E9" w14:textId="77777777" w:rsidR="00243222" w:rsidRPr="003417D9" w:rsidRDefault="00243222" w:rsidP="00243222">
      <w:pPr>
        <w:spacing w:after="0"/>
        <w:contextualSpacing/>
        <w:jc w:val="both"/>
        <w:rPr>
          <w:rFonts w:asciiTheme="minorHAnsi" w:eastAsia="Times New Roman" w:hAnsiTheme="minorHAnsi" w:cstheme="minorHAnsi"/>
          <w:color w:val="2E74B5"/>
        </w:rPr>
      </w:pPr>
    </w:p>
    <w:p w14:paraId="4DC1D5E9" w14:textId="77777777" w:rsidR="00243222" w:rsidRPr="003417D9" w:rsidRDefault="00243222" w:rsidP="00243222">
      <w:pPr>
        <w:spacing w:after="0"/>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Vyhodnotenie ponúk</w:t>
      </w:r>
    </w:p>
    <w:p w14:paraId="2038235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nevyhodnotil ponuku uchádzača ako mimoriadne nízku ponuku (komisia verejného obstarávateľa nepožiadala tohto uchádzača o vysvetlenie mimoriadne nízkej ponuky), a to napriek skutočnosti, že táto ponuka spĺňala zákonné podmienky na to, aby bola ako mimoriadne nízka ponuka posudzovaná,</w:t>
      </w:r>
    </w:p>
    <w:p w14:paraId="24AF7B79"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vyhodnotil ponuku v rozpore s požiadavkami na predmet zákazky, keď ponuka obsahovala rozdielne parametre predmetných výrobkov ako tie, ktoré stanovil verejný obstarávateľ v súťažných podkladoch.</w:t>
      </w:r>
    </w:p>
    <w:p w14:paraId="7B208867" w14:textId="77777777" w:rsidR="00243222" w:rsidRPr="003417D9" w:rsidRDefault="00243222" w:rsidP="00243222">
      <w:pPr>
        <w:spacing w:after="0"/>
        <w:ind w:left="720"/>
        <w:contextualSpacing/>
        <w:rPr>
          <w:rFonts w:asciiTheme="minorHAnsi" w:eastAsia="Times New Roman" w:hAnsiTheme="minorHAnsi" w:cstheme="minorHAnsi"/>
          <w:color w:val="2E74B5"/>
        </w:rPr>
      </w:pPr>
    </w:p>
    <w:p w14:paraId="2A1DC125" w14:textId="77777777" w:rsidR="00243222" w:rsidRPr="003417D9" w:rsidRDefault="00243222" w:rsidP="00243222">
      <w:pPr>
        <w:spacing w:after="0"/>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Komisia na vyhodnotenie ponúk</w:t>
      </w:r>
    </w:p>
    <w:p w14:paraId="5287674E"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komisia verejného obstarávateľa bola zložená z 2 členov, čím nebolo naplnené ustanovenie ZVO, že komisia musí mať najmenej 3 členov,</w:t>
      </w:r>
    </w:p>
    <w:p w14:paraId="2F93046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členovia komisie nemali požadované odborné vzdelanie alebo odbornú prax umožňujúcu vyhodnotiť ponuku,</w:t>
      </w:r>
    </w:p>
    <w:p w14:paraId="361C16C4"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 dokumentácii absentovali životopisy členov komisie, a tak nebolo možné preveriť odborné vzdelanie a odbornú prax umožňujúcu vyhodnotiť ponuky.</w:t>
      </w:r>
    </w:p>
    <w:p w14:paraId="6EA23E02" w14:textId="77777777" w:rsidR="00243222" w:rsidRPr="003417D9" w:rsidRDefault="00243222" w:rsidP="00243222">
      <w:pPr>
        <w:spacing w:after="0"/>
        <w:ind w:left="720"/>
        <w:contextualSpacing/>
        <w:jc w:val="both"/>
        <w:rPr>
          <w:rFonts w:asciiTheme="minorHAnsi" w:hAnsiTheme="minorHAnsi" w:cstheme="minorHAnsi"/>
        </w:rPr>
      </w:pPr>
    </w:p>
    <w:p w14:paraId="6131C6A4" w14:textId="77777777" w:rsidR="00243222" w:rsidRPr="003417D9" w:rsidRDefault="00243222" w:rsidP="00243222">
      <w:pPr>
        <w:spacing w:after="0"/>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Elektronická aukcia</w:t>
      </w:r>
    </w:p>
    <w:p w14:paraId="4D9E5B6B"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 súťažných podkladoch neuviedol všetky informácie v rozsahu, v akom sú uvedené v § 54 ods. 5 ZVO,</w:t>
      </w:r>
    </w:p>
    <w:p w14:paraId="4F25E98B"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uviedol spôsoby ukončenia elektronickej aukcie, ktoré však nemajú oporu v ZVO (napr. v prípade, že verejný obstarávateľ nemá záujem v elektronickej aukcii pokračovať, ako aj uvedenie dôvodov na vylúčenie uchádzača z elektronickej aukcie, ktoré nevychádzajú zo ZVO),</w:t>
      </w:r>
    </w:p>
    <w:p w14:paraId="7C7D52E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vylúčil uchádzača za to, že sa nezúčastnil elektronickej aukcie, čo nie je v súlade so ZVO,</w:t>
      </w:r>
    </w:p>
    <w:p w14:paraId="6EE19CB0"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na kontrolu VO bol predložený taký protokol o priebehu a výsledku elektronickej aukcie, z ktorého nebolo možné overiť priebeh elektronickej aukcie v reálnom čase a jej výsledok, </w:t>
      </w:r>
      <w:proofErr w:type="spellStart"/>
      <w:r w:rsidRPr="003417D9">
        <w:rPr>
          <w:rFonts w:asciiTheme="minorHAnsi" w:hAnsiTheme="minorHAnsi" w:cstheme="minorHAnsi"/>
        </w:rPr>
        <w:t>t.j</w:t>
      </w:r>
      <w:proofErr w:type="spellEnd"/>
      <w:r w:rsidRPr="003417D9">
        <w:rPr>
          <w:rFonts w:asciiTheme="minorHAnsi" w:hAnsiTheme="minorHAnsi" w:cstheme="minorHAnsi"/>
        </w:rPr>
        <w:t>. ktorý uchádzač, v akom čase, o koľko znížil cenu a pod. (pozn.: z protokolu musí byť možné posúdiť korektnosť priebehu elektronickej aukcie a súlad postupu s podmienkami uvedenými v súťažných podkladoch),</w:t>
      </w:r>
    </w:p>
    <w:p w14:paraId="6044FE0D"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nedoručil výzvu na účasť v elektronickej aukcii uchádzačovi, ktorý mal byť vyzvaný na účasť v elektronickej aukcii, a teda elektronická aukcia neprebehla za účasti všetkých uchádzačov, ktorí boli oprávnení sa jej zúčastniť;</w:t>
      </w:r>
    </w:p>
    <w:p w14:paraId="51D32B23" w14:textId="77777777" w:rsidR="00243222" w:rsidRPr="003417D9" w:rsidRDefault="00243222" w:rsidP="00243222">
      <w:pPr>
        <w:spacing w:after="0"/>
        <w:contextualSpacing/>
        <w:jc w:val="both"/>
        <w:rPr>
          <w:rFonts w:asciiTheme="minorHAnsi" w:hAnsiTheme="minorHAnsi" w:cstheme="minorHAnsi"/>
        </w:rPr>
      </w:pPr>
    </w:p>
    <w:p w14:paraId="2D2AC591" w14:textId="77777777" w:rsidR="00243222" w:rsidRPr="003417D9" w:rsidRDefault="00243222" w:rsidP="00243222">
      <w:pPr>
        <w:spacing w:after="0"/>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Uzavretie zmluvy</w:t>
      </w:r>
    </w:p>
    <w:p w14:paraId="5CEA1C13"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zmenil pred uzavretím zmluvy obchodné podmienky, napr. lehotu dodania tovaru alebo služby alebo termín realizácie diela,</w:t>
      </w:r>
    </w:p>
    <w:p w14:paraId="1C43DAEC"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lastRenderedPageBreak/>
        <w:t>verejný obstarávateľ neuzavrel zmluvu o dielo s úspešným uchádzačom (ktorý podal ponuku ako skupina dodávateľov), ale len s jedným z členov skupiny dodávateľov,</w:t>
      </w:r>
    </w:p>
    <w:p w14:paraId="7232574A"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zmluva bola podpísaná neoprávnenou osobou,</w:t>
      </w:r>
    </w:p>
    <w:p w14:paraId="104B9DA2"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zmluva bola uzavretá skôr, ako to umožňuje ustanovenie § 56 ZVO,</w:t>
      </w:r>
    </w:p>
    <w:p w14:paraId="3FEB0B1F"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zmluva bola podpísaná s uchádzačom, ktorý má povinnosť sa zapisovať do RPVS a nie je v RPVS zapísaný,</w:t>
      </w:r>
    </w:p>
    <w:p w14:paraId="371671BD"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 xml:space="preserve">verejný obstarávateľ uzavrel rámcovú dohodu na obdobie 5 rokov, </w:t>
      </w:r>
      <w:proofErr w:type="spellStart"/>
      <w:r w:rsidRPr="003417D9">
        <w:rPr>
          <w:rFonts w:asciiTheme="minorHAnsi" w:hAnsiTheme="minorHAnsi" w:cstheme="minorHAnsi"/>
        </w:rPr>
        <w:t>t.j</w:t>
      </w:r>
      <w:proofErr w:type="spellEnd"/>
      <w:r w:rsidRPr="003417D9">
        <w:rPr>
          <w:rFonts w:asciiTheme="minorHAnsi" w:hAnsiTheme="minorHAnsi" w:cstheme="minorHAnsi"/>
        </w:rPr>
        <w:t>. na dobu dlhšiu ako to umožňuje ZVO (a zároveň sa v tomto prípade nejednalo o výnimočný prípad odôvodnený predmetom rámcovej dohody),</w:t>
      </w:r>
    </w:p>
    <w:p w14:paraId="73163274"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stanovil v obchodných podmienkach v návrhu rámcovej dohody odoberanie predmetov nad rámec rozsahu rámcovej dohody a stanovil si možnosť odchýlnych podmienok a prednosti čiastkových zmlúv pred rámcovou dohodou,</w:t>
      </w:r>
    </w:p>
    <w:p w14:paraId="359A8154"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neupravil jednoznačne spôsob zadania jednotlivých zákaziek na základe rámcovej dohody,</w:t>
      </w:r>
    </w:p>
    <w:p w14:paraId="036050A8"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požadoval vytvorenie právnych vzťahov medzi členmi skupiny dodávateľov, s ktorou sa mala uzavrieť zmluva výlučne podľa Obchodného zákonníka, t. j. právneho predpisu Slovenskej republiky,</w:t>
      </w:r>
    </w:p>
    <w:p w14:paraId="2102E80B"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 zmysle rozhodnutia Rady ÚVO 18010-9000/2017 zo dňa 21.02.2018 kumulácia nasledovných skutočností predstavovala diskriminačné zmluvné podmienky:</w:t>
      </w:r>
    </w:p>
    <w:p w14:paraId="078CAB84" w14:textId="77777777" w:rsidR="00243222" w:rsidRPr="003417D9" w:rsidRDefault="00243222" w:rsidP="00243222">
      <w:pPr>
        <w:numPr>
          <w:ilvl w:val="1"/>
          <w:numId w:val="55"/>
        </w:numPr>
        <w:spacing w:after="0"/>
        <w:contextualSpacing/>
        <w:jc w:val="both"/>
        <w:rPr>
          <w:rFonts w:asciiTheme="minorHAnsi" w:hAnsiTheme="minorHAnsi" w:cstheme="minorHAnsi"/>
        </w:rPr>
      </w:pPr>
      <w:r w:rsidRPr="003417D9">
        <w:rPr>
          <w:rFonts w:asciiTheme="minorHAnsi" w:hAnsiTheme="minorHAnsi" w:cstheme="minorHAnsi"/>
        </w:rPr>
        <w:t>nezáväznosť uplatnenia inštitútu zmluvnej zábezpeky zo strany verejného obstarávateľa (verejný obstarávateľ mohol, ale nemusel vyžadovať zloženie zábezpeky, pričom v zmluve ani neboli ustanovené podmienky, za splnenia ktorých je verejný obstarávateľ oprávnený zloženie zábezpeky vyžadovať),</w:t>
      </w:r>
    </w:p>
    <w:p w14:paraId="3A9C9F4D" w14:textId="77777777" w:rsidR="00243222" w:rsidRPr="003417D9" w:rsidRDefault="00243222" w:rsidP="00243222">
      <w:pPr>
        <w:numPr>
          <w:ilvl w:val="1"/>
          <w:numId w:val="55"/>
        </w:numPr>
        <w:spacing w:after="0"/>
        <w:contextualSpacing/>
        <w:jc w:val="both"/>
        <w:rPr>
          <w:rFonts w:asciiTheme="minorHAnsi" w:hAnsiTheme="minorHAnsi" w:cstheme="minorHAnsi"/>
        </w:rPr>
      </w:pPr>
      <w:r w:rsidRPr="003417D9">
        <w:rPr>
          <w:rFonts w:asciiTheme="minorHAnsi" w:hAnsiTheme="minorHAnsi" w:cstheme="minorHAnsi"/>
        </w:rPr>
        <w:t>spôsob zloženia zábezpeky (výlučne iba na účet verejného obstarávateľa, bez možnosti akceptovania napr. bankovej záruky),</w:t>
      </w:r>
    </w:p>
    <w:p w14:paraId="2598173B" w14:textId="77777777" w:rsidR="00243222" w:rsidRPr="003417D9" w:rsidRDefault="00243222" w:rsidP="00243222">
      <w:pPr>
        <w:numPr>
          <w:ilvl w:val="1"/>
          <w:numId w:val="55"/>
        </w:numPr>
        <w:spacing w:after="0"/>
        <w:contextualSpacing/>
        <w:jc w:val="both"/>
        <w:rPr>
          <w:rFonts w:asciiTheme="minorHAnsi" w:hAnsiTheme="minorHAnsi" w:cstheme="minorHAnsi"/>
        </w:rPr>
      </w:pPr>
      <w:r w:rsidRPr="003417D9">
        <w:rPr>
          <w:rFonts w:asciiTheme="minorHAnsi" w:hAnsiTheme="minorHAnsi" w:cstheme="minorHAnsi"/>
        </w:rPr>
        <w:t>požadovaná výška zábezpeky (v danom prípade 30% zmluvnej ceny)</w:t>
      </w:r>
    </w:p>
    <w:p w14:paraId="56BFE622" w14:textId="77777777" w:rsidR="00243222" w:rsidRPr="003417D9" w:rsidRDefault="00243222" w:rsidP="00243222">
      <w:pPr>
        <w:numPr>
          <w:ilvl w:val="1"/>
          <w:numId w:val="55"/>
        </w:numPr>
        <w:spacing w:after="0"/>
        <w:contextualSpacing/>
        <w:jc w:val="both"/>
        <w:rPr>
          <w:rFonts w:asciiTheme="minorHAnsi" w:hAnsiTheme="minorHAnsi" w:cstheme="minorHAnsi"/>
        </w:rPr>
      </w:pPr>
      <w:r w:rsidRPr="003417D9">
        <w:rPr>
          <w:rFonts w:asciiTheme="minorHAnsi" w:hAnsiTheme="minorHAnsi" w:cstheme="minorHAnsi"/>
        </w:rPr>
        <w:t>lehota určená na zloženie zábezpeky na účet verejného obstarávateľa (10 dní do dňa nadobudnutia účinnosti tejto zmluvy),</w:t>
      </w:r>
    </w:p>
    <w:p w14:paraId="1AEC8CEE" w14:textId="77777777" w:rsidR="00243222" w:rsidRPr="003417D9" w:rsidRDefault="00243222" w:rsidP="00243222">
      <w:pPr>
        <w:numPr>
          <w:ilvl w:val="1"/>
          <w:numId w:val="55"/>
        </w:numPr>
        <w:spacing w:after="0"/>
        <w:contextualSpacing/>
        <w:jc w:val="both"/>
        <w:rPr>
          <w:rFonts w:asciiTheme="minorHAnsi" w:hAnsiTheme="minorHAnsi" w:cstheme="minorHAnsi"/>
        </w:rPr>
      </w:pPr>
      <w:r w:rsidRPr="003417D9">
        <w:rPr>
          <w:rFonts w:asciiTheme="minorHAnsi" w:hAnsiTheme="minorHAnsi" w:cstheme="minorHAnsi"/>
        </w:rPr>
        <w:t>neprimeraná dĺžka zadržiavania zábezpeky;</w:t>
      </w:r>
    </w:p>
    <w:p w14:paraId="7FE7537C" w14:textId="77777777" w:rsidR="00243222" w:rsidRPr="003417D9" w:rsidRDefault="00243222" w:rsidP="00243222">
      <w:pPr>
        <w:spacing w:after="0"/>
        <w:ind w:left="720"/>
        <w:contextualSpacing/>
        <w:jc w:val="both"/>
        <w:rPr>
          <w:rFonts w:asciiTheme="minorHAnsi" w:hAnsiTheme="minorHAnsi" w:cstheme="minorHAnsi"/>
        </w:rPr>
      </w:pPr>
    </w:p>
    <w:p w14:paraId="687AB1C2" w14:textId="77777777" w:rsidR="00243222" w:rsidRPr="003417D9" w:rsidRDefault="00243222" w:rsidP="00243222">
      <w:pPr>
        <w:spacing w:after="0"/>
        <w:contextualSpacing/>
        <w:rPr>
          <w:rFonts w:asciiTheme="minorHAnsi" w:eastAsia="Times New Roman" w:hAnsiTheme="minorHAnsi" w:cstheme="minorHAnsi"/>
          <w:color w:val="2E74B5"/>
        </w:rPr>
      </w:pPr>
      <w:r w:rsidRPr="003417D9">
        <w:rPr>
          <w:rFonts w:asciiTheme="minorHAnsi" w:eastAsia="Times New Roman" w:hAnsiTheme="minorHAnsi" w:cstheme="minorHAnsi"/>
          <w:color w:val="2E74B5"/>
        </w:rPr>
        <w:t>Uzavretie dodatku</w:t>
      </w:r>
    </w:p>
    <w:p w14:paraId="4602471A" w14:textId="77777777" w:rsidR="00243222" w:rsidRPr="003417D9" w:rsidRDefault="00243222" w:rsidP="00243222">
      <w:pPr>
        <w:numPr>
          <w:ilvl w:val="1"/>
          <w:numId w:val="52"/>
        </w:numPr>
        <w:spacing w:after="0"/>
        <w:ind w:left="0" w:firstLine="0"/>
        <w:contextualSpacing/>
        <w:jc w:val="both"/>
        <w:rPr>
          <w:rFonts w:asciiTheme="minorHAnsi" w:hAnsiTheme="minorHAnsi" w:cstheme="minorHAnsi"/>
        </w:rPr>
      </w:pPr>
      <w:r w:rsidRPr="003417D9">
        <w:rPr>
          <w:rFonts w:asciiTheme="minorHAnsi" w:hAnsiTheme="minorHAnsi" w:cstheme="minorHAnsi"/>
        </w:rPr>
        <w:t>verejný obstarávateľ uzavrel dodatok k zmluve/rámcovej dohode podľa § 18 ods. 3 ZVO, ktorý navýšil hodnotu zákazky takým spôsobom, že zmenil klasifikáciu typu zákazky z pohľadu finančného limitu (pôvodná podlimitná zákazka sa na základe uzavretia tohto dodatku stala zákazkou vo finančnom limite nadlimitnej zákazky). Zmena zmluvy musí byť riadne odôvodnená, resp. v prípade zmeny zmluvy z tohto dôvodu musí prijímateľ získať adekvátnu protihodnotu (napr. navýšenie hodnoty pôvodnej zmluvy alebo rámcovej dohody bolo z dôvodu predĺženia trvania zmluvy).</w:t>
      </w:r>
    </w:p>
    <w:p w14:paraId="337CA5FB" w14:textId="77777777" w:rsidR="001D198C" w:rsidRPr="003417D9" w:rsidRDefault="001D198C" w:rsidP="001D198C">
      <w:pPr>
        <w:pStyle w:val="Nadpis2"/>
        <w:jc w:val="both"/>
        <w:rPr>
          <w:rFonts w:asciiTheme="minorHAnsi" w:hAnsiTheme="minorHAnsi" w:cstheme="minorHAnsi"/>
        </w:rPr>
      </w:pPr>
      <w:bookmarkStart w:id="160" w:name="_Toc220072342"/>
      <w:r w:rsidRPr="003417D9">
        <w:rPr>
          <w:rFonts w:asciiTheme="minorHAnsi" w:hAnsiTheme="minorHAnsi" w:cstheme="minorHAnsi"/>
        </w:rPr>
        <w:lastRenderedPageBreak/>
        <w:t>Príloha č. 1</w:t>
      </w:r>
      <w:r w:rsidRPr="003417D9">
        <w:rPr>
          <w:rFonts w:asciiTheme="minorHAnsi" w:hAnsiTheme="minorHAnsi" w:cstheme="minorHAnsi"/>
          <w:lang w:val="sk-SK"/>
        </w:rPr>
        <w:t>1</w:t>
      </w:r>
      <w:r w:rsidRPr="003417D9">
        <w:rPr>
          <w:rFonts w:asciiTheme="minorHAnsi" w:hAnsiTheme="minorHAnsi" w:cstheme="minorHAnsi"/>
        </w:rPr>
        <w:t xml:space="preserve"> Finančné opravy za porušenie pravidiel a postupov VO a obstarávania</w:t>
      </w:r>
      <w:bookmarkEnd w:id="159"/>
      <w:bookmarkEnd w:id="160"/>
    </w:p>
    <w:p w14:paraId="4FF863FA" w14:textId="77777777" w:rsidR="001D198C" w:rsidRPr="003417D9" w:rsidRDefault="001D198C" w:rsidP="001D198C">
      <w:pPr>
        <w:jc w:val="both"/>
        <w:rPr>
          <w:rFonts w:asciiTheme="minorHAnsi" w:hAnsiTheme="minorHAnsi" w:cstheme="minorHAnsi"/>
          <w:lang w:eastAsia="cs-CZ"/>
        </w:rPr>
      </w:pPr>
    </w:p>
    <w:p w14:paraId="072046D7" w14:textId="29F2E737" w:rsidR="001D198C" w:rsidRPr="003417D9" w:rsidRDefault="001D198C" w:rsidP="001D198C">
      <w:pPr>
        <w:jc w:val="both"/>
        <w:rPr>
          <w:rFonts w:asciiTheme="minorHAnsi" w:hAnsiTheme="minorHAnsi" w:cstheme="minorHAnsi"/>
          <w:b/>
          <w:lang w:eastAsia="cs-CZ"/>
        </w:rPr>
      </w:pPr>
      <w:r w:rsidRPr="003417D9">
        <w:rPr>
          <w:rFonts w:asciiTheme="minorHAnsi" w:hAnsiTheme="minorHAnsi" w:cstheme="minorHAnsi"/>
          <w:lang w:eastAsia="cs-CZ"/>
        </w:rPr>
        <w:t>Určovanie sadzby finančnej opravy v nadväznosti na zistené porušenie pravidiel a postupov verejného obstarávania</w:t>
      </w:r>
      <w:r w:rsidR="00F656E9" w:rsidRPr="003417D9">
        <w:rPr>
          <w:rStyle w:val="Odkaznapoznmkupodiarou"/>
          <w:rFonts w:asciiTheme="minorHAnsi" w:hAnsiTheme="minorHAnsi" w:cstheme="minorHAnsi"/>
          <w:lang w:eastAsia="cs-CZ"/>
        </w:rPr>
        <w:footnoteReference w:id="36"/>
      </w:r>
      <w:r w:rsidRPr="003417D9">
        <w:rPr>
          <w:rFonts w:asciiTheme="minorHAnsi" w:hAnsiTheme="minorHAnsi" w:cstheme="minorHAnsi"/>
          <w:lang w:eastAsia="cs-CZ"/>
        </w:rPr>
        <w:t xml:space="preserve"> v zmysle ZVO. </w:t>
      </w:r>
      <w:r w:rsidRPr="003417D9">
        <w:rPr>
          <w:rFonts w:asciiTheme="minorHAnsi" w:hAnsiTheme="minorHAnsi" w:cstheme="minorHAnsi"/>
          <w:b/>
          <w:lang w:eastAsia="cs-CZ"/>
        </w:rPr>
        <w:t xml:space="preserve">Všetky percentuálne sadzby sa týkajú prípadov, keď konkrétne porušenie malo alebo mohlo mať vplyv na výsledok verejného obstarávania/obstarávania.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7087"/>
        <w:gridCol w:w="2552"/>
      </w:tblGrid>
      <w:tr w:rsidR="001D198C" w:rsidRPr="00326450" w14:paraId="08E45C47" w14:textId="77777777" w:rsidTr="005E52D6">
        <w:tc>
          <w:tcPr>
            <w:tcW w:w="675" w:type="dxa"/>
            <w:tcBorders>
              <w:bottom w:val="single" w:sz="4" w:space="0" w:color="auto"/>
            </w:tcBorders>
            <w:shd w:val="clear" w:color="auto" w:fill="95B3D7"/>
            <w:vAlign w:val="center"/>
          </w:tcPr>
          <w:p w14:paraId="7C4A517C" w14:textId="77777777" w:rsidR="001D198C" w:rsidRPr="003417D9" w:rsidRDefault="001D198C" w:rsidP="005E52D6">
            <w:pPr>
              <w:spacing w:after="0" w:line="240" w:lineRule="auto"/>
              <w:jc w:val="center"/>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Č.</w:t>
            </w:r>
          </w:p>
        </w:tc>
        <w:tc>
          <w:tcPr>
            <w:tcW w:w="3720" w:type="dxa"/>
            <w:tcBorders>
              <w:bottom w:val="single" w:sz="4" w:space="0" w:color="auto"/>
            </w:tcBorders>
            <w:shd w:val="clear" w:color="auto" w:fill="95B3D7"/>
            <w:vAlign w:val="center"/>
          </w:tcPr>
          <w:p w14:paraId="4A2508C5" w14:textId="77777777" w:rsidR="001D198C" w:rsidRPr="003417D9" w:rsidRDefault="001D198C" w:rsidP="005E52D6">
            <w:pPr>
              <w:spacing w:after="0" w:line="240" w:lineRule="auto"/>
              <w:jc w:val="center"/>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Názov porušenia</w:t>
            </w:r>
          </w:p>
        </w:tc>
        <w:tc>
          <w:tcPr>
            <w:tcW w:w="7087" w:type="dxa"/>
            <w:tcBorders>
              <w:bottom w:val="single" w:sz="4" w:space="0" w:color="auto"/>
            </w:tcBorders>
            <w:shd w:val="clear" w:color="auto" w:fill="95B3D7"/>
            <w:vAlign w:val="center"/>
          </w:tcPr>
          <w:p w14:paraId="09CE37D3" w14:textId="77777777" w:rsidR="001D198C" w:rsidRPr="003417D9" w:rsidRDefault="001D198C" w:rsidP="005E52D6">
            <w:pPr>
              <w:spacing w:after="0" w:line="240" w:lineRule="auto"/>
              <w:jc w:val="center"/>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Popis porušenia/ príklady</w:t>
            </w:r>
          </w:p>
        </w:tc>
        <w:tc>
          <w:tcPr>
            <w:tcW w:w="2552" w:type="dxa"/>
            <w:tcBorders>
              <w:bottom w:val="single" w:sz="4" w:space="0" w:color="auto"/>
            </w:tcBorders>
            <w:shd w:val="clear" w:color="auto" w:fill="95B3D7"/>
            <w:vAlign w:val="center"/>
          </w:tcPr>
          <w:p w14:paraId="47404D5A" w14:textId="77777777" w:rsidR="001D198C" w:rsidRPr="003417D9" w:rsidRDefault="001D198C" w:rsidP="005E52D6">
            <w:pPr>
              <w:spacing w:after="0" w:line="240" w:lineRule="auto"/>
              <w:jc w:val="center"/>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 xml:space="preserve">Výška finančnej opravy </w:t>
            </w:r>
          </w:p>
        </w:tc>
      </w:tr>
      <w:tr w:rsidR="001D198C" w:rsidRPr="00326450" w14:paraId="1EC875DB" w14:textId="77777777" w:rsidTr="005E52D6">
        <w:tc>
          <w:tcPr>
            <w:tcW w:w="14034" w:type="dxa"/>
            <w:gridSpan w:val="4"/>
            <w:shd w:val="clear" w:color="auto" w:fill="BFBFBF"/>
            <w:vAlign w:val="center"/>
          </w:tcPr>
          <w:p w14:paraId="3BB4B675" w14:textId="77777777" w:rsidR="001D198C" w:rsidRPr="003417D9" w:rsidRDefault="001D198C" w:rsidP="005E52D6">
            <w:pPr>
              <w:spacing w:after="0" w:line="240" w:lineRule="auto"/>
              <w:jc w:val="center"/>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Vyhlásenie verejného obstarávania, špecifikácia v súťažných podkladoch</w:t>
            </w:r>
          </w:p>
        </w:tc>
      </w:tr>
      <w:tr w:rsidR="001D198C" w:rsidRPr="00326450" w14:paraId="7C871369" w14:textId="77777777" w:rsidTr="005E52D6">
        <w:trPr>
          <w:trHeight w:val="301"/>
        </w:trPr>
        <w:tc>
          <w:tcPr>
            <w:tcW w:w="675" w:type="dxa"/>
            <w:vMerge w:val="restart"/>
            <w:vAlign w:val="center"/>
          </w:tcPr>
          <w:p w14:paraId="0B5E13C0"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w:t>
            </w:r>
          </w:p>
        </w:tc>
        <w:tc>
          <w:tcPr>
            <w:tcW w:w="3720" w:type="dxa"/>
            <w:vMerge w:val="restart"/>
          </w:tcPr>
          <w:p w14:paraId="3328614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Nedodržanie postupov zverejňovania zákazky alebo neoprávnené použitie priameho rokovacieho konania</w:t>
            </w:r>
          </w:p>
          <w:p w14:paraId="2F28A0E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44B2B6E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w:t>
            </w:r>
            <w:r w:rsidRPr="003417D9">
              <w:rPr>
                <w:rFonts w:asciiTheme="minorHAnsi" w:eastAsia="Times New Roman" w:hAnsiTheme="minorHAnsi" w:cstheme="minorHAnsi"/>
                <w:vertAlign w:val="superscript"/>
                <w:lang w:eastAsia="cs-CZ"/>
              </w:rPr>
              <w:footnoteReference w:id="37"/>
            </w:r>
            <w:r w:rsidRPr="003417D9">
              <w:rPr>
                <w:rFonts w:asciiTheme="minorHAnsi" w:eastAsia="Times New Roman" w:hAnsiTheme="minorHAnsi" w:cstheme="minorHAnsi"/>
                <w:lang w:eastAsia="cs-CZ"/>
              </w:rPr>
              <w:t xml:space="preserve"> neposlal oznámenie o vyhlásení verejného obstarávania publikačnému úradu a ÚVO podľa § 27 ZVO za účelom jeho zverejnenia v európskom vestníku a vestníku ÚVO. </w:t>
            </w:r>
          </w:p>
          <w:p w14:paraId="171ECF9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40DFB3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neposlal výzvu na predkladanie ponúk na zverejnenie do vestníka ÚVO v prípade bežného postupu pre podlimitné zákazky.</w:t>
            </w:r>
          </w:p>
          <w:p w14:paraId="776B4B6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A38101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zadal zákazku priamo, bez splnenia povinnosti postupovať podľa ZVO v zmysle § 10 ods. 1, čo zároveň znamená nedodržanie postupov  povinnosti zverejňovania zákazky, nakoľko verejný obstarávateľ neaplikovaním zákonných postupov súčasne nedodrží povinnosť adekvátneho zverejnenia zadávania zákazky. Tieto prípady sú napr.: neoprávnenosť použitia výnimky zo ZVO v zmysle § 1 ods. 2 až 14 ZVO, uzavretie zmluvy priamym rokovacím konaním podľa § 81 ZVO bez splnenia podmienok na jeho použitie</w:t>
            </w:r>
            <w:r w:rsidRPr="003417D9">
              <w:rPr>
                <w:rFonts w:asciiTheme="minorHAnsi" w:eastAsia="Times New Roman" w:hAnsiTheme="minorHAnsi" w:cstheme="minorHAnsi"/>
                <w:sz w:val="24"/>
                <w:szCs w:val="24"/>
                <w:lang w:eastAsia="sk-SK"/>
              </w:rPr>
              <w:t xml:space="preserve">, </w:t>
            </w:r>
            <w:r w:rsidRPr="003417D9">
              <w:rPr>
                <w:rFonts w:asciiTheme="minorHAnsi" w:eastAsia="Times New Roman" w:hAnsiTheme="minorHAnsi" w:cstheme="minorHAnsi"/>
                <w:lang w:eastAsia="cs-CZ"/>
              </w:rPr>
              <w:t>nesprávne zaradenie zákazky do prílohy č. 1 k ZVO a uplatnenie postupu zadávania zákazky s nízkou hodnotou alebo podlimitnej zákazky, pričom mal byť použitý postup pre nadlimitnú zákazku a zároveň zákazka nebola zverejnená cez funkcionalitu elektronickej platformy.</w:t>
            </w:r>
          </w:p>
          <w:p w14:paraId="03CD6D2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7AE1A9F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Pre uplatnenie finančnej opravy vo výške 100 % je potrebné splniť podmienku, že zákazka nebola vôbec zverejnená podľa pravidiel určených ZVO a mala byť zverejnená.</w:t>
            </w:r>
          </w:p>
        </w:tc>
        <w:tc>
          <w:tcPr>
            <w:tcW w:w="2552" w:type="dxa"/>
          </w:tcPr>
          <w:p w14:paraId="3E41598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 xml:space="preserve">100 % </w:t>
            </w:r>
          </w:p>
          <w:p w14:paraId="6C14FEF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66F2131F" w14:textId="77777777" w:rsidTr="005E52D6">
        <w:trPr>
          <w:trHeight w:val="12902"/>
        </w:trPr>
        <w:tc>
          <w:tcPr>
            <w:tcW w:w="675" w:type="dxa"/>
            <w:vMerge/>
            <w:vAlign w:val="center"/>
          </w:tcPr>
          <w:p w14:paraId="6500ABBD"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65C9509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725B66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vyhlásil nadlimitnú zákazku, pričom oznámenie o vyhlásení verejného obstarávania nebolo zverejnené v európskom vestníku, ale zadávanie zákazky bolo korektne zverejnené vo vestníku ÚVO (verejný obstarávateľ nesprávne použil podlimitný formulár). </w:t>
            </w:r>
          </w:p>
          <w:p w14:paraId="7CD274E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0DD02F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Prijímateľ vyhlásil od 31.03.2022 do 31.7.2024 zákazku s nízkou hodnotou nižšieho rozsahu do 70 000 eur bez DPH v prípade tovarov a služieb, do 180 000 eur bez DPH v prípade stavebných prác a do 260 000 eur bez DPH v prípade služieb podľa prílohy č. 1 k ZVO (ďalej len „zákazky s nízkou hodnotou nižšieho rozsahu“)  a nebolo preukázané vyhnutie sa použitiu pravidiel a postupov podľa ZVO, ale prijímateľ v prípade zákazky s nízkou hodnotou nižšieho rozsahu neoslovil prostredníctvom funkcionality elektronickej platformy minimálne troch záujemcov.</w:t>
            </w:r>
          </w:p>
          <w:p w14:paraId="29C7873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69BE9E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Prijímateľ vyhlásil od 01.08.2024 podlimitnú zákazku s oslovením záujemcov, ale neoslovil prostredníctvom funkcionality elektronickej platformy minimálne tri hospodárske subjekty. Finančná oprava sa neuplatňuje, ak ide o výnimočný prípad, kedy ide o jedinečný predmet zákazky, v dôsledku čoho prijímateľ oslovil menej ako troch potenciálnych dodávateľov. Výnimka musí byť zo strany prijímateľa riadne zdôvodnená a vypracovaná ešte pred vyhlásením zákazky a dôkazné bremeno preukázania skutočnosti, že na relevantnom trhu neexistuje viac ako 1 alebo 2 dodávatelia znáša prijímateľ.</w:t>
            </w:r>
          </w:p>
          <w:p w14:paraId="06692C5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BD6F54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Finančná oprava sa uplatní aj v tých prípadoch, ak prijímateľ oslovil s výzvou na predkladanie ponúk iba dvoch vybraných záujemcov, pričom na relevantnom trhu bolo možné osloviť/identifikovať min. troch záujemcov.</w:t>
            </w:r>
          </w:p>
          <w:p w14:paraId="508B647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E99859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postupoval v rozpore s § 58 ods. 1 ZVO, keď na nie bežne dostupné tovary, služby alebo stavebné práce využil dynamický nákupný systém.</w:t>
            </w:r>
            <w:r w:rsidRPr="003417D9">
              <w:rPr>
                <w:rFonts w:asciiTheme="minorHAnsi" w:hAnsiTheme="minorHAnsi" w:cstheme="minorHAnsi"/>
              </w:rPr>
              <w:t xml:space="preserve"> </w:t>
            </w:r>
          </w:p>
          <w:p w14:paraId="32A5D3D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EBC692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postupoval v rozpore s ustanovením § 108 ods. 1 písm. a) ZVO, keď zákazky na nie bežne dostupné tovary, nie bežne dostupné služby </w:t>
            </w:r>
            <w:r w:rsidRPr="003417D9">
              <w:rPr>
                <w:rFonts w:asciiTheme="minorHAnsi" w:eastAsia="Times New Roman" w:hAnsiTheme="minorHAnsi" w:cstheme="minorHAnsi"/>
                <w:lang w:eastAsia="cs-CZ"/>
              </w:rPr>
              <w:lastRenderedPageBreak/>
              <w:t>alebo stavebné práce zadával s využitím elektronického trhoviska (od 31.03.2022 s uplatnením zjednodušeného postupu pre zákazky na bežne dostupné tovary a služby).</w:t>
            </w:r>
          </w:p>
          <w:p w14:paraId="3D1A9752" w14:textId="77777777" w:rsidR="001D198C" w:rsidRPr="003417D9" w:rsidRDefault="001D198C">
            <w:pPr>
              <w:spacing w:after="0" w:line="240" w:lineRule="auto"/>
              <w:jc w:val="both"/>
              <w:rPr>
                <w:rFonts w:asciiTheme="minorHAnsi" w:eastAsia="Times New Roman" w:hAnsiTheme="minorHAnsi" w:cstheme="minorHAnsi"/>
                <w:lang w:eastAsia="cs-CZ"/>
              </w:rPr>
            </w:pPr>
          </w:p>
        </w:tc>
        <w:tc>
          <w:tcPr>
            <w:tcW w:w="2552" w:type="dxa"/>
          </w:tcPr>
          <w:p w14:paraId="402BE75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 xml:space="preserve">25% </w:t>
            </w:r>
          </w:p>
          <w:p w14:paraId="6F56406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AF0B24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 </w:t>
            </w:r>
          </w:p>
          <w:p w14:paraId="5EF48DD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1171573E" w14:textId="77777777" w:rsidTr="000940EA">
        <w:trPr>
          <w:trHeight w:val="1559"/>
        </w:trPr>
        <w:tc>
          <w:tcPr>
            <w:tcW w:w="675" w:type="dxa"/>
            <w:vMerge w:val="restart"/>
            <w:vAlign w:val="center"/>
          </w:tcPr>
          <w:p w14:paraId="6FD477EE"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w:t>
            </w:r>
          </w:p>
        </w:tc>
        <w:tc>
          <w:tcPr>
            <w:tcW w:w="3720" w:type="dxa"/>
            <w:vMerge w:val="restart"/>
          </w:tcPr>
          <w:p w14:paraId="4509E65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Nedovolené rozdelenie predmetu zákazky </w:t>
            </w:r>
          </w:p>
        </w:tc>
        <w:tc>
          <w:tcPr>
            <w:tcW w:w="7087" w:type="dxa"/>
          </w:tcPr>
          <w:p w14:paraId="27D65B4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Ide o rozdelenie predmetu zákazky s cieľom vyhnúť sa použitiu postupu zadávania nadlimitnej zákazky alebo postupu zadávania podlimitnej zákazky. </w:t>
            </w:r>
          </w:p>
          <w:p w14:paraId="65781A5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B9859B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porušil § 6 ods. 16 ZVO, ak namiesto vyhlásenia nadlimitnej zákazky rozdelil predmet zákazky a realizoval tak napr. niekoľko podlimitných zákaziek, ktoré neboli zverejnené. </w:t>
            </w:r>
          </w:p>
        </w:tc>
        <w:tc>
          <w:tcPr>
            <w:tcW w:w="2552" w:type="dxa"/>
          </w:tcPr>
          <w:p w14:paraId="2EB7C6C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100 %  vzťahuje sa na každú z rozdelených zákaziek</w:t>
            </w:r>
          </w:p>
          <w:p w14:paraId="5B52C58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 </w:t>
            </w:r>
          </w:p>
        </w:tc>
      </w:tr>
      <w:tr w:rsidR="001D198C" w:rsidRPr="00326450" w14:paraId="3C3A44ED" w14:textId="77777777" w:rsidTr="000940EA">
        <w:trPr>
          <w:trHeight w:val="4798"/>
        </w:trPr>
        <w:tc>
          <w:tcPr>
            <w:tcW w:w="675" w:type="dxa"/>
            <w:vMerge/>
            <w:vAlign w:val="center"/>
          </w:tcPr>
          <w:p w14:paraId="442C8EA9"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7C69B88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ED898F5"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porušil § 6 ods. 16 ZVO, keď namiesto vyhlásenia nadlimitnej zákazky rozdelil predmet zákazky a vyhlásil podlimitné zákazky, ktoré boli korektne zverejnené vo vestníku ÚVO alebo prostredníctvom funkcionality elektronickej platformy.          </w:t>
            </w:r>
          </w:p>
          <w:p w14:paraId="5670FCB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79AFEB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w:t>
            </w:r>
            <w:r w:rsidRPr="003417D9">
              <w:rPr>
                <w:rFonts w:asciiTheme="minorHAnsi" w:eastAsia="Times New Roman" w:hAnsiTheme="minorHAnsi" w:cstheme="minorHAnsi"/>
                <w:sz w:val="24"/>
                <w:szCs w:val="24"/>
                <w:lang w:eastAsia="sk-SK"/>
              </w:rPr>
              <w:t xml:space="preserve"> </w:t>
            </w:r>
            <w:r w:rsidRPr="003417D9">
              <w:rPr>
                <w:rFonts w:asciiTheme="minorHAnsi" w:eastAsia="Times New Roman" w:hAnsiTheme="minorHAnsi" w:cstheme="minorHAnsi"/>
                <w:lang w:eastAsia="cs-CZ"/>
              </w:rPr>
              <w:t>porušil § 6 ods. 16 ZVO, keď namiesto vyhlásenia nadlimitnej alebo podlimitnej zákazky, vyhlásil do 31.07.2024 zákazky s nízkou hodnotou, ktorých výzva na predkladanie ponúk bola zverejnená prostredníctvom funkcionality elektronickej platformy vo vestníku ÚVO.</w:t>
            </w:r>
          </w:p>
          <w:p w14:paraId="202AD2A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5E11E0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porušil § 6 ods. 16 písm. b) ZVO, keď namiesto vyhlásenia bežného postupu pre podlimitné zákazky, vyhlásil od 01.08.2024 niekoľko podlimitných zákaziek s oslovením min. 3 hospodárskych subjektov.</w:t>
            </w:r>
          </w:p>
          <w:p w14:paraId="4849AA9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D22379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porušil § 6 ods. 16 písm. c) ZVO, keď od 01.08.2024 namiesto vyhlásenia podlimitnej zákazky na stavebné práce s PHZ vyššou ako 1 500 000 eur bez DPH, vyhlásil niekoľko podlimitných zákaziek na stavebné práce s PHZ nižšou ako 1 500 000 eur bez DPH, na základe čoho sa vyhol podaniu námietok.</w:t>
            </w:r>
          </w:p>
          <w:p w14:paraId="34BBD32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249F7E1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 vzťahuje sa na každú z rozdelených zákaziek</w:t>
            </w:r>
          </w:p>
          <w:p w14:paraId="15B42D4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1713F01" w14:textId="77777777" w:rsidTr="005E52D6">
        <w:tc>
          <w:tcPr>
            <w:tcW w:w="675" w:type="dxa"/>
            <w:vAlign w:val="center"/>
          </w:tcPr>
          <w:p w14:paraId="22731828"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3</w:t>
            </w:r>
          </w:p>
        </w:tc>
        <w:tc>
          <w:tcPr>
            <w:tcW w:w="3720" w:type="dxa"/>
          </w:tcPr>
          <w:p w14:paraId="34728B2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Neodôvodnenie nerozdelenia zákazky na časti</w:t>
            </w:r>
          </w:p>
        </w:tc>
        <w:tc>
          <w:tcPr>
            <w:tcW w:w="7087" w:type="dxa"/>
          </w:tcPr>
          <w:p w14:paraId="2950273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porušil ustanovenie § 28 ods. 2 ZVO, keď neuviedol v oznámení o vyhlásení verejného obstarávania alebo súťažných podkladoch odôvodnenie nerozdelenia zákazky na časti v prípade nadlimitnej zákazky a zákazka mala byť podľa záverov kontroly rozdelená na časti.</w:t>
            </w:r>
          </w:p>
          <w:p w14:paraId="02FE161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8A3574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Tento typ porušenia sa vťahuje aj na prípady, ak odôvodnenie nerozdelenia zákazky na časti nebolo dostatočné.</w:t>
            </w:r>
          </w:p>
          <w:p w14:paraId="5D57816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10D2C8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5 %</w:t>
            </w:r>
          </w:p>
        </w:tc>
      </w:tr>
      <w:tr w:rsidR="001D198C" w:rsidRPr="00326450" w14:paraId="3F33E3D8" w14:textId="77777777" w:rsidTr="005E52D6">
        <w:trPr>
          <w:trHeight w:val="741"/>
        </w:trPr>
        <w:tc>
          <w:tcPr>
            <w:tcW w:w="675" w:type="dxa"/>
            <w:vMerge w:val="restart"/>
            <w:vAlign w:val="center"/>
          </w:tcPr>
          <w:p w14:paraId="208B0A05"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4</w:t>
            </w:r>
          </w:p>
        </w:tc>
        <w:tc>
          <w:tcPr>
            <w:tcW w:w="3720" w:type="dxa"/>
            <w:vMerge w:val="restart"/>
          </w:tcPr>
          <w:p w14:paraId="110C1C3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Nedodržanie minimálnej zákonnej lehoty na predkladanie ponúk</w:t>
            </w:r>
            <w:r w:rsidRPr="003417D9">
              <w:rPr>
                <w:rFonts w:asciiTheme="minorHAnsi" w:eastAsia="Times New Roman" w:hAnsiTheme="minorHAnsi" w:cstheme="minorHAnsi"/>
                <w:vertAlign w:val="superscript"/>
                <w:lang w:eastAsia="cs-CZ"/>
              </w:rPr>
              <w:footnoteReference w:id="38"/>
            </w:r>
          </w:p>
          <w:p w14:paraId="18A22406"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F4CB1B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5C4A10B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07043E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Nedodržanie minimálnej zákonnej lehoty na predloženie žiadosti o účasť</w:t>
            </w:r>
            <w:r w:rsidRPr="003417D9">
              <w:rPr>
                <w:rFonts w:asciiTheme="minorHAnsi" w:eastAsia="Times New Roman" w:hAnsiTheme="minorHAnsi" w:cstheme="minorHAnsi"/>
                <w:vertAlign w:val="superscript"/>
                <w:lang w:eastAsia="cs-CZ"/>
              </w:rPr>
              <w:footnoteReference w:id="39"/>
            </w:r>
          </w:p>
          <w:p w14:paraId="0DE8CAD6"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6BA1AC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1CA2367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61105F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Nepredĺženie lehoty na predkladanie ponúk/lehoty na predkladanie žiadostí o účasť v prípade podstatných zmien v podmienkach zadávania zákazky</w:t>
            </w:r>
          </w:p>
        </w:tc>
        <w:tc>
          <w:tcPr>
            <w:tcW w:w="7087" w:type="dxa"/>
          </w:tcPr>
          <w:p w14:paraId="261FBE0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Lehota na predkladanie ponúk (alebo na predloženie žiadosti o účasť) bola kratšia ako minimálna lehota ustanovená ZVO. V uvedenom prípade je potrebné zohľadniť zverejnenie predbežného oznámenia a predkladanie ponúk elektronickými prostriedkami (ak relevantné).</w:t>
            </w:r>
          </w:p>
          <w:p w14:paraId="2ACA342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A40016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že skrátenie lehoty bolo rovné alebo väčšie ako 85 % zo zákonnej lehoty alebo lehota na predkladanie ponúk bola 5 dní a menej.</w:t>
            </w:r>
          </w:p>
          <w:p w14:paraId="7481C31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31258BC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100 % </w:t>
            </w:r>
          </w:p>
          <w:p w14:paraId="086FAC5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2559B92C" w14:textId="77777777" w:rsidTr="005E52D6">
        <w:trPr>
          <w:trHeight w:val="738"/>
        </w:trPr>
        <w:tc>
          <w:tcPr>
            <w:tcW w:w="675" w:type="dxa"/>
            <w:vMerge/>
            <w:vAlign w:val="center"/>
          </w:tcPr>
          <w:p w14:paraId="44B8A591"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7AB48C2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B72BF1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že skrátenie lehoty bolo rovné alebo väčšie ako 50 % zo zákonnej lehoty, ale menšie ako 85%.</w:t>
            </w:r>
          </w:p>
        </w:tc>
        <w:tc>
          <w:tcPr>
            <w:tcW w:w="2552" w:type="dxa"/>
          </w:tcPr>
          <w:p w14:paraId="7C1AA5D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25 % </w:t>
            </w:r>
          </w:p>
        </w:tc>
      </w:tr>
      <w:tr w:rsidR="001D198C" w:rsidRPr="00326450" w14:paraId="16505F70" w14:textId="77777777" w:rsidTr="005E52D6">
        <w:trPr>
          <w:trHeight w:val="738"/>
        </w:trPr>
        <w:tc>
          <w:tcPr>
            <w:tcW w:w="675" w:type="dxa"/>
            <w:vMerge/>
            <w:vAlign w:val="center"/>
          </w:tcPr>
          <w:p w14:paraId="7E219523"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69635CD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23EDB17F" w14:textId="77777777" w:rsidR="001D198C" w:rsidRPr="003417D9" w:rsidRDefault="001D198C" w:rsidP="005E52D6">
            <w:pPr>
              <w:spacing w:after="0" w:line="240" w:lineRule="auto"/>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že skrátenie lehoty bolo rovné alebo väčšie ako 30 % zo zákonnej lehoty, ale menšie ako 50%.</w:t>
            </w:r>
          </w:p>
          <w:p w14:paraId="70BF259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7012AEA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nepredĺžil lehotu na predkladanie ponúk/lehotu na predkladanie žiadostí o účasť v prípade podstatných zmien v podmienkach zadávania zákazky (napr. úprava podmienok účasti, ktorá zabezpečuje širšiu hospodársku súťaž) alebo nepredĺžil dostatočne lehotu na predkladanie ponúk/lehotu na predkladanie žiadostí o účasť v prípade podstatných zmien v podmienkach zadávania zákazky.</w:t>
            </w:r>
          </w:p>
          <w:p w14:paraId="17C34CE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3A6A2D15"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tc>
      </w:tr>
      <w:tr w:rsidR="001D198C" w:rsidRPr="00326450" w14:paraId="6D6C4A65" w14:textId="77777777" w:rsidTr="005E52D6">
        <w:trPr>
          <w:trHeight w:val="510"/>
        </w:trPr>
        <w:tc>
          <w:tcPr>
            <w:tcW w:w="675" w:type="dxa"/>
            <w:vMerge/>
            <w:vAlign w:val="center"/>
          </w:tcPr>
          <w:p w14:paraId="246A193E"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155712E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487DD8C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že skrátenie lehoty bolo menšie ako 30 % zo zákonnej lehoty.</w:t>
            </w:r>
          </w:p>
        </w:tc>
        <w:tc>
          <w:tcPr>
            <w:tcW w:w="2552" w:type="dxa"/>
          </w:tcPr>
          <w:p w14:paraId="1EF30DF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5 % </w:t>
            </w:r>
          </w:p>
        </w:tc>
      </w:tr>
      <w:tr w:rsidR="001D198C" w:rsidRPr="00326450" w14:paraId="0004BEC8" w14:textId="77777777" w:rsidTr="005E52D6">
        <w:trPr>
          <w:trHeight w:val="1770"/>
        </w:trPr>
        <w:tc>
          <w:tcPr>
            <w:tcW w:w="675" w:type="dxa"/>
            <w:vMerge w:val="restart"/>
            <w:vAlign w:val="center"/>
          </w:tcPr>
          <w:p w14:paraId="6E6EFA54"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5</w:t>
            </w:r>
          </w:p>
        </w:tc>
        <w:tc>
          <w:tcPr>
            <w:tcW w:w="3720" w:type="dxa"/>
            <w:vMerge w:val="restart"/>
          </w:tcPr>
          <w:p w14:paraId="3286494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Stanovenie lehoty na prijímanie žiadostí o súťažné podklady/súťažné podmienky (vzťahuje sa na verejnú súťaž, súťaž návrhov alebo bežný postup pre podlimitné zákazky)</w:t>
            </w:r>
          </w:p>
          <w:p w14:paraId="64B4E2E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A71C32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4957DBE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A9CCE2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obmedzenie prístupu k súťažným podkladom alebo iným dokumentom, ktoré sú potrebné na vypracovanie žiadosti o účasť/ponuky </w:t>
            </w:r>
          </w:p>
        </w:tc>
        <w:tc>
          <w:tcPr>
            <w:tcW w:w="7087" w:type="dxa"/>
          </w:tcPr>
          <w:p w14:paraId="7C9D1A0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Lehota stanovená na prijímanie žiadostí o súťažné podklady je rovnaká alebo kratšia ako 5 dní, čím sa vytvára neopodstatnená prekážka k otvorenej súťaži vo verejnom obstarávaní.</w:t>
            </w:r>
          </w:p>
          <w:p w14:paraId="31FBC44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2A4991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neposkytol bezodplatne neobmedzený, úplný a priamy prístup prostredníctvom elektronických prostriedkov k súťažným podkladom alebo iným dokumentom, ktoré sú potrebné na vypracovanie žiadosti                   o účasť/ponuky odo dňa uverejnenia oznámenia o vyhlásení verejného obstarávania, oznámenia použitého ako výzva na súťaž, oznámenia                      o vyhlásení súťaže návrhov alebo oznámenia o koncesii v európskom vestníku.</w:t>
            </w:r>
            <w:r w:rsidRPr="003417D9">
              <w:rPr>
                <w:rFonts w:asciiTheme="minorHAnsi" w:eastAsia="Times New Roman" w:hAnsiTheme="minorHAnsi" w:cstheme="minorHAnsi"/>
                <w:vertAlign w:val="superscript"/>
                <w:lang w:eastAsia="cs-CZ"/>
              </w:rPr>
              <w:t xml:space="preserve"> </w:t>
            </w:r>
            <w:r w:rsidRPr="003417D9">
              <w:rPr>
                <w:rFonts w:asciiTheme="minorHAnsi" w:eastAsia="Times New Roman" w:hAnsiTheme="minorHAnsi" w:cstheme="minorHAnsi"/>
                <w:vertAlign w:val="superscript"/>
                <w:lang w:eastAsia="cs-CZ"/>
              </w:rPr>
              <w:footnoteReference w:id="40"/>
            </w:r>
            <w:r w:rsidRPr="003417D9">
              <w:rPr>
                <w:rFonts w:asciiTheme="minorHAnsi" w:eastAsia="Times New Roman" w:hAnsiTheme="minorHAnsi" w:cstheme="minorHAnsi"/>
                <w:lang w:eastAsia="cs-CZ"/>
              </w:rPr>
              <w:t xml:space="preserve"> </w:t>
            </w:r>
          </w:p>
          <w:p w14:paraId="1F9249B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A22F86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že súťažné podklady alebo iné dokumenty, ktoré sú potrebné na vypracovanie žiadosti o účasť/ponuky, boli až do uplynutia lehoty na predkladanie ponúk zverejnené v profile a verejný obstarávateľ k nim poskytol bezodplatne neobmedzený, úplný a priamy prístup prostredníctvom elektronických prostriedkov, finančná oprava sa neuplatňuje.</w:t>
            </w:r>
          </w:p>
          <w:p w14:paraId="3AA14C9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5904BC6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25 % </w:t>
            </w:r>
          </w:p>
          <w:p w14:paraId="25BDDE4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3382886C" w14:textId="77777777" w:rsidTr="005E52D6">
        <w:trPr>
          <w:trHeight w:val="1023"/>
        </w:trPr>
        <w:tc>
          <w:tcPr>
            <w:tcW w:w="675" w:type="dxa"/>
            <w:vMerge/>
            <w:vAlign w:val="center"/>
          </w:tcPr>
          <w:p w14:paraId="5117BD98"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16D1603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965DAB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ak lehota na prijímanie žiadostí o súťažné podklady je menej ako 50 % lehoty na predkladanie ponúk (v súlade s príslušnými ustanoveniami ZVO).</w:t>
            </w:r>
          </w:p>
        </w:tc>
        <w:tc>
          <w:tcPr>
            <w:tcW w:w="2552" w:type="dxa"/>
          </w:tcPr>
          <w:p w14:paraId="5383FD5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10 % </w:t>
            </w:r>
          </w:p>
          <w:p w14:paraId="099BA7D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2E9D63A1" w14:textId="77777777" w:rsidTr="005E52D6">
        <w:trPr>
          <w:trHeight w:val="982"/>
        </w:trPr>
        <w:tc>
          <w:tcPr>
            <w:tcW w:w="675" w:type="dxa"/>
            <w:vMerge/>
            <w:vAlign w:val="center"/>
          </w:tcPr>
          <w:p w14:paraId="31B85C3F"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08B79B8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06D65E3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prípade, ak lehota na prijímanie žiadostí o súťažné podklady je menej ako 80 % lehoty na predkladanie ponúk (v súlade s príslušnými ustanoveniami ZVO).</w:t>
            </w:r>
          </w:p>
        </w:tc>
        <w:tc>
          <w:tcPr>
            <w:tcW w:w="2552" w:type="dxa"/>
          </w:tcPr>
          <w:p w14:paraId="68E8309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5 % </w:t>
            </w:r>
          </w:p>
        </w:tc>
      </w:tr>
      <w:tr w:rsidR="001D198C" w:rsidRPr="00326450" w14:paraId="2F610329" w14:textId="77777777" w:rsidTr="005E52D6">
        <w:trPr>
          <w:trHeight w:val="1250"/>
        </w:trPr>
        <w:tc>
          <w:tcPr>
            <w:tcW w:w="675" w:type="dxa"/>
            <w:vMerge w:val="restart"/>
            <w:vAlign w:val="center"/>
          </w:tcPr>
          <w:p w14:paraId="6703EF9A"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6</w:t>
            </w:r>
          </w:p>
        </w:tc>
        <w:tc>
          <w:tcPr>
            <w:tcW w:w="3720" w:type="dxa"/>
            <w:vMerge w:val="restart"/>
          </w:tcPr>
          <w:p w14:paraId="1D0BD82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Nedodržanie postupov zverejňovania opravy oznámenia o vyhlásení verejného obstarávania/výzvy na predkladanie ponúk v prípade</w:t>
            </w:r>
          </w:p>
          <w:p w14:paraId="6A708857" w14:textId="77777777" w:rsidR="001D198C" w:rsidRPr="003417D9" w:rsidRDefault="001D198C" w:rsidP="00150336">
            <w:pPr>
              <w:numPr>
                <w:ilvl w:val="0"/>
                <w:numId w:val="47"/>
              </w:num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predĺženia lehoty na predkladanie ponúk</w:t>
            </w:r>
          </w:p>
          <w:p w14:paraId="7A2B5D93" w14:textId="77777777" w:rsidR="001D198C" w:rsidRPr="003417D9" w:rsidRDefault="001D198C" w:rsidP="00150336">
            <w:pPr>
              <w:numPr>
                <w:ilvl w:val="0"/>
                <w:numId w:val="47"/>
              </w:num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predĺženia lehoty na žiadosti o účasť</w:t>
            </w:r>
            <w:r w:rsidRPr="003417D9">
              <w:rPr>
                <w:rFonts w:asciiTheme="minorHAnsi" w:eastAsia="Times New Roman" w:hAnsiTheme="minorHAnsi" w:cstheme="minorHAnsi"/>
                <w:vertAlign w:val="superscript"/>
                <w:lang w:eastAsia="cs-CZ"/>
              </w:rPr>
              <w:footnoteReference w:id="41"/>
            </w:r>
          </w:p>
          <w:p w14:paraId="6CB1C6C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7B240CE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311095F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4563C0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nepredĺženie lehoty na predkladanie ponúk </w:t>
            </w:r>
          </w:p>
        </w:tc>
        <w:tc>
          <w:tcPr>
            <w:tcW w:w="7087" w:type="dxa"/>
          </w:tcPr>
          <w:p w14:paraId="5B490EA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Lehota na predkladanie ponúk (alebo lehota na predloženie žiadosti o účasť) bola predĺžená (jej pôvodne určená lehota bola v súlade so ZVO), pričom verejný obstarávateľ nezverejnil túto skutočnosť formou redakčnej opravy v európskom vestníku/vo vestníku ÚVO.</w:t>
            </w:r>
          </w:p>
          <w:p w14:paraId="1CC465D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5842AB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nepredĺžil lehotu na predkladanie ponúk/lehotu na predkladanie žiadostí o účasť, keď neposkytol vysvetlenie na základe žiadosti záujemcu najneskôr 6 dní pred uplynutím lehoty na predkladanie ponúk za predpokladu, že o vysvetlenie požiadal záujemca dostatočne vopred (v prípade nadlimitných zákaziek), resp. 3 pracovné dní pred uplynutím lehoty na predkladanie ponúk za predpokladu, že o vysvetlenie požiada záujemca dostatočne vopred (v prípade podlimitných zákaziek).</w:t>
            </w:r>
          </w:p>
        </w:tc>
        <w:tc>
          <w:tcPr>
            <w:tcW w:w="2552" w:type="dxa"/>
          </w:tcPr>
          <w:p w14:paraId="2A67BC7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10 % </w:t>
            </w:r>
          </w:p>
          <w:p w14:paraId="68B6297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251DCCB0" w14:textId="77777777" w:rsidTr="005E52D6">
        <w:trPr>
          <w:trHeight w:val="1477"/>
        </w:trPr>
        <w:tc>
          <w:tcPr>
            <w:tcW w:w="675" w:type="dxa"/>
            <w:vMerge/>
            <w:vAlign w:val="center"/>
          </w:tcPr>
          <w:p w14:paraId="37C30254"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4F3D207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71347C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Lehota na predkladanie ponúk (alebo lehota na predloženie žiadosti o účasť) bola predĺžená (jej pôvodne určená lehota bola v súlade so ZVO), pričom verejný obstarávateľ nezverejnil túto skutočnosť formou redakčnej opravy v európskom vestníku/vo vestníku ÚVO, ale zverejnenie bolo zabezpečené iným spôsobom (napr. ako všeobecné oznámenie hospodárskym subjektom, ktorú sú registrované v rámci zákazky zadávanej s využitím elektronického prostriedku), ktoré zaručuje, že informáciou o predĺženej lehote na predkladanie ponúk mohli disponovať aj záujemcovia z iných členských štátov EÚ.</w:t>
            </w:r>
          </w:p>
        </w:tc>
        <w:tc>
          <w:tcPr>
            <w:tcW w:w="2552" w:type="dxa"/>
          </w:tcPr>
          <w:p w14:paraId="39B663C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5 %</w:t>
            </w:r>
          </w:p>
        </w:tc>
      </w:tr>
      <w:tr w:rsidR="001D198C" w:rsidRPr="00326450" w14:paraId="28100186" w14:textId="77777777" w:rsidTr="005E52D6">
        <w:trPr>
          <w:trHeight w:val="526"/>
        </w:trPr>
        <w:tc>
          <w:tcPr>
            <w:tcW w:w="675" w:type="dxa"/>
            <w:vMerge w:val="restart"/>
            <w:vAlign w:val="center"/>
          </w:tcPr>
          <w:p w14:paraId="03425328"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7</w:t>
            </w:r>
          </w:p>
        </w:tc>
        <w:tc>
          <w:tcPr>
            <w:tcW w:w="3720" w:type="dxa"/>
            <w:vMerge w:val="restart"/>
          </w:tcPr>
          <w:p w14:paraId="227CE97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Neoprávnené použitie rokovacieho konania so zverejnením alebo súťažného dialógu</w:t>
            </w:r>
          </w:p>
        </w:tc>
        <w:tc>
          <w:tcPr>
            <w:tcW w:w="7087" w:type="dxa"/>
          </w:tcPr>
          <w:p w14:paraId="2D1656F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zadá zákazku na základe rokovacieho konania so zverejnením alebo postupom súťažného dialógu, avšak takýto postup nie je oprávnený aplikovať podľa dotknutých ustanovení ZVO.</w:t>
            </w:r>
          </w:p>
        </w:tc>
        <w:tc>
          <w:tcPr>
            <w:tcW w:w="2552" w:type="dxa"/>
          </w:tcPr>
          <w:p w14:paraId="4D12806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p w14:paraId="59D46D8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57B58F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0744E63" w14:textId="77777777" w:rsidTr="005E52D6">
        <w:trPr>
          <w:trHeight w:val="526"/>
        </w:trPr>
        <w:tc>
          <w:tcPr>
            <w:tcW w:w="675" w:type="dxa"/>
            <w:vMerge/>
            <w:vAlign w:val="center"/>
          </w:tcPr>
          <w:p w14:paraId="091741B5"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5C406FE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2F12D9A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nesplnil podmienky na uplatnenie postupu rokovacieho konania so zverejnením a súťažného dialógu, ale v rámci použitého postupu bola zabezpečená transparentnosť, súčasťou dokumentácie k zákazke bolo odôvodnenie tohto postupu, nebol obmedzený počet záujemcov, ktorý boli vyzvaní na predloženie ponuky a počas rokovania bolo zabezpečené rovnaké zaobchádzanie so všetkými uchádzačmi. </w:t>
            </w:r>
          </w:p>
          <w:p w14:paraId="013392A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328D43F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tc>
      </w:tr>
      <w:tr w:rsidR="001D198C" w:rsidRPr="00326450" w14:paraId="3168646C" w14:textId="77777777" w:rsidTr="005E52D6">
        <w:trPr>
          <w:trHeight w:val="633"/>
        </w:trPr>
        <w:tc>
          <w:tcPr>
            <w:tcW w:w="675" w:type="dxa"/>
            <w:vMerge w:val="restart"/>
          </w:tcPr>
          <w:p w14:paraId="38F02F81"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715B2993"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5156D1B4"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0AB7D669"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49A942D3"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7D7579D5"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1ECFD0C6"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25890117"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13FB9BEF"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3699EBBA"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p w14:paraId="49F5187C"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sk-SK"/>
              </w:rPr>
              <w:t>8</w:t>
            </w:r>
          </w:p>
        </w:tc>
        <w:tc>
          <w:tcPr>
            <w:tcW w:w="3720" w:type="dxa"/>
            <w:vMerge w:val="restart"/>
          </w:tcPr>
          <w:p w14:paraId="5AB925B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sk-SK"/>
              </w:rPr>
              <w:t>Nedodržanie povinnej elektronickej komunikácie pri zadávaní nadlimitných a podlimitných zákaziek VO po 18.10.2018 a nedodržanie pravidiel pre centralizovanú činnosť vo verejnom obstarávaní</w:t>
            </w:r>
          </w:p>
        </w:tc>
        <w:tc>
          <w:tcPr>
            <w:tcW w:w="7087" w:type="dxa"/>
          </w:tcPr>
          <w:p w14:paraId="0BE7A636"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Verejný obstarávateľ nedodržal po 18.10.2018 povinnú elektronickú komunikáciu v prípade zadávania nadlimitnej alebo podlimitnej zákazky v súlade s § 20 ZVO alebo porušil pravidlá pre centralizovanú činnosť vo verejnom obstarávaní, čo malo vplyv na výsledok VO.</w:t>
            </w:r>
          </w:p>
          <w:p w14:paraId="50E00DDA" w14:textId="77777777" w:rsidR="001D198C" w:rsidRPr="003417D9" w:rsidRDefault="001D198C" w:rsidP="005E52D6">
            <w:pPr>
              <w:spacing w:after="0" w:line="240" w:lineRule="auto"/>
              <w:jc w:val="both"/>
              <w:rPr>
                <w:rFonts w:asciiTheme="minorHAnsi" w:eastAsia="Times New Roman" w:hAnsiTheme="minorHAnsi" w:cstheme="minorHAnsi"/>
                <w:lang w:eastAsia="sk-SK"/>
              </w:rPr>
            </w:pPr>
          </w:p>
          <w:p w14:paraId="3E8052CA"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Uvedený typ porušenia sa týka aj nedostatkov identifikovaných pri zadávaní zákaziek cez dynamický nákupný systém, uzatváraní rámcových dohôd</w:t>
            </w:r>
            <w:r w:rsidRPr="003417D9">
              <w:rPr>
                <w:rFonts w:asciiTheme="minorHAnsi" w:eastAsia="Times New Roman" w:hAnsiTheme="minorHAnsi" w:cstheme="minorHAnsi"/>
                <w:vertAlign w:val="superscript"/>
                <w:lang w:eastAsia="cs-CZ"/>
              </w:rPr>
              <w:footnoteReference w:id="42"/>
            </w:r>
            <w:r w:rsidRPr="003417D9">
              <w:rPr>
                <w:rFonts w:asciiTheme="minorHAnsi" w:eastAsia="Times New Roman" w:hAnsiTheme="minorHAnsi" w:cstheme="minorHAnsi"/>
                <w:lang w:eastAsia="sk-SK"/>
              </w:rPr>
              <w:t xml:space="preserve">, elektronických aukciách, postupov, v rámci ktorých sa ponuky predkladajú vo forme elektronického katalógu. </w:t>
            </w:r>
          </w:p>
          <w:p w14:paraId="5BF4ED1E" w14:textId="77777777" w:rsidR="001D198C" w:rsidRPr="003417D9" w:rsidDel="005A6F58"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5E397AA7"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25%</w:t>
            </w:r>
          </w:p>
          <w:p w14:paraId="5E2341F1" w14:textId="77777777" w:rsidR="001D198C" w:rsidRPr="003417D9" w:rsidRDefault="001D198C" w:rsidP="005E52D6">
            <w:pPr>
              <w:spacing w:after="0" w:line="240" w:lineRule="auto"/>
              <w:jc w:val="both"/>
              <w:rPr>
                <w:rFonts w:asciiTheme="minorHAnsi" w:eastAsia="Times New Roman" w:hAnsiTheme="minorHAnsi" w:cstheme="minorHAnsi"/>
                <w:lang w:eastAsia="sk-SK"/>
              </w:rPr>
            </w:pPr>
          </w:p>
          <w:p w14:paraId="09A59C4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5BD257A0" w14:textId="77777777" w:rsidTr="005E52D6">
        <w:trPr>
          <w:trHeight w:val="632"/>
        </w:trPr>
        <w:tc>
          <w:tcPr>
            <w:tcW w:w="675" w:type="dxa"/>
            <w:vMerge/>
          </w:tcPr>
          <w:p w14:paraId="0CE151EA" w14:textId="77777777" w:rsidR="001D198C" w:rsidRPr="003417D9" w:rsidRDefault="001D198C" w:rsidP="005E52D6">
            <w:pPr>
              <w:spacing w:after="0" w:line="240" w:lineRule="auto"/>
              <w:jc w:val="center"/>
              <w:rPr>
                <w:rFonts w:asciiTheme="minorHAnsi" w:eastAsia="Times New Roman" w:hAnsiTheme="minorHAnsi" w:cstheme="minorHAnsi"/>
                <w:lang w:eastAsia="sk-SK"/>
              </w:rPr>
            </w:pPr>
          </w:p>
        </w:tc>
        <w:tc>
          <w:tcPr>
            <w:tcW w:w="3720" w:type="dxa"/>
            <w:vMerge/>
          </w:tcPr>
          <w:p w14:paraId="3B1026D8" w14:textId="77777777" w:rsidR="001D198C" w:rsidRPr="003417D9" w:rsidRDefault="001D198C" w:rsidP="005E52D6">
            <w:pPr>
              <w:spacing w:after="0" w:line="240" w:lineRule="auto"/>
              <w:jc w:val="both"/>
              <w:rPr>
                <w:rFonts w:asciiTheme="minorHAnsi" w:eastAsia="Times New Roman" w:hAnsiTheme="minorHAnsi" w:cstheme="minorHAnsi"/>
                <w:lang w:eastAsia="sk-SK"/>
              </w:rPr>
            </w:pPr>
          </w:p>
        </w:tc>
        <w:tc>
          <w:tcPr>
            <w:tcW w:w="7087" w:type="dxa"/>
          </w:tcPr>
          <w:p w14:paraId="75AF0614"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Verejný obstarávateľ nedodržal po 18.10.2018 povinnú elektronickú komunikáciu v prípade zadávania nadlimitnej alebo podlimitnej zákazky v súlade s § 20 ZVO alebo porušil pravidlá pre centralizovanú činnosť vo verejnom obstarávaní, čo mohlo mať vplyv na výsledok VO a/alebo uvedené pochybenie mohlo odradiť potenciálnych uchádzačov/záujemcov od predloženia ponuky/žiadosti o účasť.</w:t>
            </w:r>
          </w:p>
          <w:p w14:paraId="568936C2" w14:textId="77777777" w:rsidR="001D198C" w:rsidRPr="003417D9" w:rsidRDefault="001D198C" w:rsidP="005E52D6">
            <w:pPr>
              <w:spacing w:after="0" w:line="240" w:lineRule="auto"/>
              <w:jc w:val="both"/>
              <w:rPr>
                <w:rFonts w:asciiTheme="minorHAnsi" w:eastAsia="Times New Roman" w:hAnsiTheme="minorHAnsi" w:cstheme="minorHAnsi"/>
                <w:lang w:eastAsia="sk-SK"/>
              </w:rPr>
            </w:pPr>
          </w:p>
          <w:p w14:paraId="6906964D"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Uvedený typ porušenia sa týka aj nedostatkov identifikovaných pri zadávaní zákaziek cez dynamický nákupný systém, uzatváraní rámcových dohôd</w:t>
            </w:r>
            <w:r w:rsidRPr="003417D9">
              <w:rPr>
                <w:rFonts w:asciiTheme="minorHAnsi" w:eastAsia="Times New Roman" w:hAnsiTheme="minorHAnsi" w:cstheme="minorHAnsi"/>
                <w:vertAlign w:val="superscript"/>
                <w:lang w:eastAsia="cs-CZ"/>
              </w:rPr>
              <w:footnoteReference w:id="43"/>
            </w:r>
            <w:r w:rsidRPr="003417D9">
              <w:rPr>
                <w:rFonts w:asciiTheme="minorHAnsi" w:eastAsia="Times New Roman" w:hAnsiTheme="minorHAnsi" w:cstheme="minorHAnsi"/>
                <w:lang w:eastAsia="sk-SK"/>
              </w:rPr>
              <w:t>, elektronických aukciách, postupov, v rámci ktorých sa ponuky predkladajú vo forme elektronického katalógu.</w:t>
            </w:r>
          </w:p>
          <w:p w14:paraId="3CC10268" w14:textId="77777777" w:rsidR="001D198C" w:rsidRPr="003417D9" w:rsidRDefault="001D198C" w:rsidP="005E52D6">
            <w:pPr>
              <w:spacing w:after="0" w:line="240" w:lineRule="auto"/>
              <w:jc w:val="both"/>
              <w:rPr>
                <w:rFonts w:asciiTheme="minorHAnsi" w:eastAsia="Times New Roman" w:hAnsiTheme="minorHAnsi" w:cstheme="minorHAnsi"/>
                <w:lang w:eastAsia="sk-SK"/>
              </w:rPr>
            </w:pPr>
          </w:p>
        </w:tc>
        <w:tc>
          <w:tcPr>
            <w:tcW w:w="2552" w:type="dxa"/>
          </w:tcPr>
          <w:p w14:paraId="538621FA" w14:textId="77777777" w:rsidR="001D198C" w:rsidRPr="003417D9" w:rsidRDefault="001D198C" w:rsidP="005E52D6">
            <w:pPr>
              <w:spacing w:after="0" w:line="240" w:lineRule="auto"/>
              <w:jc w:val="both"/>
              <w:rPr>
                <w:rFonts w:asciiTheme="minorHAnsi" w:eastAsia="Times New Roman" w:hAnsiTheme="minorHAnsi" w:cstheme="minorHAnsi"/>
                <w:lang w:eastAsia="sk-SK"/>
              </w:rPr>
            </w:pPr>
            <w:r w:rsidRPr="003417D9">
              <w:rPr>
                <w:rFonts w:asciiTheme="minorHAnsi" w:eastAsia="Times New Roman" w:hAnsiTheme="minorHAnsi" w:cstheme="minorHAnsi"/>
                <w:lang w:eastAsia="sk-SK"/>
              </w:rPr>
              <w:t>10 %</w:t>
            </w:r>
          </w:p>
        </w:tc>
      </w:tr>
      <w:tr w:rsidR="001D198C" w:rsidRPr="00326450" w14:paraId="4E1ED8F5" w14:textId="77777777" w:rsidTr="005E52D6">
        <w:trPr>
          <w:trHeight w:val="845"/>
        </w:trPr>
        <w:tc>
          <w:tcPr>
            <w:tcW w:w="675" w:type="dxa"/>
            <w:vMerge w:val="restart"/>
            <w:vAlign w:val="center"/>
          </w:tcPr>
          <w:p w14:paraId="2F786CDE"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9</w:t>
            </w:r>
          </w:p>
        </w:tc>
        <w:tc>
          <w:tcPr>
            <w:tcW w:w="3720" w:type="dxa"/>
            <w:vMerge w:val="restart"/>
          </w:tcPr>
          <w:p w14:paraId="39F54F0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Neuvedenie:</w:t>
            </w:r>
          </w:p>
          <w:p w14:paraId="12E572DF" w14:textId="77777777" w:rsidR="001D198C" w:rsidRPr="003417D9" w:rsidRDefault="001D198C" w:rsidP="00150336">
            <w:pPr>
              <w:numPr>
                <w:ilvl w:val="0"/>
                <w:numId w:val="47"/>
              </w:num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podmienok účasti v oznámení o vyhlásení VO,</w:t>
            </w:r>
            <w:r w:rsidRPr="003417D9">
              <w:rPr>
                <w:rFonts w:asciiTheme="minorHAnsi" w:eastAsia="Times New Roman" w:hAnsiTheme="minorHAnsi" w:cstheme="minorHAnsi"/>
                <w:lang w:eastAsia="sk-SK"/>
              </w:rPr>
              <w:t xml:space="preserve"> </w:t>
            </w:r>
            <w:r w:rsidRPr="003417D9">
              <w:rPr>
                <w:rFonts w:asciiTheme="minorHAnsi" w:eastAsia="Times New Roman" w:hAnsiTheme="minorHAnsi" w:cstheme="minorHAnsi"/>
                <w:lang w:eastAsia="cs-CZ"/>
              </w:rPr>
              <w:t>resp. vo výzve na predkladanie ponúk,</w:t>
            </w:r>
          </w:p>
          <w:p w14:paraId="077498C0" w14:textId="77777777" w:rsidR="001D198C" w:rsidRPr="003417D9" w:rsidRDefault="001D198C" w:rsidP="00150336">
            <w:pPr>
              <w:numPr>
                <w:ilvl w:val="0"/>
                <w:numId w:val="47"/>
              </w:num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kritérií na vyhodnotenie ponúk (a váh kritérií) v oznámení o vyhlásení VO, resp. výzve na predkladanie ponúk alebo v súťažných podkladoch</w:t>
            </w:r>
          </w:p>
          <w:p w14:paraId="1F14B905" w14:textId="77777777" w:rsidR="001D198C" w:rsidRPr="003417D9" w:rsidRDefault="001D198C" w:rsidP="00150336">
            <w:pPr>
              <w:numPr>
                <w:ilvl w:val="0"/>
                <w:numId w:val="47"/>
              </w:num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technických špecifikácií predmetu zákazky a zmluvných podmienok v súťažných podkladoch</w:t>
            </w:r>
          </w:p>
          <w:p w14:paraId="790AC24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CCC8A0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3DD896E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921B34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chýbajúce pravidlá uplatnenia kritérií na vyhodnotenie ponúk, resp. pravidlá uplatnenia kritérií sú upravené nedostatočne, neurčito</w:t>
            </w:r>
          </w:p>
          <w:p w14:paraId="5CE837D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3B3D72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alebo</w:t>
            </w:r>
          </w:p>
          <w:p w14:paraId="3552B48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0E4C7C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vysvetlenie alebo doplňujúce informácie k podmienkam účasti alebo kritériám na vyhodnotenie ponúk neboli poskytnuté všetkým záujemcom alebo neboli zverejnené</w:t>
            </w:r>
          </w:p>
          <w:p w14:paraId="23D11F9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28B5DF3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 xml:space="preserve">Podmienky účasti a/alebo kritériá na vyhodnotenie ponúk, vrátane </w:t>
            </w:r>
            <w:proofErr w:type="spellStart"/>
            <w:r w:rsidRPr="003417D9">
              <w:rPr>
                <w:rFonts w:asciiTheme="minorHAnsi" w:eastAsia="Times New Roman" w:hAnsiTheme="minorHAnsi" w:cstheme="minorHAnsi"/>
                <w:lang w:eastAsia="cs-CZ"/>
              </w:rPr>
              <w:t>váhovosti</w:t>
            </w:r>
            <w:proofErr w:type="spellEnd"/>
            <w:r w:rsidRPr="003417D9">
              <w:rPr>
                <w:rFonts w:asciiTheme="minorHAnsi" w:eastAsia="Times New Roman" w:hAnsiTheme="minorHAnsi" w:cstheme="minorHAnsi"/>
                <w:lang w:eastAsia="cs-CZ"/>
              </w:rPr>
              <w:t xml:space="preserve"> nie sú uvedené v oznámení o vyhlásení VO a/alebo v súťažných podkladoch.</w:t>
            </w:r>
          </w:p>
        </w:tc>
        <w:tc>
          <w:tcPr>
            <w:tcW w:w="2552" w:type="dxa"/>
          </w:tcPr>
          <w:p w14:paraId="64400D8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p w14:paraId="0853CCC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1E30AB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4760788" w14:textId="77777777" w:rsidTr="005E52D6">
        <w:trPr>
          <w:trHeight w:val="2226"/>
        </w:trPr>
        <w:tc>
          <w:tcPr>
            <w:tcW w:w="675" w:type="dxa"/>
            <w:vMerge/>
            <w:vAlign w:val="center"/>
          </w:tcPr>
          <w:p w14:paraId="10761DFA"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1E68B3A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31C19BA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Oznámenie o vyhlásení VO, ani súťažné podklady neobsahujú technické špecifikácie predmetu zákazky a/alebo zmluvné podmienky.</w:t>
            </w:r>
          </w:p>
          <w:p w14:paraId="6B7C80F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26DAD1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oznámení o vyhlásení VO a/alebo v súťažných podkladoch absentuje detailný popis kritérií na vyhodnotenie ponúk a/alebo  absentujú pravidlá uplatnenia kritérií na vyhodnotenie ponúk, resp. pravidlá uplatnenia kritérií sú upravené nedostatočne, neurčito.</w:t>
            </w:r>
          </w:p>
          <w:p w14:paraId="649678A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7B9FF0C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Vysvetlenie alebo doplňujúce informácie k podmienkam účasti alebo kritériám na vyhodnotenie ponúk neboli poskytnuté všetkým záujemcom alebo neboli zverejnené.</w:t>
            </w:r>
          </w:p>
        </w:tc>
        <w:tc>
          <w:tcPr>
            <w:tcW w:w="2552" w:type="dxa"/>
          </w:tcPr>
          <w:p w14:paraId="41E47555"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tc>
      </w:tr>
      <w:tr w:rsidR="001D198C" w:rsidRPr="00326450" w14:paraId="4319FB23" w14:textId="77777777" w:rsidTr="005E52D6">
        <w:trPr>
          <w:trHeight w:val="494"/>
        </w:trPr>
        <w:tc>
          <w:tcPr>
            <w:tcW w:w="675" w:type="dxa"/>
            <w:vMerge w:val="restart"/>
            <w:vAlign w:val="center"/>
          </w:tcPr>
          <w:p w14:paraId="6F0BDB73"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w:t>
            </w:r>
          </w:p>
        </w:tc>
        <w:tc>
          <w:tcPr>
            <w:tcW w:w="3720" w:type="dxa"/>
            <w:vMerge w:val="restart"/>
          </w:tcPr>
          <w:p w14:paraId="34EEAC1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Nezákonné a/alebo diskriminačné podmienky účasti a/alebo kritéria na vyhodnotenie ponúk a/alebo technické špecifikácie predmetu zákazky </w:t>
            </w:r>
            <w:r w:rsidRPr="003417D9">
              <w:rPr>
                <w:rFonts w:asciiTheme="minorHAnsi" w:eastAsia="Times New Roman" w:hAnsiTheme="minorHAnsi" w:cstheme="minorHAnsi"/>
                <w:lang w:eastAsia="cs-CZ"/>
              </w:rPr>
              <w:lastRenderedPageBreak/>
              <w:t>stanovené v súťažných pokladoch alebo oznámení o vyhlásení VO/výzve na predkladanie ponúk, ktoré sú založené na neodôvodnenej národnej, regionálnej alebo miestnej preferencii určitých hospodárskych subjektov</w:t>
            </w:r>
          </w:p>
        </w:tc>
        <w:tc>
          <w:tcPr>
            <w:tcW w:w="7087" w:type="dxa"/>
          </w:tcPr>
          <w:p w14:paraId="434D863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 xml:space="preserve">Ide o prípady, keď záujemcovia boli alebo mohli byť odradení od predloženia ponúk z dôvodu nezákonných a/alebo diskriminačných podmienok účasti a/alebo kritérií na vyhodnotenie ponúk stanovených v oznámení o vyhlásení VO/výzve na predkladanie ponúk alebo v súťažných podkladoch, napr. </w:t>
            </w:r>
          </w:p>
          <w:p w14:paraId="1022AFD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 povinnosť hospodárskych subjektov mať už zriadenú spoločnosť alebo zástupcu v danej krajine, regióne alebo meste/obci alebo</w:t>
            </w:r>
          </w:p>
          <w:p w14:paraId="1DC1A0D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povinnosť  uchádzača mať skúsenosť v danej krajine, regióne alebo meste/obci alebo</w:t>
            </w:r>
          </w:p>
          <w:p w14:paraId="2844B6C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povinnosť uchádzača disponovať materiálno-technickým vybavením              v danej krajine, regióne alebo meste/obci alebo</w:t>
            </w:r>
          </w:p>
          <w:p w14:paraId="6F255D4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použitie kritérií na vyhodnotenie ponúk, ktoré sú nezákonné a diskriminačné a sú založené na neodôvodnenej národnej, regionálnej alebo miestnej preferencii určitých hospodárskych subjektov.</w:t>
            </w:r>
          </w:p>
          <w:p w14:paraId="0778CE0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4084BCF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25 %</w:t>
            </w:r>
          </w:p>
          <w:p w14:paraId="3F52CC3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6721EF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3B05D14" w14:textId="77777777" w:rsidTr="005E52D6">
        <w:trPr>
          <w:trHeight w:val="994"/>
        </w:trPr>
        <w:tc>
          <w:tcPr>
            <w:tcW w:w="675" w:type="dxa"/>
            <w:vMerge/>
            <w:vAlign w:val="center"/>
          </w:tcPr>
          <w:p w14:paraId="56C443A8"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42646AF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21690F0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Ide o prípady, ktorých demonštratívny výpočet je uvedený vyššie, ale bol predložený vyšší počet (viac ako dve ponuky) ponúk uchádzačov, ktorí splnili podmienky účasti a požiadavky na predmet zákazky. </w:t>
            </w:r>
          </w:p>
          <w:p w14:paraId="567346D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F711C7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515CE45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tc>
      </w:tr>
      <w:tr w:rsidR="001D198C" w:rsidRPr="00326450" w14:paraId="2DE34FD5" w14:textId="77777777" w:rsidTr="005E52D6">
        <w:trPr>
          <w:trHeight w:val="70"/>
        </w:trPr>
        <w:tc>
          <w:tcPr>
            <w:tcW w:w="675" w:type="dxa"/>
            <w:vMerge w:val="restart"/>
            <w:vAlign w:val="center"/>
          </w:tcPr>
          <w:p w14:paraId="4FEFBE0D"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11</w:t>
            </w:r>
          </w:p>
        </w:tc>
        <w:tc>
          <w:tcPr>
            <w:tcW w:w="3720" w:type="dxa"/>
            <w:vMerge w:val="restart"/>
          </w:tcPr>
          <w:p w14:paraId="3B5AE73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Iné nezákonné a/alebo diskriminačné podmienky účasti a/alebo kritéria na vyhodnotenie ponúk a/alebo technické špecifikácie predmetu zákazky stanovené v súťažných pokladoch alebo oznámení o vyhlásení VO/výzve na predkladanie ponúk</w:t>
            </w:r>
          </w:p>
        </w:tc>
        <w:tc>
          <w:tcPr>
            <w:tcW w:w="7087" w:type="dxa"/>
          </w:tcPr>
          <w:p w14:paraId="29660C4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keď určené nezákonné alebo diskriminačné podmienky účasti a/alebo požiadavky na predmet zákazky a/alebo kritériá na vyhodnotenie ponúk znamenajú, že ponuku je spôsobilý predložiť iba jeden hospodársky subjekt a uvedená situácia nie je odôvodniteľná jedinečným predmetom zákazky alebo</w:t>
            </w:r>
          </w:p>
          <w:p w14:paraId="4AF259C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E6A506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určenie minimálnych požiadaviek pre zákazku (týka sa minimálnych požiadaviek pre účely splnenia podmienok účasti, požiadaviek na predmet zákazky alebo kritérií na vyhodnotenie ponúk, ktoré nesúvisia s predmetom zákazky, čím sa nezabezpečí rovnaký prístup pre uchádzačov alebo dané požiadavky vytvárajú neopodstatnené  prekážky k otvorenej hospodárskej súťaži vo verejnom obstarávaní, napr. neprimerané požiadavky viažuce sa k predloženiu zoznamu dodávok tovaru, poskytnutých služieb alebo uskutočnených stavebných prác pre účely splnenia technickej alebo odbornej spôsobilosti.</w:t>
            </w:r>
          </w:p>
          <w:p w14:paraId="5F9A581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F32C67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Technické požiadavky sa v rámci opisu predmetu zákazky odvolávajú na konkrétneho výrobcu, výrobný postup, obchodné označenie, patent, typ, </w:t>
            </w:r>
            <w:r w:rsidRPr="003417D9">
              <w:rPr>
                <w:rFonts w:asciiTheme="minorHAnsi" w:eastAsia="Times New Roman" w:hAnsiTheme="minorHAnsi" w:cstheme="minorHAnsi"/>
                <w:lang w:eastAsia="cs-CZ"/>
              </w:rPr>
              <w:lastRenderedPageBreak/>
              <w:t>oblasť alebo miesto pôvodu alebo výroby bez možnosti predloženia ekvivalentu (okrem prípadov, ak predmet zákazky nebolo možné určiť/opísať iným spôsobom) a uvedené pochybenie sa týka nadlimitných zákaziek.</w:t>
            </w:r>
          </w:p>
          <w:p w14:paraId="19F5C2F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444520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porušil § 6 ods. 16  ZVO, ak bol obídený postup zadávania nadlimitnej alebo podlimitnej zákazky v dôsledku zahrnutia takej dodávky tovaru alebo poskytnutých služieb, ktoré nie sú nevyhnutné pri plnení zákazky na stavebné práce do PHZ. </w:t>
            </w:r>
          </w:p>
          <w:p w14:paraId="4C0A713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7A5183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Ostatné prípady nedovoleného spájania rôznorodých zákaziek, ktoré mohlo obmedziť hospodársku súťaž, keď iba jeden hospodársky subjekt bol spôsobilý predložiť ponuku, ktorá by spĺňala požiadavky na predmet zákazky.</w:t>
            </w:r>
          </w:p>
          <w:p w14:paraId="239E4D9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B139DB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25 %</w:t>
            </w:r>
          </w:p>
          <w:p w14:paraId="0A96DCC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8A0DA4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57A5C19D" w14:textId="77777777" w:rsidTr="005E52D6">
        <w:trPr>
          <w:trHeight w:val="491"/>
        </w:trPr>
        <w:tc>
          <w:tcPr>
            <w:tcW w:w="675" w:type="dxa"/>
            <w:vMerge/>
            <w:vAlign w:val="center"/>
          </w:tcPr>
          <w:p w14:paraId="047A5707"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6469674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3AAD0B4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keď záujemcovia boli alebo mohli byť odradení od predloženia ponúk z dôvodu nezákonných a/alebo diskriminačných podmienok účasti a/alebo kritérií na vyhodnotenie ponúk stanovených v oznámení o vyhlásení VO/výzve na predkladanie ponúk alebo v súťažných podkladoch, napr.</w:t>
            </w:r>
          </w:p>
          <w:p w14:paraId="1B968ADF" w14:textId="77777777" w:rsidR="001D198C" w:rsidRPr="003417D9" w:rsidRDefault="001D198C" w:rsidP="00150336">
            <w:pPr>
              <w:numPr>
                <w:ilvl w:val="0"/>
                <w:numId w:val="47"/>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určenie minimálnych požiadaviek pre zákazku (týka sa minimálnych požiadaviek pre účely splnenia podmienok účasti, požiadaviek na predmet zákazky alebo kritérií na vyhodnotenie ponúk, ktoré síce súvisia s predmetom zákazky, ale nie sú primerané (napr. neprimeranosť minimálnych požiadaviek pre účely splnenia podmienok účasti s ohľadom na výšku predpokladanej hodnoty zákazky), čím sa nezabezpečí rovnaký prístup pre uchádzačov alebo dané požiadavky vytvárajú neopodstatnené  prekážky k otvorenej hospodárskej súťaži vo verejnom obstarávaní</w:t>
            </w:r>
          </w:p>
          <w:p w14:paraId="795A4BF3" w14:textId="77777777" w:rsidR="001D198C" w:rsidRPr="003417D9" w:rsidRDefault="001D198C" w:rsidP="005E52D6">
            <w:pPr>
              <w:spacing w:after="0" w:line="240" w:lineRule="auto"/>
              <w:ind w:left="720"/>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podmienky účasti boli určené ako kritérium na vyhodnotenie ponúk,</w:t>
            </w:r>
          </w:p>
          <w:p w14:paraId="1820994C" w14:textId="77777777" w:rsidR="001D198C" w:rsidRPr="003417D9" w:rsidRDefault="001D198C" w:rsidP="00150336">
            <w:pPr>
              <w:numPr>
                <w:ilvl w:val="0"/>
                <w:numId w:val="47"/>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technické požiadavky sa v rámci opisu predmetu zákazky odvolávajú na konkrétneho výrobcu, výrobný postup, obchodné označenie, patent, typ, oblasť alebo miesto pôvodu alebo výroby bez možnosti predloženia ekvivalentu (okrem prípadov, ak predmet zákazky nebolo možné určiť/opísať iným spôsobom) a uvedené pochybenie sa týka iných ako nadlimitných zákaziek.</w:t>
            </w:r>
          </w:p>
          <w:p w14:paraId="35A5C15E" w14:textId="77777777" w:rsidR="001D198C" w:rsidRPr="003417D9" w:rsidRDefault="001D198C" w:rsidP="005E52D6">
            <w:pPr>
              <w:spacing w:after="0" w:line="240" w:lineRule="auto"/>
              <w:contextualSpacing/>
              <w:jc w:val="both"/>
              <w:rPr>
                <w:rFonts w:asciiTheme="minorHAnsi" w:eastAsia="Times New Roman" w:hAnsiTheme="minorHAnsi" w:cstheme="minorHAnsi"/>
                <w:lang w:eastAsia="cs-CZ"/>
              </w:rPr>
            </w:pPr>
          </w:p>
          <w:p w14:paraId="32F7F4F0" w14:textId="77777777" w:rsidR="001D198C" w:rsidRPr="003417D9" w:rsidRDefault="001D198C" w:rsidP="005E52D6">
            <w:p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Ostatné prípady nedovoleného spájania rôznorodých zákaziek, ak viacero hospodárskych subjektov na trhu bolo spôsobilých predložiť ponuku.</w:t>
            </w:r>
          </w:p>
        </w:tc>
        <w:tc>
          <w:tcPr>
            <w:tcW w:w="2552" w:type="dxa"/>
          </w:tcPr>
          <w:p w14:paraId="6D7C611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10 %</w:t>
            </w:r>
          </w:p>
        </w:tc>
      </w:tr>
      <w:tr w:rsidR="001D198C" w:rsidRPr="00326450" w14:paraId="228FEA61" w14:textId="77777777" w:rsidTr="005E52D6">
        <w:trPr>
          <w:trHeight w:val="491"/>
        </w:trPr>
        <w:tc>
          <w:tcPr>
            <w:tcW w:w="675" w:type="dxa"/>
            <w:vMerge/>
            <w:vAlign w:val="center"/>
          </w:tcPr>
          <w:p w14:paraId="0D019375"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1082A6C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7F45E24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Ide o prípady, ktorých demonštratívny výpočet je uvedený vyššie, ale bol predložený vyšší počet ponúk uchádzačov (viac ako dve ponuky), ktorí splnili podmienky účasti a požiadavky na predmet zákazky. </w:t>
            </w:r>
          </w:p>
          <w:p w14:paraId="3705EB5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79237CD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179426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3F67FC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5 %</w:t>
            </w:r>
          </w:p>
        </w:tc>
      </w:tr>
      <w:tr w:rsidR="001D198C" w:rsidRPr="00326450" w14:paraId="75740B67" w14:textId="77777777" w:rsidTr="005E52D6">
        <w:tc>
          <w:tcPr>
            <w:tcW w:w="675" w:type="dxa"/>
            <w:tcBorders>
              <w:bottom w:val="single" w:sz="4" w:space="0" w:color="auto"/>
            </w:tcBorders>
            <w:vAlign w:val="center"/>
          </w:tcPr>
          <w:p w14:paraId="061F47DC"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12</w:t>
            </w:r>
          </w:p>
        </w:tc>
        <w:tc>
          <w:tcPr>
            <w:tcW w:w="3720" w:type="dxa"/>
            <w:tcBorders>
              <w:bottom w:val="single" w:sz="4" w:space="0" w:color="auto"/>
            </w:tcBorders>
          </w:tcPr>
          <w:p w14:paraId="7914745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Nedostatočne opísaný predmet zákazky</w:t>
            </w:r>
            <w:r w:rsidRPr="003417D9">
              <w:rPr>
                <w:rFonts w:asciiTheme="minorHAnsi" w:eastAsia="Times New Roman" w:hAnsiTheme="minorHAnsi" w:cstheme="minorHAnsi"/>
                <w:vertAlign w:val="superscript"/>
                <w:lang w:eastAsia="cs-CZ"/>
              </w:rPr>
              <w:footnoteReference w:id="44"/>
            </w:r>
          </w:p>
        </w:tc>
        <w:tc>
          <w:tcPr>
            <w:tcW w:w="7087" w:type="dxa"/>
            <w:tcBorders>
              <w:bottom w:val="single" w:sz="4" w:space="0" w:color="auto"/>
            </w:tcBorders>
          </w:tcPr>
          <w:p w14:paraId="20C15C38" w14:textId="77777777" w:rsidR="001D198C" w:rsidRPr="003417D9" w:rsidRDefault="001D198C" w:rsidP="005E52D6">
            <w:pPr>
              <w:spacing w:after="0" w:line="240" w:lineRule="auto"/>
              <w:jc w:val="both"/>
              <w:rPr>
                <w:rFonts w:asciiTheme="minorHAnsi" w:eastAsia="Times New Roman" w:hAnsiTheme="minorHAnsi" w:cstheme="minorHAnsi"/>
                <w:vertAlign w:val="superscript"/>
                <w:lang w:eastAsia="cs-CZ"/>
              </w:rPr>
            </w:pPr>
            <w:r w:rsidRPr="003417D9">
              <w:rPr>
                <w:rFonts w:asciiTheme="minorHAnsi" w:eastAsia="Times New Roman" w:hAnsiTheme="minorHAnsi" w:cstheme="minorHAnsi"/>
                <w:lang w:eastAsia="cs-CZ"/>
              </w:rPr>
              <w:t>Opis predmetu zákazky v súťažných podkladoch je nedostatočný, nejasný, neurčitý, opísaný všeobecne, resp. neobsahuje rozhodujúce informácie pre uchádzačov rozhodné pre prípravu kvalifikovanej ponuky, čo môže ovplyvniť ich rozhodnutie predložiť ponuku/žiadosť o účasť.</w:t>
            </w:r>
            <w:r w:rsidRPr="003417D9">
              <w:rPr>
                <w:rFonts w:asciiTheme="minorHAnsi" w:eastAsia="Times New Roman" w:hAnsiTheme="minorHAnsi" w:cstheme="minorHAnsi"/>
                <w:vertAlign w:val="superscript"/>
                <w:lang w:eastAsia="cs-CZ"/>
              </w:rPr>
              <w:t xml:space="preserve"> </w:t>
            </w:r>
          </w:p>
          <w:p w14:paraId="34FBA5F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Borders>
              <w:bottom w:val="single" w:sz="4" w:space="0" w:color="auto"/>
            </w:tcBorders>
          </w:tcPr>
          <w:p w14:paraId="351BA5F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p w14:paraId="00BBB4E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C17BB2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3F00CB3" w14:textId="77777777" w:rsidTr="005E52D6">
        <w:tc>
          <w:tcPr>
            <w:tcW w:w="675" w:type="dxa"/>
            <w:tcBorders>
              <w:bottom w:val="single" w:sz="4" w:space="0" w:color="auto"/>
            </w:tcBorders>
            <w:vAlign w:val="center"/>
          </w:tcPr>
          <w:p w14:paraId="7FE66F37"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13</w:t>
            </w:r>
          </w:p>
        </w:tc>
        <w:tc>
          <w:tcPr>
            <w:tcW w:w="3720" w:type="dxa"/>
            <w:tcBorders>
              <w:bottom w:val="single" w:sz="4" w:space="0" w:color="auto"/>
            </w:tcBorders>
          </w:tcPr>
          <w:p w14:paraId="46459A7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Obmedzenie možnosti použiť subdodávateľov</w:t>
            </w:r>
          </w:p>
        </w:tc>
        <w:tc>
          <w:tcPr>
            <w:tcW w:w="7087" w:type="dxa"/>
            <w:tcBorders>
              <w:bottom w:val="single" w:sz="4" w:space="0" w:color="auto"/>
            </w:tcBorders>
          </w:tcPr>
          <w:p w14:paraId="7743F9C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Podmienky súťaže obmedzujú možnosť využiť subdodávateľa, ktorý by realizoval časť predmetu zákazky, resp. podmienky súťaže umožňujú využiť kapacity subdodávateľa iba do určitého % z hodnoty zákazky, pričom nie je dostatočne odôvodnené, aby verejný obstarávateľ pri zadávaní zákazky na uskutočnenie stavebných prác, zákazky na poskytnutie služby alebo zákazky na dodanie tovaru, ktorá zahŕňa aj činnosti spojené s umiestnením a montážou vyžadoval, aby určité podstatné úlohy vykonal priamo uchádzač alebo člen skupiny dodávateľov.</w:t>
            </w:r>
          </w:p>
        </w:tc>
        <w:tc>
          <w:tcPr>
            <w:tcW w:w="2552" w:type="dxa"/>
            <w:tcBorders>
              <w:bottom w:val="single" w:sz="4" w:space="0" w:color="auto"/>
            </w:tcBorders>
          </w:tcPr>
          <w:p w14:paraId="05D2681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5 %</w:t>
            </w:r>
          </w:p>
        </w:tc>
      </w:tr>
      <w:tr w:rsidR="001D198C" w:rsidRPr="00326450" w14:paraId="1409F538" w14:textId="77777777" w:rsidTr="005E52D6">
        <w:tc>
          <w:tcPr>
            <w:tcW w:w="14034" w:type="dxa"/>
            <w:gridSpan w:val="4"/>
            <w:shd w:val="clear" w:color="auto" w:fill="BFBFBF"/>
            <w:vAlign w:val="center"/>
          </w:tcPr>
          <w:p w14:paraId="5B2420C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b/>
                <w:lang w:eastAsia="cs-CZ"/>
              </w:rPr>
              <w:t>Vyhodnocovanie ponúk/žiadostí o účasť</w:t>
            </w:r>
          </w:p>
        </w:tc>
      </w:tr>
      <w:tr w:rsidR="001D198C" w:rsidRPr="00326450" w14:paraId="20D93BED" w14:textId="77777777" w:rsidTr="005E52D6">
        <w:tc>
          <w:tcPr>
            <w:tcW w:w="675" w:type="dxa"/>
            <w:vAlign w:val="center"/>
          </w:tcPr>
          <w:p w14:paraId="5D111C0A"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14</w:t>
            </w:r>
          </w:p>
        </w:tc>
        <w:tc>
          <w:tcPr>
            <w:tcW w:w="3720" w:type="dxa"/>
          </w:tcPr>
          <w:p w14:paraId="746D9C6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Podmienky účasti alebo požiadavky na predmet zákazky (technické špecifikácie) boli upravené po otvorení ponúk/žiadostí o účasť </w:t>
            </w:r>
          </w:p>
          <w:p w14:paraId="2C15DD0F"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DCE406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alebo </w:t>
            </w:r>
          </w:p>
          <w:p w14:paraId="4C8A3D0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E536465"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Podmienky účasti alebo požiadavky na predmet zákazky (technické špecifikácie) boli vyhodnotené v rozpore s oznámením o vyhlásení verejného obstarávania/výzvou na predkladanie ponúk a súťažnými podkladmi</w:t>
            </w:r>
          </w:p>
        </w:tc>
        <w:tc>
          <w:tcPr>
            <w:tcW w:w="7087" w:type="dxa"/>
          </w:tcPr>
          <w:p w14:paraId="103F5B6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Podmienky účasti alebo požiadavky na predmet zákazky (technické špecifikácie) boli upravené počas vyhodnotenia ponúk/žiadostí o účasť, čo malo za následok prijatie ponúk/žiadostí o účasť uchádzačov/záujemcov, ktorých ponuky by neboli  prijaté alebo vylúčenie</w:t>
            </w:r>
            <w:r w:rsidRPr="003417D9">
              <w:rPr>
                <w:rFonts w:asciiTheme="minorHAnsi" w:eastAsia="Times New Roman" w:hAnsiTheme="minorHAnsi" w:cstheme="minorHAnsi"/>
                <w:sz w:val="24"/>
                <w:szCs w:val="24"/>
                <w:lang w:eastAsia="sk-SK"/>
              </w:rPr>
              <w:t xml:space="preserve"> </w:t>
            </w:r>
            <w:r w:rsidRPr="003417D9">
              <w:rPr>
                <w:rFonts w:asciiTheme="minorHAnsi" w:eastAsia="Times New Roman" w:hAnsiTheme="minorHAnsi" w:cstheme="minorHAnsi"/>
                <w:lang w:eastAsia="cs-CZ"/>
              </w:rPr>
              <w:t>uchádzačov/záujemcov, ktorých ponuka by bola prijatá, ak by sa postupovalo podľa zverejnených podmienok účasti alebo požiadaviek na predmet zákazky.</w:t>
            </w:r>
          </w:p>
          <w:p w14:paraId="69A2105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95929C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Podmienky účasti alebo požiadavky na predmet zákazky (technické špecifikácie) boli vyhodnotené v rozpore s oznámením o vyhlásení verejného obstarávania/výzvou na predkladanie ponúk a súťažnými podkladmi, čo malo za následok prijatie ponúk/žiadostí o účasť uchádzačov/záujemcov, ktorých ponuky by neboli  prijaté alebo vylúčenie uchádzačov/záujemcov, ktorých ponuka by bola prijatá, ak by sa postupovalo podľa zverejnených podmienok účasti alebo požiadaviek na predmet zákazky.</w:t>
            </w:r>
          </w:p>
        </w:tc>
        <w:tc>
          <w:tcPr>
            <w:tcW w:w="2552" w:type="dxa"/>
          </w:tcPr>
          <w:p w14:paraId="3CA57BA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25 %</w:t>
            </w:r>
          </w:p>
          <w:p w14:paraId="3385C23C"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D79485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38EE5CD3" w14:textId="77777777" w:rsidTr="005E52D6">
        <w:trPr>
          <w:trHeight w:val="1520"/>
        </w:trPr>
        <w:tc>
          <w:tcPr>
            <w:tcW w:w="675" w:type="dxa"/>
            <w:vMerge w:val="restart"/>
            <w:vAlign w:val="center"/>
          </w:tcPr>
          <w:p w14:paraId="48DCB269"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15</w:t>
            </w:r>
          </w:p>
        </w:tc>
        <w:tc>
          <w:tcPr>
            <w:tcW w:w="3720" w:type="dxa"/>
            <w:vMerge w:val="restart"/>
          </w:tcPr>
          <w:p w14:paraId="55B552A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Vyhodnocovanie ponúk uchádzačov v rozpore s kritériami na vyhodnotenie ponúk/kritériami na výber obmedzeného počtu záujemcov v užšej súťaži a pravidlami na ich uplatnenie,</w:t>
            </w:r>
            <w:r w:rsidRPr="003417D9">
              <w:rPr>
                <w:rFonts w:asciiTheme="minorHAnsi" w:eastAsia="Times New Roman" w:hAnsiTheme="minorHAnsi" w:cstheme="minorHAnsi"/>
                <w:sz w:val="24"/>
                <w:szCs w:val="24"/>
                <w:lang w:eastAsia="sk-SK"/>
              </w:rPr>
              <w:t xml:space="preserve"> </w:t>
            </w:r>
            <w:r w:rsidRPr="003417D9">
              <w:rPr>
                <w:rFonts w:asciiTheme="minorHAnsi" w:eastAsia="Times New Roman" w:hAnsiTheme="minorHAnsi" w:cstheme="minorHAnsi"/>
                <w:lang w:eastAsia="cs-CZ"/>
              </w:rPr>
              <w:t>ktoré boli zverejnené v oznámení o vyhlásení verejného obstarávania/výzve na predkladanie ponúk a súťažných podkladoch</w:t>
            </w:r>
          </w:p>
          <w:p w14:paraId="2830380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CE1D48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alebo </w:t>
            </w:r>
          </w:p>
          <w:p w14:paraId="5EA25E0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5FD6A5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Vyhodnocovanie ponúk uchádzačov na základe doplňujúcich kritérií na vyhodnotenie ponúk/kritérií na výber obmedzeného počtu záujemcov v užšej súťaži, ktoré neboli zverejnené v oznámení o vyhlásení verejného obstarávania/výzve na predkladanie ponúk a súťažných podkladoch</w:t>
            </w:r>
          </w:p>
        </w:tc>
        <w:tc>
          <w:tcPr>
            <w:tcW w:w="7087" w:type="dxa"/>
          </w:tcPr>
          <w:p w14:paraId="35E45502"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Počas hodnotenia ponúk uchádzačov/záujemcov neboli dodržané kritéria  na vyhodnotenie ponúk/kritériá na výber obmedzeného počtu záujemcov v užšej súťaži alebo pravidlá na uplatnenie kritérií (prípadne </w:t>
            </w:r>
            <w:proofErr w:type="spellStart"/>
            <w:r w:rsidRPr="003417D9">
              <w:rPr>
                <w:rFonts w:asciiTheme="minorHAnsi" w:eastAsia="Times New Roman" w:hAnsiTheme="minorHAnsi" w:cstheme="minorHAnsi"/>
                <w:lang w:eastAsia="cs-CZ"/>
              </w:rPr>
              <w:t>podkritériá</w:t>
            </w:r>
            <w:proofErr w:type="spellEnd"/>
            <w:r w:rsidRPr="003417D9">
              <w:rPr>
                <w:rFonts w:asciiTheme="minorHAnsi" w:eastAsia="Times New Roman" w:hAnsiTheme="minorHAnsi" w:cstheme="minorHAnsi"/>
                <w:lang w:eastAsia="cs-CZ"/>
              </w:rPr>
              <w:t xml:space="preserve"> alebo váhy kritérií) definované v oznámení o vyhlásení verejného obstarávania/výzve na predkladanie ponúk alebo v súťažných podkladoch, čo malo za následok vyhodnocovanie ponúk v rozpore s oznámením/výzvou a súťažnými podkladmi a nesprávne určenie úspešného uchádzača. </w:t>
            </w:r>
          </w:p>
          <w:p w14:paraId="139DEE51"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CCC62E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Počas hodnotenia ponúk uchádzačov/záujemcov boli uplatnené doplňujúce kritériá na vyhodnotenie ponúk/kritériá na výber obmedzeného počtu záujemcov v užšej súťaži, ktoré neboli zverejnené v oznámení o vyhlásení verejného obstarávania/výzve na predkladanie ponúk a súťažných podkladoch.</w:t>
            </w:r>
          </w:p>
          <w:p w14:paraId="37FC2592"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5F3A151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Finančná oprava 25 % sa uplatní, ak vyššie uvedené nedostatky mali diskriminačný charakter založený na národnej, regionálnej alebo miestnej preferencii určitých hospodárskych subjektov.</w:t>
            </w:r>
            <w:r w:rsidRPr="003417D9" w:rsidDel="00D41BDF">
              <w:rPr>
                <w:rFonts w:asciiTheme="minorHAnsi" w:eastAsia="Times New Roman" w:hAnsiTheme="minorHAnsi" w:cstheme="minorHAnsi"/>
                <w:lang w:eastAsia="cs-CZ"/>
              </w:rPr>
              <w:t xml:space="preserve"> </w:t>
            </w:r>
          </w:p>
          <w:p w14:paraId="52484FB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3B275EC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p w14:paraId="706BA15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C19E836"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60B192DC" w14:textId="77777777" w:rsidTr="005E52D6">
        <w:trPr>
          <w:trHeight w:val="726"/>
        </w:trPr>
        <w:tc>
          <w:tcPr>
            <w:tcW w:w="675" w:type="dxa"/>
            <w:vMerge/>
            <w:vAlign w:val="center"/>
          </w:tcPr>
          <w:p w14:paraId="2B6BD236"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626C270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6A210C7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Počas hodnotenia ponúk uchádzačov/záujemcov neboli dodržané kritéria  na vyhodnotenie ponúk/kritériá na výber obmedzeného počtu záujemcov v užšej súťaži alebo pravidlá na uplatnenie kritérií (prípadne </w:t>
            </w:r>
            <w:proofErr w:type="spellStart"/>
            <w:r w:rsidRPr="003417D9">
              <w:rPr>
                <w:rFonts w:asciiTheme="minorHAnsi" w:eastAsia="Times New Roman" w:hAnsiTheme="minorHAnsi" w:cstheme="minorHAnsi"/>
                <w:lang w:eastAsia="cs-CZ"/>
              </w:rPr>
              <w:t>podkritériá</w:t>
            </w:r>
            <w:proofErr w:type="spellEnd"/>
            <w:r w:rsidRPr="003417D9">
              <w:rPr>
                <w:rFonts w:asciiTheme="minorHAnsi" w:eastAsia="Times New Roman" w:hAnsiTheme="minorHAnsi" w:cstheme="minorHAnsi"/>
                <w:lang w:eastAsia="cs-CZ"/>
              </w:rPr>
              <w:t xml:space="preserve"> alebo váhy kritérií) definované v oznámení o vyhlásení verejného obstarávania/výzve na predkladanie ponúk alebo v súťažných podkladoch, čo malo za následok vyhodnocovanie ponúk v rozpore s oznámením/výzvou a súťažnými podkladmi a nesprávne určenie úspešného uchádzača. </w:t>
            </w:r>
          </w:p>
          <w:p w14:paraId="10E8B09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9CB458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Počas hodnotenia ponúk uchádzačov/záujemcov boli uplatnené doplňujúce kritériá na vyhodnotenie ponúk/kritériá na výber obmedzeného počtu záujemcov v užšej súťaži, ktoré neboli zverejnené v oznámení o vyhlásení verejného obstarávania/výzve na predkladanie ponúk a súťažných podkladoch.</w:t>
            </w:r>
          </w:p>
        </w:tc>
        <w:tc>
          <w:tcPr>
            <w:tcW w:w="2552" w:type="dxa"/>
          </w:tcPr>
          <w:p w14:paraId="1637407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10 %</w:t>
            </w:r>
          </w:p>
        </w:tc>
      </w:tr>
      <w:tr w:rsidR="001D198C" w:rsidRPr="00326450" w14:paraId="6AE3E9B9" w14:textId="77777777" w:rsidTr="005E52D6">
        <w:trPr>
          <w:trHeight w:val="383"/>
        </w:trPr>
        <w:tc>
          <w:tcPr>
            <w:tcW w:w="675" w:type="dxa"/>
            <w:vMerge w:val="restart"/>
            <w:vAlign w:val="center"/>
          </w:tcPr>
          <w:p w14:paraId="175BFC82"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16</w:t>
            </w:r>
          </w:p>
        </w:tc>
        <w:tc>
          <w:tcPr>
            <w:tcW w:w="3720" w:type="dxa"/>
            <w:vMerge w:val="restart"/>
          </w:tcPr>
          <w:p w14:paraId="3EF2C0F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Nedostatky v dokumentácii k zadávaniu zákazky alebo chýbajúca dokumentácia alebo jej časť</w:t>
            </w:r>
          </w:p>
        </w:tc>
        <w:tc>
          <w:tcPr>
            <w:tcW w:w="7087" w:type="dxa"/>
          </w:tcPr>
          <w:p w14:paraId="01E2D23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opakovane v určenej lehote nepredložil kompletnú dokumentáciu k postupu zadávania zákazky, na základe čoho nie je možné overiť dodržiavanie pravidiel a postupov verejného obstarávania.</w:t>
            </w:r>
          </w:p>
          <w:p w14:paraId="75A6C70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1A2DD22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100 %</w:t>
            </w:r>
          </w:p>
        </w:tc>
      </w:tr>
      <w:tr w:rsidR="001D198C" w:rsidRPr="00326450" w14:paraId="52442C25" w14:textId="77777777" w:rsidTr="005E52D6">
        <w:trPr>
          <w:trHeight w:val="382"/>
        </w:trPr>
        <w:tc>
          <w:tcPr>
            <w:tcW w:w="675" w:type="dxa"/>
            <w:vMerge/>
            <w:vAlign w:val="center"/>
          </w:tcPr>
          <w:p w14:paraId="448A49F4"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0843F74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327205E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Dokumentácia k postupu zadávania zákazky  je nedostatočná na posúdenie, či ponuky/žiadosti o účasť boli správne vyhodnotené, čo je v rozpore s princípom transparentnosti, napr. zápisnica z vyhodnotenia ponúk neexistuje alebo proces týkajúci sa konkrétneho prideľovania bodov pre každú ponuku je nejasný/nedostatočný z hľadiska transparentnosti alebo neexistuje.</w:t>
            </w:r>
          </w:p>
          <w:p w14:paraId="5B59681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FFA961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1B5CCD7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tc>
      </w:tr>
      <w:tr w:rsidR="001D198C" w:rsidRPr="00326450" w14:paraId="07B96976" w14:textId="77777777" w:rsidTr="005E52D6">
        <w:tc>
          <w:tcPr>
            <w:tcW w:w="675" w:type="dxa"/>
            <w:vAlign w:val="center"/>
          </w:tcPr>
          <w:p w14:paraId="1C5E6B53"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17</w:t>
            </w:r>
          </w:p>
        </w:tc>
        <w:tc>
          <w:tcPr>
            <w:tcW w:w="3720" w:type="dxa"/>
          </w:tcPr>
          <w:p w14:paraId="6D48077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Rokovanie v priebehu súťaže alebo modifikácia (zmena) ponuky počas hodnotenia ponúk</w:t>
            </w:r>
          </w:p>
        </w:tc>
        <w:tc>
          <w:tcPr>
            <w:tcW w:w="7087" w:type="dxa"/>
          </w:tcPr>
          <w:p w14:paraId="7F5483C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Verejný obstarávateľ umožní uchádzačovi/záujemcovi modifikovať (zmeniť) jeho ponuku/žiadosť o účasť počas hodnotenia ponúk/žiadosti o účasť, čo má za následok prijatie ponuky/žiadosti o účasť tohto uchádzača/záujemcu. </w:t>
            </w:r>
          </w:p>
          <w:p w14:paraId="684F5D4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7B94DD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Vo verejnej súťaži alebo užšej súťaži verejný obstarávateľ rokuje s uchádzačmi/záujemcami počas hodnotiacej fázy, čo vedie k podstatnej modifikácii (zmene) pôvodných podmienok uvedených v oznámení o vyhlásení verejného obstarávania/výzve na predkladanie ponúk alebo v súťažných podkladoch.</w:t>
            </w:r>
          </w:p>
          <w:p w14:paraId="2AED33E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68EC571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rámci zadávania koncesie verejný obstarávateľ umožní uchádzačovi/záujemcovi počas rokovania zmeniť predmet zákazky, kritériá na vyhodnotenie ponúk alebo iné podmienky zadávania koncesie, na základe čoho je zadaná koncesia tomuto uchádzačovi/záujemcovi.</w:t>
            </w:r>
          </w:p>
          <w:p w14:paraId="4DD50B9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12A15E5"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p w14:paraId="46969F9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B758D46"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70A4130C" w14:textId="77777777" w:rsidTr="005E52D6">
        <w:tc>
          <w:tcPr>
            <w:tcW w:w="675" w:type="dxa"/>
            <w:vAlign w:val="center"/>
          </w:tcPr>
          <w:p w14:paraId="6F0F7BBA"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18</w:t>
            </w:r>
          </w:p>
        </w:tc>
        <w:tc>
          <w:tcPr>
            <w:tcW w:w="3720" w:type="dxa"/>
          </w:tcPr>
          <w:p w14:paraId="400A80B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Prípravné trhové konzultácie alebo predbežného zapojenia záujemcov alebo uchádzačov, pri ktorých došlo k narušeniu hospodárskej súťaže</w:t>
            </w:r>
          </w:p>
        </w:tc>
        <w:tc>
          <w:tcPr>
            <w:tcW w:w="7087" w:type="dxa"/>
          </w:tcPr>
          <w:p w14:paraId="6DF7ABF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Verejný obstarávateľ pred začatím postupu verejného obstarávania uskutočnil prípravné trhové konzultácie za účelom jeho prípravy a informovania hospodárskych subjektov o plánovanom postupe verejného obstarávania, pričom na tento účel najmä požiadal o radu alebo prijal radu od nezávislých odborníkov, nezávislých inštitúcií alebo od účastníkov trhu, ktorú možno použiť pri plánovaní alebo realizácii postupu verejného obstarávania, avšak pri vedení prípravných trhových konzultácií došlo k narušeniu hospodárskej súťaže a porušeniu princípu nediskriminácie a transparentnosti, nakoľko neboli prijaté</w:t>
            </w:r>
            <w:r w:rsidRPr="003417D9">
              <w:rPr>
                <w:rFonts w:asciiTheme="minorHAnsi" w:eastAsia="Times New Roman" w:hAnsiTheme="minorHAnsi" w:cstheme="minorHAnsi"/>
                <w:sz w:val="24"/>
                <w:szCs w:val="24"/>
                <w:lang w:eastAsia="sk-SK"/>
              </w:rPr>
              <w:t xml:space="preserve"> </w:t>
            </w:r>
            <w:r w:rsidRPr="003417D9">
              <w:rPr>
                <w:rFonts w:asciiTheme="minorHAnsi" w:eastAsia="Times New Roman" w:hAnsiTheme="minorHAnsi" w:cstheme="minorHAnsi"/>
                <w:lang w:eastAsia="cs-CZ"/>
              </w:rPr>
              <w:t>primerané opatrenia, aby sa účasťou daného záujemcu alebo uchádzača nenarušila hospodárska súťaž.</w:t>
            </w:r>
          </w:p>
          <w:p w14:paraId="518DF0C3"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D5A396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aj o prípady, ak bolo identifikované zistenie, kedy zainteresovaná osoba je na strane hospodárskeho subjektu, ktorý vypracoval súťažné podklady alebo ich časť (napr. vypracoval projektovú dokumentáciu) a zároveň uspel v postupe zadávania zákazky, v rámci ktorej boli použité tieto súťažné podklady, pričom uvedená skutočnosť mohla mať vplyv na výsledok zadávania zákazky.</w:t>
            </w:r>
          </w:p>
        </w:tc>
        <w:tc>
          <w:tcPr>
            <w:tcW w:w="2552" w:type="dxa"/>
          </w:tcPr>
          <w:p w14:paraId="19586EE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25 % </w:t>
            </w:r>
          </w:p>
        </w:tc>
      </w:tr>
      <w:tr w:rsidR="001D198C" w:rsidRPr="00326450" w14:paraId="4A4B28AF" w14:textId="77777777" w:rsidTr="005E52D6">
        <w:tc>
          <w:tcPr>
            <w:tcW w:w="675" w:type="dxa"/>
            <w:vAlign w:val="center"/>
          </w:tcPr>
          <w:p w14:paraId="617B9FDB"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19</w:t>
            </w:r>
          </w:p>
        </w:tc>
        <w:tc>
          <w:tcPr>
            <w:tcW w:w="3720" w:type="dxa"/>
          </w:tcPr>
          <w:p w14:paraId="5EB06EF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rámci rokovacieho konania so zverejnením nastala podstatná modifikácia (zmena) podmienok uvedených v oznámení o vyhlásení verejného obstarávania alebo v súťažných podkladoch</w:t>
            </w:r>
          </w:p>
        </w:tc>
        <w:tc>
          <w:tcPr>
            <w:tcW w:w="7087" w:type="dxa"/>
          </w:tcPr>
          <w:p w14:paraId="319F0FB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V rokovacom konaní  so zverejnením pôvodné podmienky zákazky boli podstatným spôsobom zmenené, čo by bolo dôvodom na vyhlásenie novej zákazky a/alebo zmenou podmienok zákazka prestala spĺňať podmienky odôvodňujúce použitie rokovacieho konania so zverejnením.</w:t>
            </w:r>
          </w:p>
        </w:tc>
        <w:tc>
          <w:tcPr>
            <w:tcW w:w="2552" w:type="dxa"/>
          </w:tcPr>
          <w:p w14:paraId="3E29D81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p w14:paraId="66539536"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F9034E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5BF90C97" w14:textId="77777777" w:rsidTr="005E52D6">
        <w:tc>
          <w:tcPr>
            <w:tcW w:w="675" w:type="dxa"/>
            <w:vAlign w:val="center"/>
          </w:tcPr>
          <w:p w14:paraId="4064B171"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20</w:t>
            </w:r>
          </w:p>
        </w:tc>
        <w:tc>
          <w:tcPr>
            <w:tcW w:w="3720" w:type="dxa"/>
          </w:tcPr>
          <w:p w14:paraId="71F81D2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Neodôvodnené odmietnutie mimoriadne nízkej ponuky</w:t>
            </w:r>
          </w:p>
        </w:tc>
        <w:tc>
          <w:tcPr>
            <w:tcW w:w="7087" w:type="dxa"/>
          </w:tcPr>
          <w:p w14:paraId="568370F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Ak sa pri určitej zákazke javí ponuka ako mimoriadne nízka                         vo vzťahu k tovaru, stavebným prácam alebo službe a verejný obstarávateľ pred vylúčením takejto ponuky písomne nepožiada uchádzača o vysvetlenie týkajúce sa tej časti ponuky, ktoré sú pre jej cenu podstatné alebo ak verejný obstarávateľ vylúči ponuku uchádzača, ktorý na základe vysvetlenia mimoriadne nízkej ponuky dostatočne odôvodnil nízku úroveň cien alebo nákladov.</w:t>
            </w:r>
          </w:p>
        </w:tc>
        <w:tc>
          <w:tcPr>
            <w:tcW w:w="2552" w:type="dxa"/>
          </w:tcPr>
          <w:p w14:paraId="0B91305D"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tc>
      </w:tr>
      <w:tr w:rsidR="001D198C" w:rsidRPr="00326450" w14:paraId="0660309F" w14:textId="77777777" w:rsidTr="005E52D6">
        <w:tc>
          <w:tcPr>
            <w:tcW w:w="675" w:type="dxa"/>
            <w:tcBorders>
              <w:bottom w:val="single" w:sz="4" w:space="0" w:color="auto"/>
            </w:tcBorders>
            <w:vAlign w:val="center"/>
          </w:tcPr>
          <w:p w14:paraId="7C64EE85"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21</w:t>
            </w:r>
          </w:p>
        </w:tc>
        <w:tc>
          <w:tcPr>
            <w:tcW w:w="3720" w:type="dxa"/>
            <w:tcBorders>
              <w:bottom w:val="single" w:sz="4" w:space="0" w:color="auto"/>
            </w:tcBorders>
          </w:tcPr>
          <w:p w14:paraId="471F533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Konflikt záujmov s vplyvom na výsledok verejného obstarávania</w:t>
            </w:r>
            <w:r w:rsidRPr="003417D9">
              <w:rPr>
                <w:rFonts w:asciiTheme="minorHAnsi" w:eastAsia="Times New Roman" w:hAnsiTheme="minorHAnsi" w:cstheme="minorHAnsi"/>
                <w:vertAlign w:val="superscript"/>
                <w:lang w:eastAsia="cs-CZ"/>
              </w:rPr>
              <w:footnoteReference w:id="45"/>
            </w:r>
          </w:p>
        </w:tc>
        <w:tc>
          <w:tcPr>
            <w:tcW w:w="7087" w:type="dxa"/>
            <w:tcBorders>
              <w:bottom w:val="single" w:sz="4" w:space="0" w:color="auto"/>
            </w:tcBorders>
          </w:tcPr>
          <w:p w14:paraId="17C811D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Konflikt záujmov medzi zainteresovanou osobou verejného obstarávateľa/prijímateľa a úspešným uchádzačom, v rámci ktorého neboli prijaté primerané opatrenia a vykonaná náprava.</w:t>
            </w:r>
          </w:p>
          <w:p w14:paraId="71621D8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Borders>
              <w:bottom w:val="single" w:sz="4" w:space="0" w:color="auto"/>
            </w:tcBorders>
          </w:tcPr>
          <w:p w14:paraId="5C14BB5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100 % </w:t>
            </w:r>
          </w:p>
          <w:p w14:paraId="22648C1E"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r>
      <w:tr w:rsidR="001D198C" w:rsidRPr="00326450" w14:paraId="4B583405" w14:textId="77777777" w:rsidTr="005E52D6">
        <w:trPr>
          <w:trHeight w:val="213"/>
        </w:trPr>
        <w:tc>
          <w:tcPr>
            <w:tcW w:w="675" w:type="dxa"/>
            <w:vMerge w:val="restart"/>
            <w:vAlign w:val="center"/>
          </w:tcPr>
          <w:p w14:paraId="3335EF72"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22</w:t>
            </w:r>
          </w:p>
        </w:tc>
        <w:tc>
          <w:tcPr>
            <w:tcW w:w="3720" w:type="dxa"/>
            <w:vMerge w:val="restart"/>
          </w:tcPr>
          <w:p w14:paraId="372FBE4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Dohoda obmedzujúca súťaž potvrdená Protimonopolným úradom SR alebo súdom </w:t>
            </w:r>
          </w:p>
          <w:p w14:paraId="3DA3B02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BA922B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alebo </w:t>
            </w:r>
          </w:p>
          <w:p w14:paraId="32A5342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06CD7636"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Rozhodnutie ÚVO, podľa ktorého mal prijímateľ postupovať podľa § 40 ods. 8 písm. d) ZVO a nepostupoval</w:t>
            </w:r>
          </w:p>
        </w:tc>
        <w:tc>
          <w:tcPr>
            <w:tcW w:w="7087" w:type="dxa"/>
            <w:tcBorders>
              <w:bottom w:val="single" w:sz="4" w:space="0" w:color="auto"/>
            </w:tcBorders>
          </w:tcPr>
          <w:p w14:paraId="133CAD2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ak bol účastníkom dohody obmedzujúcej súťaž (ďalej len „kartelová dohoda“) aj verejný obstarávateľ alebo osoba vykonávajúca kontrolu postupu zadávania zákazky a účastník kartelovej dohody sa stal úspešným uchádzačom.</w:t>
            </w:r>
          </w:p>
          <w:p w14:paraId="19CB086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1D0E5ED1"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100 %</w:t>
            </w:r>
          </w:p>
        </w:tc>
      </w:tr>
      <w:tr w:rsidR="001D198C" w:rsidRPr="00326450" w14:paraId="15884712" w14:textId="77777777" w:rsidTr="005E52D6">
        <w:trPr>
          <w:trHeight w:val="213"/>
        </w:trPr>
        <w:tc>
          <w:tcPr>
            <w:tcW w:w="675" w:type="dxa"/>
            <w:vMerge/>
            <w:vAlign w:val="center"/>
          </w:tcPr>
          <w:p w14:paraId="11D07138"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04943D2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Borders>
              <w:bottom w:val="single" w:sz="4" w:space="0" w:color="auto"/>
            </w:tcBorders>
          </w:tcPr>
          <w:p w14:paraId="45FB93E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ak iba účastníci kartelovej dohody predložia ponuku do postupu zadávania zákazky, ktorý je predmetom kontroly. Zároveň musí byť splnená podmienka, že účastníkom kartelovej dohody nie je verejný obstarávateľ alebo osoba vykonávajúca kontrolu postupu zadávania zákazky.</w:t>
            </w:r>
          </w:p>
          <w:p w14:paraId="5F66EE3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ACDD59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w:t>
            </w:r>
          </w:p>
        </w:tc>
      </w:tr>
      <w:tr w:rsidR="001D198C" w:rsidRPr="00326450" w14:paraId="1B39BA0B" w14:textId="77777777" w:rsidTr="005E52D6">
        <w:trPr>
          <w:trHeight w:val="213"/>
        </w:trPr>
        <w:tc>
          <w:tcPr>
            <w:tcW w:w="675" w:type="dxa"/>
            <w:vMerge/>
            <w:tcBorders>
              <w:bottom w:val="single" w:sz="4" w:space="0" w:color="auto"/>
            </w:tcBorders>
            <w:vAlign w:val="center"/>
          </w:tcPr>
          <w:p w14:paraId="281B3404"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Borders>
              <w:bottom w:val="single" w:sz="4" w:space="0" w:color="auto"/>
            </w:tcBorders>
          </w:tcPr>
          <w:p w14:paraId="36A732F4"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Borders>
              <w:bottom w:val="single" w:sz="4" w:space="0" w:color="auto"/>
            </w:tcBorders>
          </w:tcPr>
          <w:p w14:paraId="475A88A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ak okrem účastníkov kartelovej dohody predložil ponuku do postupu zadávania zákazky aj hospodársky subjekt/ subjekty, ktorý nie je účastníkom kartelovej dohody, ale napriek uvedenému, účastník kartelovej dohody sa stal úspešným uchádzačom. Zároveň musí byť splnená podmienka, že účastníkom kartelovej dohody nie je verejný obstarávateľ alebo osoba vykonávajúca kontrolu postupu zadávania zákazky.</w:t>
            </w:r>
          </w:p>
          <w:p w14:paraId="7738D8C9"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Borders>
              <w:bottom w:val="single" w:sz="4" w:space="0" w:color="auto"/>
            </w:tcBorders>
          </w:tcPr>
          <w:p w14:paraId="5AE195B9"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w:t>
            </w:r>
          </w:p>
        </w:tc>
      </w:tr>
      <w:tr w:rsidR="001D198C" w:rsidRPr="00326450" w14:paraId="5704DD8C" w14:textId="77777777" w:rsidTr="005E52D6">
        <w:tc>
          <w:tcPr>
            <w:tcW w:w="14034" w:type="dxa"/>
            <w:gridSpan w:val="4"/>
            <w:shd w:val="clear" w:color="auto" w:fill="BFBFBF"/>
            <w:vAlign w:val="center"/>
          </w:tcPr>
          <w:p w14:paraId="10A2F7B0" w14:textId="77777777" w:rsidR="001D198C" w:rsidRPr="003417D9" w:rsidRDefault="001D198C" w:rsidP="005E52D6">
            <w:pPr>
              <w:spacing w:after="0" w:line="240" w:lineRule="auto"/>
              <w:jc w:val="both"/>
              <w:rPr>
                <w:rFonts w:asciiTheme="minorHAnsi" w:eastAsia="Times New Roman" w:hAnsiTheme="minorHAnsi" w:cstheme="minorHAnsi"/>
                <w:b/>
                <w:lang w:eastAsia="cs-CZ"/>
              </w:rPr>
            </w:pPr>
            <w:r w:rsidRPr="003417D9">
              <w:rPr>
                <w:rFonts w:asciiTheme="minorHAnsi" w:eastAsia="Times New Roman" w:hAnsiTheme="minorHAnsi" w:cstheme="minorHAnsi"/>
                <w:b/>
                <w:lang w:eastAsia="cs-CZ"/>
              </w:rPr>
              <w:t>Realizácia zákazky</w:t>
            </w:r>
          </w:p>
        </w:tc>
      </w:tr>
      <w:tr w:rsidR="001D198C" w:rsidRPr="00326450" w14:paraId="684FBD66" w14:textId="77777777" w:rsidTr="005E52D6">
        <w:trPr>
          <w:trHeight w:val="315"/>
        </w:trPr>
        <w:tc>
          <w:tcPr>
            <w:tcW w:w="675" w:type="dxa"/>
            <w:vMerge w:val="restart"/>
            <w:vAlign w:val="center"/>
          </w:tcPr>
          <w:p w14:paraId="70B4300E"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23</w:t>
            </w:r>
          </w:p>
        </w:tc>
        <w:tc>
          <w:tcPr>
            <w:tcW w:w="3720" w:type="dxa"/>
            <w:vMerge w:val="restart"/>
          </w:tcPr>
          <w:p w14:paraId="4BA46E0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Zmena zmluvy (dodatok), ktorá nie je v súlade s pravidlami ustanovenými           v ZVO </w:t>
            </w:r>
          </w:p>
        </w:tc>
        <w:tc>
          <w:tcPr>
            <w:tcW w:w="7087" w:type="dxa"/>
          </w:tcPr>
          <w:p w14:paraId="7E1D5CB3"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Po uzavretí zmluvy boli doplnené/zmenené podstatné náležitosti podmienok uzatvorenej zmluvy týkajúce sa povahy a rozsahu prác, lehoty na realizáciu predmetu zmluvy, platobných podmienok a špecifikácie materiálov,  alebo ceny. Je nevyhnutné vždy posúdiť od prípadu k prípadu, či sa danom prípade ide o „podstatnú“ zmenu. Podstatná zmena zmluvy, rámcovej dohody alebo koncesnej zmluvy je upravená v § 18 ods. 2 ZVO.</w:t>
            </w:r>
          </w:p>
          <w:p w14:paraId="477A49A5"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9681A4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Ide aj o prípady, keď uzavretá zmluva, rámcová dohoda alebo koncesná zmluva je v rozpore so súťažnými podkladmi alebo koncesnou dokumentáciou alebo s ponukou predloženou úspešným uchádzačom alebo uchádzačmi a prípady, keď bol znížený rozsah zákazky.</w:t>
            </w:r>
          </w:p>
          <w:p w14:paraId="69C4FFBD"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4593EFB8"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Zároveň ide o prípady, ak neboli splnené podmienky na zmenu zmluvy, rámcovej dohody alebo koncesnej zmluvy podľa § 18 ods. 1 písm. a) a písm. d) ZVO. </w:t>
            </w:r>
          </w:p>
          <w:p w14:paraId="57603B90"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21D9D55C"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aj o prípady, keď neboli splnené podmienky na zmenu zmluvy podľa § 18 ods. 1 písm. b) ZVO alebo podľa § 18 ods. 1 písm. c) ZVO, ale zároveň jednou zmenou zmluvy (dodatkom) nedošlo k navýšeniu hodnoty plnenia o viac ako 50 % z hodnoty pôvodnej zmluvy, rámcovej dohody alebo koncesnej zmluvy.</w:t>
            </w:r>
          </w:p>
          <w:p w14:paraId="3CDB004A"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38A6F6DE"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Finančná oprava sa v prípade zákaziek realizovaných podľa ZVO neuplatňuje, ak v zmysle § 18 ods. 3 ZVO</w:t>
            </w:r>
          </w:p>
          <w:p w14:paraId="78597045" w14:textId="77777777" w:rsidR="001D198C" w:rsidRPr="003417D9" w:rsidRDefault="001D198C" w:rsidP="00150336">
            <w:pPr>
              <w:numPr>
                <w:ilvl w:val="0"/>
                <w:numId w:val="48"/>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hodnota všetkých zmien je nižšia ako finančný limit pre nadlimitnú zákazku a zároveň je nižšia ako </w:t>
            </w:r>
          </w:p>
          <w:p w14:paraId="1A350E2A" w14:textId="77777777" w:rsidR="001D198C" w:rsidRPr="003417D9" w:rsidRDefault="001D198C" w:rsidP="00150336">
            <w:pPr>
              <w:numPr>
                <w:ilvl w:val="0"/>
                <w:numId w:val="48"/>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15 % hodnoty pôvodnej zmluvy alebo rámcovej dohody, ak ide o zákazku na uskutočnenie stavebných prác, </w:t>
            </w:r>
          </w:p>
          <w:p w14:paraId="006D27EB" w14:textId="77777777" w:rsidR="001D198C" w:rsidRPr="003417D9" w:rsidRDefault="001D198C" w:rsidP="00150336">
            <w:pPr>
              <w:numPr>
                <w:ilvl w:val="0"/>
                <w:numId w:val="48"/>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 xml:space="preserve">10 % hodnoty pôvodnej zmluvy alebo rámcovej dohody, ak ide o zákazku na dodanie tovaru alebo na poskytnutie služby, alebo </w:t>
            </w:r>
          </w:p>
          <w:p w14:paraId="76A120DC" w14:textId="77777777" w:rsidR="001D198C" w:rsidRPr="003417D9" w:rsidRDefault="001D198C" w:rsidP="00150336">
            <w:pPr>
              <w:numPr>
                <w:ilvl w:val="0"/>
                <w:numId w:val="48"/>
              </w:numPr>
              <w:spacing w:after="0" w:line="240" w:lineRule="auto"/>
              <w:contextualSpacing/>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10 % hodnoty pôvodnej koncesnej zmluvy, ak ide o koncesiu.</w:t>
            </w:r>
          </w:p>
          <w:p w14:paraId="1E76847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Zmenou sa zároveň nesmie meniť charakter zmluvy, rámcovej dohody alebo koncesnej zmluvy.</w:t>
            </w:r>
          </w:p>
          <w:p w14:paraId="43C5C2CB"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p w14:paraId="14CECA9A"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Opakované zmeny zmluvy nie je možné vykonať s cieľom vyhnúť sa použitiu postupov podľa ZVO.</w:t>
            </w:r>
          </w:p>
          <w:p w14:paraId="5C3F3C27"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2552" w:type="dxa"/>
          </w:tcPr>
          <w:p w14:paraId="00F38594"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lastRenderedPageBreak/>
              <w:t>25 % z ceny zmluvy</w:t>
            </w:r>
          </w:p>
          <w:p w14:paraId="19583757"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 25% z hodnoty dodatočných výdavkov vychádzajúcich zo zmien zmluvy.</w:t>
            </w:r>
          </w:p>
        </w:tc>
      </w:tr>
      <w:tr w:rsidR="001D198C" w:rsidRPr="00326450" w14:paraId="7DBF50F9" w14:textId="77777777" w:rsidTr="005E52D6">
        <w:trPr>
          <w:trHeight w:val="1371"/>
        </w:trPr>
        <w:tc>
          <w:tcPr>
            <w:tcW w:w="675" w:type="dxa"/>
            <w:vMerge/>
            <w:vAlign w:val="center"/>
          </w:tcPr>
          <w:p w14:paraId="5621F19E" w14:textId="77777777" w:rsidR="001D198C" w:rsidRPr="003417D9" w:rsidRDefault="001D198C" w:rsidP="005E52D6">
            <w:pPr>
              <w:spacing w:after="0" w:line="240" w:lineRule="auto"/>
              <w:jc w:val="center"/>
              <w:rPr>
                <w:rFonts w:asciiTheme="minorHAnsi" w:eastAsia="Times New Roman" w:hAnsiTheme="minorHAnsi" w:cstheme="minorHAnsi"/>
                <w:lang w:eastAsia="cs-CZ"/>
              </w:rPr>
            </w:pPr>
          </w:p>
        </w:tc>
        <w:tc>
          <w:tcPr>
            <w:tcW w:w="3720" w:type="dxa"/>
            <w:vMerge/>
          </w:tcPr>
          <w:p w14:paraId="6F3F30C8" w14:textId="77777777" w:rsidR="001D198C" w:rsidRPr="003417D9" w:rsidRDefault="001D198C" w:rsidP="005E52D6">
            <w:pPr>
              <w:spacing w:after="0" w:line="240" w:lineRule="auto"/>
              <w:jc w:val="both"/>
              <w:rPr>
                <w:rFonts w:asciiTheme="minorHAnsi" w:eastAsia="Times New Roman" w:hAnsiTheme="minorHAnsi" w:cstheme="minorHAnsi"/>
                <w:lang w:eastAsia="cs-CZ"/>
              </w:rPr>
            </w:pPr>
          </w:p>
        </w:tc>
        <w:tc>
          <w:tcPr>
            <w:tcW w:w="7087" w:type="dxa"/>
          </w:tcPr>
          <w:p w14:paraId="663F688F"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Ide o prípady, keď zmenou zmluvy (dodatkom) došlo k navýšeniu hodnoty plnenia o viac ako 50 % z hodnoty pôvodnej zmluvy, rámcovej dohody alebo koncesnej zmluvy.</w:t>
            </w:r>
          </w:p>
        </w:tc>
        <w:tc>
          <w:tcPr>
            <w:tcW w:w="2552" w:type="dxa"/>
          </w:tcPr>
          <w:p w14:paraId="299B1230"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25 % z ceny zmluvy</w:t>
            </w:r>
          </w:p>
          <w:p w14:paraId="3D1585EB" w14:textId="77777777" w:rsidR="001D198C" w:rsidRPr="003417D9" w:rsidRDefault="001D198C" w:rsidP="005E52D6">
            <w:pPr>
              <w:spacing w:after="0" w:line="240" w:lineRule="auto"/>
              <w:jc w:val="both"/>
              <w:rPr>
                <w:rFonts w:asciiTheme="minorHAnsi" w:eastAsia="Times New Roman" w:hAnsiTheme="minorHAnsi" w:cstheme="minorHAnsi"/>
                <w:lang w:eastAsia="cs-CZ"/>
              </w:rPr>
            </w:pPr>
            <w:r w:rsidRPr="003417D9">
              <w:rPr>
                <w:rFonts w:asciiTheme="minorHAnsi" w:eastAsia="Times New Roman" w:hAnsiTheme="minorHAnsi" w:cstheme="minorHAnsi"/>
                <w:lang w:eastAsia="cs-CZ"/>
              </w:rPr>
              <w:t>a  100 % hodnoty dodatočných výdavkov vychádzajúcich zo zmien zmluvy.</w:t>
            </w:r>
          </w:p>
        </w:tc>
      </w:tr>
    </w:tbl>
    <w:p w14:paraId="2F926109" w14:textId="77777777" w:rsidR="001D198C" w:rsidRPr="003417D9" w:rsidRDefault="001D198C" w:rsidP="001D198C">
      <w:pPr>
        <w:rPr>
          <w:rFonts w:asciiTheme="minorHAnsi" w:hAnsiTheme="minorHAnsi" w:cstheme="minorHAnsi"/>
          <w:lang w:eastAsia="cs-CZ"/>
        </w:rPr>
      </w:pPr>
    </w:p>
    <w:p w14:paraId="1DA1646C" w14:textId="77777777" w:rsidR="001D198C" w:rsidRPr="003417D9" w:rsidRDefault="001D198C" w:rsidP="001D198C">
      <w:pPr>
        <w:rPr>
          <w:rFonts w:asciiTheme="minorHAnsi" w:hAnsiTheme="minorHAnsi" w:cstheme="minorHAnsi"/>
          <w:lang w:eastAsia="cs-CZ"/>
        </w:rPr>
        <w:sectPr w:rsidR="001D198C" w:rsidRPr="003417D9" w:rsidSect="005E52D6">
          <w:footerReference w:type="default" r:id="rId43"/>
          <w:headerReference w:type="first" r:id="rId44"/>
          <w:pgSz w:w="16838" w:h="11906" w:orient="landscape"/>
          <w:pgMar w:top="1417" w:right="1417" w:bottom="1417" w:left="1417" w:header="708" w:footer="708" w:gutter="0"/>
          <w:cols w:space="708"/>
          <w:titlePg/>
          <w:docGrid w:linePitch="360"/>
        </w:sectPr>
      </w:pPr>
    </w:p>
    <w:p w14:paraId="53964805" w14:textId="77777777" w:rsidR="001D198C" w:rsidRPr="003417D9" w:rsidRDefault="001D198C" w:rsidP="001D198C">
      <w:pPr>
        <w:pStyle w:val="Nadpis2"/>
        <w:rPr>
          <w:rFonts w:asciiTheme="minorHAnsi" w:hAnsiTheme="minorHAnsi" w:cstheme="minorHAnsi"/>
        </w:rPr>
      </w:pPr>
      <w:bookmarkStart w:id="161" w:name="_Toc173252048"/>
      <w:bookmarkStart w:id="162" w:name="_Toc220072343"/>
      <w:r w:rsidRPr="003417D9">
        <w:rPr>
          <w:rFonts w:asciiTheme="minorHAnsi" w:hAnsiTheme="minorHAnsi" w:cstheme="minorHAnsi"/>
        </w:rPr>
        <w:lastRenderedPageBreak/>
        <w:t>Príloha č. 12 Tabuľka pre overenie konfliktu záujmov / predbežného zapojenia</w:t>
      </w:r>
      <w:bookmarkEnd w:id="161"/>
      <w:bookmarkEnd w:id="162"/>
    </w:p>
    <w:p w14:paraId="4755B7EA" w14:textId="77777777" w:rsidR="001D198C" w:rsidRPr="003417D9" w:rsidRDefault="001D198C" w:rsidP="001D198C">
      <w:pPr>
        <w:spacing w:after="0" w:line="240" w:lineRule="auto"/>
        <w:jc w:val="center"/>
        <w:rPr>
          <w:rFonts w:asciiTheme="minorHAnsi" w:hAnsiTheme="minorHAnsi" w:cstheme="minorHAnsi"/>
          <w:b/>
        </w:rPr>
      </w:pPr>
    </w:p>
    <w:p w14:paraId="3E7D6C84" w14:textId="77777777" w:rsidR="001D198C" w:rsidRPr="003417D9" w:rsidRDefault="001D198C" w:rsidP="001D198C">
      <w:pPr>
        <w:spacing w:after="0" w:line="240" w:lineRule="auto"/>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812"/>
      </w:tblGrid>
      <w:tr w:rsidR="001D198C" w:rsidRPr="00326450" w14:paraId="4994A309" w14:textId="77777777" w:rsidTr="005E52D6">
        <w:trPr>
          <w:trHeight w:val="730"/>
        </w:trPr>
        <w:tc>
          <w:tcPr>
            <w:tcW w:w="2093" w:type="dxa"/>
            <w:vAlign w:val="center"/>
          </w:tcPr>
          <w:p w14:paraId="6CB8DBFE" w14:textId="77777777" w:rsidR="001D198C" w:rsidRPr="003417D9" w:rsidRDefault="001D198C" w:rsidP="005E52D6">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Názov verejného obstarávateľa:</w:t>
            </w:r>
          </w:p>
        </w:tc>
        <w:tc>
          <w:tcPr>
            <w:tcW w:w="5812" w:type="dxa"/>
            <w:vAlign w:val="center"/>
          </w:tcPr>
          <w:p w14:paraId="0ADC8986" w14:textId="77777777" w:rsidR="001D198C" w:rsidRPr="003417D9" w:rsidRDefault="001D198C" w:rsidP="005E52D6">
            <w:pPr>
              <w:spacing w:after="0" w:line="240" w:lineRule="auto"/>
              <w:rPr>
                <w:rFonts w:asciiTheme="minorHAnsi" w:hAnsiTheme="minorHAnsi" w:cstheme="minorHAnsi"/>
                <w:sz w:val="20"/>
                <w:szCs w:val="20"/>
              </w:rPr>
            </w:pPr>
          </w:p>
        </w:tc>
      </w:tr>
    </w:tbl>
    <w:p w14:paraId="663F6370" w14:textId="77777777" w:rsidR="001D198C" w:rsidRPr="003417D9" w:rsidRDefault="001D198C" w:rsidP="001D198C">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2"/>
        <w:gridCol w:w="6980"/>
      </w:tblGrid>
      <w:tr w:rsidR="001D198C" w:rsidRPr="00326450" w14:paraId="7FDC4C19" w14:textId="77777777" w:rsidTr="005E52D6">
        <w:trPr>
          <w:trHeight w:val="690"/>
        </w:trPr>
        <w:tc>
          <w:tcPr>
            <w:tcW w:w="2093" w:type="dxa"/>
            <w:vAlign w:val="center"/>
          </w:tcPr>
          <w:p w14:paraId="28D6B15B" w14:textId="77777777" w:rsidR="001D198C" w:rsidRPr="003417D9" w:rsidRDefault="001D198C" w:rsidP="005E52D6">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 xml:space="preserve">Názov zákazky </w:t>
            </w:r>
          </w:p>
        </w:tc>
        <w:tc>
          <w:tcPr>
            <w:tcW w:w="7195" w:type="dxa"/>
            <w:vAlign w:val="center"/>
          </w:tcPr>
          <w:p w14:paraId="4F5EB897" w14:textId="77777777" w:rsidR="001D198C" w:rsidRPr="003417D9" w:rsidRDefault="001D198C" w:rsidP="005E52D6">
            <w:pPr>
              <w:spacing w:after="0" w:line="240" w:lineRule="auto"/>
              <w:rPr>
                <w:rFonts w:asciiTheme="minorHAnsi" w:hAnsiTheme="minorHAnsi" w:cstheme="minorHAnsi"/>
                <w:sz w:val="20"/>
                <w:szCs w:val="20"/>
              </w:rPr>
            </w:pPr>
          </w:p>
        </w:tc>
      </w:tr>
      <w:tr w:rsidR="001D198C" w:rsidRPr="00326450" w14:paraId="549616F9" w14:textId="77777777" w:rsidTr="005E52D6">
        <w:trPr>
          <w:trHeight w:val="560"/>
        </w:trPr>
        <w:tc>
          <w:tcPr>
            <w:tcW w:w="2093" w:type="dxa"/>
            <w:vAlign w:val="center"/>
          </w:tcPr>
          <w:p w14:paraId="416053B8" w14:textId="77777777" w:rsidR="001D198C" w:rsidRPr="003417D9" w:rsidRDefault="001D198C" w:rsidP="005E52D6">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 xml:space="preserve">Predpokladaná hodnota zákazky  - </w:t>
            </w:r>
            <w:r w:rsidRPr="003417D9">
              <w:rPr>
                <w:rFonts w:asciiTheme="minorHAnsi" w:hAnsiTheme="minorHAnsi" w:cstheme="minorHAnsi"/>
                <w:b/>
                <w:bCs/>
                <w:sz w:val="20"/>
                <w:szCs w:val="20"/>
              </w:rPr>
              <w:t>bez DPH</w:t>
            </w:r>
          </w:p>
        </w:tc>
        <w:tc>
          <w:tcPr>
            <w:tcW w:w="7195" w:type="dxa"/>
            <w:vAlign w:val="center"/>
          </w:tcPr>
          <w:p w14:paraId="27787E68" w14:textId="77777777" w:rsidR="001D198C" w:rsidRPr="003417D9" w:rsidRDefault="001D198C" w:rsidP="005E52D6">
            <w:pPr>
              <w:spacing w:after="0" w:line="240" w:lineRule="auto"/>
              <w:rPr>
                <w:rFonts w:asciiTheme="minorHAnsi" w:hAnsiTheme="minorHAnsi" w:cstheme="minorHAnsi"/>
                <w:sz w:val="20"/>
                <w:szCs w:val="20"/>
              </w:rPr>
            </w:pPr>
          </w:p>
        </w:tc>
      </w:tr>
      <w:tr w:rsidR="001D198C" w:rsidRPr="00326450" w14:paraId="38215CC6" w14:textId="77777777" w:rsidTr="005E52D6">
        <w:trPr>
          <w:trHeight w:val="688"/>
        </w:trPr>
        <w:tc>
          <w:tcPr>
            <w:tcW w:w="2093" w:type="dxa"/>
            <w:vAlign w:val="center"/>
          </w:tcPr>
          <w:p w14:paraId="1CFC3B55" w14:textId="77777777" w:rsidR="001D198C" w:rsidRPr="003417D9" w:rsidRDefault="001D198C" w:rsidP="005E52D6">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Postup verejného obstarávania</w:t>
            </w:r>
          </w:p>
        </w:tc>
        <w:tc>
          <w:tcPr>
            <w:tcW w:w="7195" w:type="dxa"/>
            <w:vAlign w:val="center"/>
          </w:tcPr>
          <w:p w14:paraId="137CDC6F" w14:textId="77777777" w:rsidR="001D198C" w:rsidRPr="003417D9" w:rsidRDefault="001D198C" w:rsidP="005E52D6">
            <w:pPr>
              <w:spacing w:after="0" w:line="240" w:lineRule="auto"/>
              <w:rPr>
                <w:rFonts w:asciiTheme="minorHAnsi" w:hAnsiTheme="minorHAnsi" w:cstheme="minorHAnsi"/>
                <w:sz w:val="20"/>
                <w:szCs w:val="20"/>
              </w:rPr>
            </w:pPr>
          </w:p>
        </w:tc>
      </w:tr>
      <w:tr w:rsidR="001D198C" w:rsidRPr="00326450" w14:paraId="658375AC" w14:textId="77777777" w:rsidTr="005E52D6">
        <w:trPr>
          <w:trHeight w:val="688"/>
        </w:trPr>
        <w:tc>
          <w:tcPr>
            <w:tcW w:w="2093" w:type="dxa"/>
            <w:vAlign w:val="center"/>
          </w:tcPr>
          <w:p w14:paraId="72F0F896" w14:textId="77777777" w:rsidR="001D198C" w:rsidRPr="003417D9" w:rsidRDefault="001D198C" w:rsidP="000437CE">
            <w:pPr>
              <w:spacing w:after="0" w:line="240" w:lineRule="auto"/>
              <w:rPr>
                <w:rFonts w:asciiTheme="minorHAnsi" w:hAnsiTheme="minorHAnsi" w:cstheme="minorHAnsi"/>
                <w:sz w:val="20"/>
                <w:szCs w:val="20"/>
              </w:rPr>
            </w:pPr>
            <w:proofErr w:type="spellStart"/>
            <w:r w:rsidRPr="003417D9">
              <w:rPr>
                <w:rFonts w:asciiTheme="minorHAnsi" w:hAnsiTheme="minorHAnsi" w:cstheme="minorHAnsi"/>
                <w:sz w:val="20"/>
                <w:szCs w:val="20"/>
              </w:rPr>
              <w:t>Link</w:t>
            </w:r>
            <w:proofErr w:type="spellEnd"/>
            <w:r w:rsidRPr="003417D9">
              <w:rPr>
                <w:rFonts w:asciiTheme="minorHAnsi" w:hAnsiTheme="minorHAnsi" w:cstheme="minorHAnsi"/>
                <w:sz w:val="20"/>
                <w:szCs w:val="20"/>
              </w:rPr>
              <w:t xml:space="preserve"> na zverejnenú Zmluvu o poskytnutí NFP/</w:t>
            </w:r>
            <w:r w:rsidR="000437CE" w:rsidRPr="003417D9">
              <w:rPr>
                <w:rFonts w:asciiTheme="minorHAnsi" w:hAnsiTheme="minorHAnsi" w:cstheme="minorHAnsi"/>
                <w:sz w:val="20"/>
                <w:szCs w:val="20"/>
              </w:rPr>
              <w:t>Zmluvu o spolufinancovaní zo štátneho rozpočtu SR</w:t>
            </w:r>
          </w:p>
        </w:tc>
        <w:tc>
          <w:tcPr>
            <w:tcW w:w="7195" w:type="dxa"/>
            <w:vAlign w:val="center"/>
          </w:tcPr>
          <w:p w14:paraId="217D7879" w14:textId="77777777" w:rsidR="001D198C" w:rsidRPr="003417D9" w:rsidRDefault="001D198C" w:rsidP="005E52D6">
            <w:pPr>
              <w:spacing w:after="0" w:line="240" w:lineRule="auto"/>
              <w:rPr>
                <w:rFonts w:asciiTheme="minorHAnsi" w:hAnsiTheme="minorHAnsi" w:cstheme="minorHAnsi"/>
                <w:sz w:val="20"/>
                <w:szCs w:val="20"/>
              </w:rPr>
            </w:pPr>
          </w:p>
        </w:tc>
      </w:tr>
      <w:tr w:rsidR="001D198C" w:rsidRPr="00326450" w14:paraId="50848D26" w14:textId="77777777" w:rsidTr="005E52D6">
        <w:trPr>
          <w:trHeight w:val="688"/>
        </w:trPr>
        <w:tc>
          <w:tcPr>
            <w:tcW w:w="2093" w:type="dxa"/>
            <w:vAlign w:val="center"/>
          </w:tcPr>
          <w:p w14:paraId="7F463EC4" w14:textId="77777777" w:rsidR="001D198C" w:rsidRPr="003417D9" w:rsidRDefault="001D198C" w:rsidP="00DB4ABF">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Kód projektu</w:t>
            </w:r>
          </w:p>
        </w:tc>
        <w:tc>
          <w:tcPr>
            <w:tcW w:w="7195" w:type="dxa"/>
            <w:vAlign w:val="center"/>
          </w:tcPr>
          <w:p w14:paraId="44E2EC00" w14:textId="77777777" w:rsidR="001D198C" w:rsidRPr="003417D9" w:rsidRDefault="001D198C" w:rsidP="005E52D6">
            <w:pPr>
              <w:spacing w:after="0" w:line="240" w:lineRule="auto"/>
              <w:rPr>
                <w:rFonts w:asciiTheme="minorHAnsi" w:hAnsiTheme="minorHAnsi" w:cstheme="minorHAnsi"/>
                <w:sz w:val="20"/>
                <w:szCs w:val="20"/>
              </w:rPr>
            </w:pPr>
          </w:p>
        </w:tc>
      </w:tr>
      <w:tr w:rsidR="001D198C" w:rsidRPr="00326450" w14:paraId="1374C948" w14:textId="77777777" w:rsidTr="005E52D6">
        <w:trPr>
          <w:trHeight w:val="688"/>
        </w:trPr>
        <w:tc>
          <w:tcPr>
            <w:tcW w:w="2093" w:type="dxa"/>
            <w:vAlign w:val="center"/>
          </w:tcPr>
          <w:p w14:paraId="0827B9C8" w14:textId="77777777" w:rsidR="001D198C" w:rsidRPr="003417D9" w:rsidRDefault="001D198C" w:rsidP="005E52D6">
            <w:pPr>
              <w:spacing w:after="0" w:line="240" w:lineRule="auto"/>
              <w:rPr>
                <w:rFonts w:asciiTheme="minorHAnsi" w:hAnsiTheme="minorHAnsi" w:cstheme="minorHAnsi"/>
                <w:sz w:val="20"/>
                <w:szCs w:val="20"/>
              </w:rPr>
            </w:pPr>
            <w:r w:rsidRPr="003417D9">
              <w:rPr>
                <w:rFonts w:asciiTheme="minorHAnsi" w:hAnsiTheme="minorHAnsi" w:cstheme="minorHAnsi"/>
                <w:sz w:val="20"/>
                <w:szCs w:val="20"/>
              </w:rPr>
              <w:t>Názov projektu</w:t>
            </w:r>
          </w:p>
        </w:tc>
        <w:tc>
          <w:tcPr>
            <w:tcW w:w="7195" w:type="dxa"/>
            <w:vAlign w:val="center"/>
          </w:tcPr>
          <w:p w14:paraId="770EF25D" w14:textId="77777777" w:rsidR="001D198C" w:rsidRPr="003417D9" w:rsidRDefault="001D198C" w:rsidP="005E52D6">
            <w:pPr>
              <w:spacing w:after="0" w:line="240" w:lineRule="auto"/>
              <w:rPr>
                <w:rFonts w:asciiTheme="minorHAnsi" w:hAnsiTheme="minorHAnsi" w:cstheme="minorHAnsi"/>
                <w:sz w:val="20"/>
                <w:szCs w:val="20"/>
              </w:rPr>
            </w:pPr>
          </w:p>
        </w:tc>
      </w:tr>
    </w:tbl>
    <w:p w14:paraId="025A8D6D" w14:textId="77777777" w:rsidR="001D198C" w:rsidRPr="003417D9" w:rsidRDefault="001D198C" w:rsidP="001D198C">
      <w:pPr>
        <w:rPr>
          <w:rFonts w:asciiTheme="minorHAnsi" w:hAnsiTheme="minorHAnsi" w:cstheme="minorHAnsi"/>
        </w:rPr>
      </w:pPr>
    </w:p>
    <w:p w14:paraId="66F03FE6" w14:textId="77777777" w:rsidR="001D198C" w:rsidRPr="003417D9" w:rsidRDefault="001D198C" w:rsidP="001D198C">
      <w:pPr>
        <w:rPr>
          <w:rFonts w:asciiTheme="minorHAnsi" w:hAnsiTheme="minorHAnsi" w:cstheme="minorHAnsi"/>
        </w:rPr>
        <w:sectPr w:rsidR="001D198C" w:rsidRPr="003417D9" w:rsidSect="005E52D6">
          <w:pgSz w:w="11906" w:h="16838"/>
          <w:pgMar w:top="1417" w:right="1417" w:bottom="1417" w:left="1417" w:header="708" w:footer="708" w:gutter="0"/>
          <w:cols w:space="708"/>
          <w:titlePg/>
          <w:docGrid w:linePitch="360"/>
        </w:sectPr>
      </w:pPr>
    </w:p>
    <w:p w14:paraId="29D04854" w14:textId="77777777" w:rsidR="001D198C" w:rsidRPr="003417D9" w:rsidRDefault="001D198C" w:rsidP="001D198C">
      <w:pPr>
        <w:rPr>
          <w:rFonts w:asciiTheme="minorHAnsi" w:hAnsiTheme="minorHAnsi" w:cstheme="minorHAnsi"/>
          <w:b/>
        </w:rPr>
      </w:pPr>
      <w:r w:rsidRPr="003417D9">
        <w:rPr>
          <w:rFonts w:asciiTheme="minorHAnsi" w:hAnsiTheme="minorHAnsi" w:cstheme="minorHAnsi"/>
          <w:b/>
        </w:rPr>
        <w:lastRenderedPageBreak/>
        <w:t xml:space="preserve">Prepojenia medzi osobami participujúcimi na projekte vo vzťahu k pripravovanému verejnému obstarávaniu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5"/>
        <w:gridCol w:w="6687"/>
      </w:tblGrid>
      <w:tr w:rsidR="001D198C" w:rsidRPr="00326450" w14:paraId="67287BF1" w14:textId="77777777" w:rsidTr="005E52D6">
        <w:trPr>
          <w:trHeight w:val="708"/>
        </w:trPr>
        <w:tc>
          <w:tcPr>
            <w:tcW w:w="2375" w:type="dxa"/>
            <w:vAlign w:val="center"/>
          </w:tcPr>
          <w:p w14:paraId="36738CF7" w14:textId="77777777" w:rsidR="001D198C" w:rsidRPr="003417D9" w:rsidRDefault="001D198C" w:rsidP="005E52D6">
            <w:pPr>
              <w:spacing w:after="0" w:line="240" w:lineRule="auto"/>
              <w:rPr>
                <w:rFonts w:asciiTheme="minorHAnsi" w:hAnsiTheme="minorHAnsi" w:cstheme="minorHAnsi"/>
                <w:sz w:val="16"/>
                <w:szCs w:val="16"/>
              </w:rPr>
            </w:pPr>
            <w:r w:rsidRPr="003417D9">
              <w:rPr>
                <w:rFonts w:asciiTheme="minorHAnsi" w:hAnsiTheme="minorHAnsi" w:cstheme="minorHAnsi"/>
                <w:sz w:val="16"/>
                <w:szCs w:val="16"/>
              </w:rPr>
              <w:t xml:space="preserve">Meno, priezvisko všetkých osôb, ktoré sa podieľali na príprave verejného obstarávania, či sa inak podieľali na verejnom obstarávaní na strane verejného obstarávateľa alebo </w:t>
            </w:r>
            <w:r w:rsidRPr="003417D9">
              <w:rPr>
                <w:rFonts w:asciiTheme="minorHAnsi" w:hAnsiTheme="minorHAnsi" w:cstheme="minorHAnsi"/>
                <w:b/>
                <w:bCs/>
                <w:sz w:val="16"/>
                <w:szCs w:val="16"/>
              </w:rPr>
              <w:t>mali možnosť disponovať informáciami o pripravovanom</w:t>
            </w:r>
            <w:r w:rsidRPr="003417D9">
              <w:rPr>
                <w:rFonts w:asciiTheme="minorHAnsi" w:hAnsiTheme="minorHAnsi" w:cstheme="minorHAnsi"/>
                <w:sz w:val="16"/>
                <w:szCs w:val="16"/>
              </w:rPr>
              <w:t xml:space="preserve"> </w:t>
            </w:r>
            <w:r w:rsidRPr="003417D9">
              <w:rPr>
                <w:rFonts w:asciiTheme="minorHAnsi" w:hAnsiTheme="minorHAnsi" w:cstheme="minorHAnsi"/>
                <w:b/>
                <w:bCs/>
                <w:sz w:val="16"/>
                <w:szCs w:val="16"/>
              </w:rPr>
              <w:t>verejnom obstarávaní</w:t>
            </w:r>
            <w:r w:rsidRPr="003417D9">
              <w:rPr>
                <w:rFonts w:asciiTheme="minorHAnsi" w:hAnsiTheme="minorHAnsi" w:cstheme="minorHAnsi"/>
                <w:sz w:val="16"/>
                <w:szCs w:val="16"/>
              </w:rPr>
              <w:t xml:space="preserve"> (napr. poslanci zastupiteľstva, členovia stavebných/finančných komisií obecného/mestského zastupiteľstva, členovia spolkov a organizácií obcí/miest...)</w:t>
            </w:r>
          </w:p>
        </w:tc>
        <w:tc>
          <w:tcPr>
            <w:tcW w:w="6687" w:type="dxa"/>
            <w:vAlign w:val="center"/>
          </w:tcPr>
          <w:p w14:paraId="09F3C064" w14:textId="77777777" w:rsidR="001D198C" w:rsidRPr="003417D9" w:rsidRDefault="001D198C" w:rsidP="005E52D6">
            <w:pPr>
              <w:spacing w:after="0" w:line="240" w:lineRule="auto"/>
              <w:rPr>
                <w:rFonts w:asciiTheme="minorHAnsi" w:hAnsiTheme="minorHAnsi" w:cstheme="minorHAnsi"/>
                <w:sz w:val="16"/>
                <w:szCs w:val="16"/>
              </w:rPr>
            </w:pPr>
          </w:p>
        </w:tc>
      </w:tr>
      <w:tr w:rsidR="001D198C" w:rsidRPr="00326450" w14:paraId="56651B78" w14:textId="77777777" w:rsidTr="005E52D6">
        <w:trPr>
          <w:trHeight w:val="550"/>
        </w:trPr>
        <w:tc>
          <w:tcPr>
            <w:tcW w:w="2375" w:type="dxa"/>
            <w:vAlign w:val="center"/>
          </w:tcPr>
          <w:p w14:paraId="1727AE8F" w14:textId="77777777" w:rsidR="001D198C" w:rsidRPr="003417D9" w:rsidRDefault="001D198C" w:rsidP="005E52D6">
            <w:pPr>
              <w:spacing w:after="0" w:line="240" w:lineRule="auto"/>
              <w:rPr>
                <w:rFonts w:asciiTheme="minorHAnsi" w:hAnsiTheme="minorHAnsi" w:cstheme="minorHAnsi"/>
                <w:sz w:val="16"/>
                <w:szCs w:val="16"/>
              </w:rPr>
            </w:pPr>
            <w:r w:rsidRPr="003417D9">
              <w:rPr>
                <w:rFonts w:asciiTheme="minorHAnsi" w:hAnsiTheme="minorHAnsi" w:cstheme="minorHAnsi"/>
                <w:sz w:val="16"/>
                <w:szCs w:val="16"/>
              </w:rPr>
              <w:t xml:space="preserve">Meno, priezvisko osôb a názvy právnických osôb, ktoré sa podieľali na príprave verejného obstarávania, projektovej dokumentácie, štúdií uskutočniteľnosti a iných dokumentov súvisiacich s danou zákazkou a týmto projektom (napr. príprava </w:t>
            </w:r>
            <w:proofErr w:type="spellStart"/>
            <w:r w:rsidRPr="003417D9">
              <w:rPr>
                <w:rFonts w:asciiTheme="minorHAnsi" w:hAnsiTheme="minorHAnsi" w:cstheme="minorHAnsi"/>
                <w:sz w:val="16"/>
                <w:szCs w:val="16"/>
              </w:rPr>
              <w:t>ŽoNFP</w:t>
            </w:r>
            <w:proofErr w:type="spellEnd"/>
            <w:r w:rsidRPr="003417D9">
              <w:rPr>
                <w:rFonts w:asciiTheme="minorHAnsi" w:hAnsiTheme="minorHAnsi" w:cstheme="minorHAnsi"/>
                <w:sz w:val="16"/>
                <w:szCs w:val="16"/>
              </w:rPr>
              <w:t>, externý manažment...)</w:t>
            </w:r>
          </w:p>
        </w:tc>
        <w:tc>
          <w:tcPr>
            <w:tcW w:w="6687" w:type="dxa"/>
            <w:vAlign w:val="center"/>
          </w:tcPr>
          <w:p w14:paraId="68606DE7" w14:textId="77777777" w:rsidR="001D198C" w:rsidRPr="003417D9" w:rsidRDefault="001D198C" w:rsidP="005E52D6">
            <w:pPr>
              <w:spacing w:after="0" w:line="240" w:lineRule="auto"/>
              <w:rPr>
                <w:rFonts w:asciiTheme="minorHAnsi" w:hAnsiTheme="minorHAnsi" w:cstheme="minorHAnsi"/>
                <w:sz w:val="16"/>
                <w:szCs w:val="16"/>
              </w:rPr>
            </w:pPr>
          </w:p>
        </w:tc>
      </w:tr>
    </w:tbl>
    <w:p w14:paraId="7FDBC1A7" w14:textId="77777777" w:rsidR="001D198C" w:rsidRPr="003417D9" w:rsidRDefault="001D198C" w:rsidP="001D198C">
      <w:pPr>
        <w:rPr>
          <w:rFonts w:asciiTheme="minorHAnsi" w:hAnsiTheme="minorHAnsi" w:cstheme="minorHAnsi"/>
        </w:rPr>
      </w:pPr>
    </w:p>
    <w:p w14:paraId="2CA1158F" w14:textId="77777777" w:rsidR="001D198C" w:rsidRPr="003417D9" w:rsidRDefault="001D198C" w:rsidP="001D198C">
      <w:pPr>
        <w:rPr>
          <w:rFonts w:asciiTheme="minorHAnsi" w:hAnsiTheme="minorHAnsi" w:cstheme="minorHAnsi"/>
          <w:b/>
        </w:rPr>
      </w:pPr>
      <w:r w:rsidRPr="003417D9">
        <w:rPr>
          <w:rFonts w:asciiTheme="minorHAnsi" w:hAnsiTheme="minorHAnsi" w:cstheme="minorHAnsi"/>
          <w:b/>
        </w:rPr>
        <w:t>ZÁVER K DRUHEJ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6753"/>
      </w:tblGrid>
      <w:tr w:rsidR="001D198C" w:rsidRPr="00326450" w14:paraId="2836503B" w14:textId="77777777" w:rsidTr="005E52D6">
        <w:trPr>
          <w:trHeight w:val="550"/>
        </w:trPr>
        <w:tc>
          <w:tcPr>
            <w:tcW w:w="3085" w:type="dxa"/>
            <w:vAlign w:val="center"/>
          </w:tcPr>
          <w:p w14:paraId="3AC4EC63" w14:textId="77777777" w:rsidR="001D198C" w:rsidRPr="003417D9" w:rsidRDefault="001D198C" w:rsidP="005E52D6">
            <w:pPr>
              <w:spacing w:after="0" w:line="240" w:lineRule="auto"/>
              <w:rPr>
                <w:rFonts w:asciiTheme="minorHAnsi" w:hAnsiTheme="minorHAnsi" w:cstheme="minorHAnsi"/>
                <w:sz w:val="16"/>
                <w:szCs w:val="16"/>
              </w:rPr>
            </w:pPr>
            <w:r w:rsidRPr="003417D9">
              <w:rPr>
                <w:rFonts w:asciiTheme="minorHAnsi" w:hAnsiTheme="minorHAnsi" w:cstheme="minorHAnsi"/>
                <w:sz w:val="16"/>
                <w:szCs w:val="16"/>
              </w:rPr>
              <w:t xml:space="preserve">V prípade identifikácie existujúceho alebo potenciálneho konfliktu záujmov opíšte konflikt záujmov, </w:t>
            </w:r>
            <w:r w:rsidRPr="003417D9">
              <w:rPr>
                <w:rFonts w:asciiTheme="minorHAnsi" w:hAnsiTheme="minorHAnsi" w:cstheme="minorHAnsi"/>
                <w:b/>
                <w:bCs/>
                <w:sz w:val="16"/>
                <w:szCs w:val="16"/>
                <w:u w:val="single"/>
              </w:rPr>
              <w:t>ako aj opatrenia prijaté na jeho elimináciu:</w:t>
            </w:r>
          </w:p>
        </w:tc>
        <w:tc>
          <w:tcPr>
            <w:tcW w:w="11135" w:type="dxa"/>
            <w:vAlign w:val="center"/>
          </w:tcPr>
          <w:p w14:paraId="2FAD58D9" w14:textId="77777777" w:rsidR="001D198C" w:rsidRPr="003417D9" w:rsidRDefault="001D198C" w:rsidP="005E52D6">
            <w:pPr>
              <w:spacing w:after="0" w:line="240" w:lineRule="auto"/>
              <w:rPr>
                <w:rFonts w:asciiTheme="minorHAnsi" w:hAnsiTheme="minorHAnsi" w:cstheme="minorHAnsi"/>
                <w:sz w:val="16"/>
                <w:szCs w:val="16"/>
              </w:rPr>
            </w:pPr>
          </w:p>
        </w:tc>
      </w:tr>
    </w:tbl>
    <w:p w14:paraId="46B0A147" w14:textId="77777777" w:rsidR="001D198C" w:rsidRPr="003417D9" w:rsidRDefault="001D198C" w:rsidP="001D198C">
      <w:pPr>
        <w:spacing w:after="0" w:line="240" w:lineRule="auto"/>
        <w:rPr>
          <w:rFonts w:asciiTheme="minorHAnsi" w:hAnsiTheme="minorHAnsi" w:cstheme="minorHAnsi"/>
        </w:rPr>
      </w:pPr>
    </w:p>
    <w:p w14:paraId="01280354" w14:textId="77777777" w:rsidR="001D198C" w:rsidRPr="003417D9" w:rsidRDefault="00E75CDF" w:rsidP="001D198C">
      <w:pPr>
        <w:spacing w:after="0" w:line="240" w:lineRule="auto"/>
        <w:rPr>
          <w:rFonts w:asciiTheme="minorHAnsi" w:hAnsiTheme="minorHAnsi" w:cstheme="minorHAnsi"/>
          <w:b/>
        </w:rPr>
      </w:pPr>
      <w:r w:rsidRPr="003417D9">
        <w:rPr>
          <w:rFonts w:asciiTheme="minorHAnsi" w:hAnsiTheme="minorHAnsi" w:cstheme="minorHAnsi"/>
          <w:b/>
        </w:rPr>
        <w:t>Č</w:t>
      </w:r>
      <w:r w:rsidR="001D198C" w:rsidRPr="003417D9">
        <w:rPr>
          <w:rFonts w:asciiTheme="minorHAnsi" w:hAnsiTheme="minorHAnsi" w:cstheme="minorHAnsi"/>
          <w:b/>
        </w:rPr>
        <w:t>estné vyhlásenie:</w:t>
      </w:r>
    </w:p>
    <w:p w14:paraId="77145B85" w14:textId="77777777" w:rsidR="001D198C" w:rsidRPr="003417D9" w:rsidRDefault="001D198C" w:rsidP="001D198C">
      <w:pPr>
        <w:spacing w:after="0" w:line="240" w:lineRule="auto"/>
        <w:rPr>
          <w:rFonts w:asciiTheme="minorHAnsi" w:hAnsiTheme="minorHAnsi" w:cstheme="minorHAnsi"/>
        </w:rPr>
      </w:pPr>
    </w:p>
    <w:p w14:paraId="6307EB63"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Ja, ako štatutárny zástupca/osoba splnomocnená štatutárnym zástupcom vyhlasujem, že</w:t>
      </w:r>
    </w:p>
    <w:p w14:paraId="41DE13E6" w14:textId="77777777" w:rsidR="001D198C" w:rsidRPr="003417D9" w:rsidRDefault="001D198C" w:rsidP="00150336">
      <w:pPr>
        <w:pStyle w:val="Odsekzoznamu"/>
        <w:numPr>
          <w:ilvl w:val="0"/>
          <w:numId w:val="50"/>
        </w:numPr>
        <w:spacing w:after="0" w:line="240" w:lineRule="auto"/>
        <w:jc w:val="both"/>
        <w:rPr>
          <w:rFonts w:asciiTheme="minorHAnsi" w:hAnsiTheme="minorHAnsi" w:cstheme="minorHAnsi"/>
        </w:rPr>
      </w:pPr>
      <w:r w:rsidRPr="003417D9">
        <w:rPr>
          <w:rFonts w:asciiTheme="minorHAnsi" w:hAnsiTheme="minorHAnsi" w:cstheme="minorHAnsi"/>
        </w:rPr>
        <w:t xml:space="preserve">sa zdržím akéhokoľvek konania ktoré by naplnilo skutkovú podstatu prítomnosti konfliktu záujmov, </w:t>
      </w:r>
    </w:p>
    <w:p w14:paraId="7FAE3DB6" w14:textId="77777777" w:rsidR="001D198C" w:rsidRPr="003417D9" w:rsidRDefault="001D198C" w:rsidP="00150336">
      <w:pPr>
        <w:pStyle w:val="Odsekzoznamu"/>
        <w:numPr>
          <w:ilvl w:val="0"/>
          <w:numId w:val="50"/>
        </w:numPr>
        <w:spacing w:after="0" w:line="240" w:lineRule="auto"/>
        <w:jc w:val="both"/>
        <w:rPr>
          <w:rFonts w:asciiTheme="minorHAnsi" w:hAnsiTheme="minorHAnsi" w:cstheme="minorHAnsi"/>
        </w:rPr>
      </w:pPr>
      <w:r w:rsidRPr="003417D9">
        <w:rPr>
          <w:rFonts w:asciiTheme="minorHAnsi" w:hAnsiTheme="minorHAnsi" w:cstheme="minorHAnsi"/>
        </w:rPr>
        <w:t xml:space="preserve">všetky údaje uvedené v tomto dokumente sú pravdivé, správne, úplné a presné. Som si vedomý skutočnosti, že v prípade, ak sa preukáže nepravdivosť, nesprávnosť, neúplnosť alebo nepresnosť údajov uvedených v tomto dokumente, môže Poskytovateľ finančných prostriedkov požadovať vrátenie celého doteraz poskytnutého príspevku. </w:t>
      </w:r>
    </w:p>
    <w:p w14:paraId="5A82632E" w14:textId="77777777" w:rsidR="001D198C" w:rsidRPr="003417D9" w:rsidRDefault="001D198C" w:rsidP="001D198C">
      <w:pPr>
        <w:spacing w:after="0" w:line="240" w:lineRule="auto"/>
        <w:jc w:val="both"/>
        <w:rPr>
          <w:rFonts w:asciiTheme="minorHAnsi" w:hAnsiTheme="minorHAnsi" w:cstheme="minorHAnsi"/>
        </w:rPr>
      </w:pPr>
    </w:p>
    <w:p w14:paraId="5723C37C" w14:textId="77777777" w:rsidR="001D198C" w:rsidRPr="003417D9" w:rsidRDefault="001D198C" w:rsidP="001D198C">
      <w:pPr>
        <w:spacing w:after="0" w:line="240" w:lineRule="auto"/>
        <w:jc w:val="both"/>
        <w:rPr>
          <w:rFonts w:asciiTheme="minorHAnsi" w:hAnsiTheme="minorHAnsi" w:cstheme="minorHAnsi"/>
        </w:rPr>
      </w:pPr>
      <w:r w:rsidRPr="003417D9">
        <w:rPr>
          <w:rFonts w:asciiTheme="minorHAnsi" w:hAnsiTheme="minorHAnsi" w:cstheme="minorHAnsi"/>
        </w:rPr>
        <w:t xml:space="preserve">Som si vedomý, že porušenie tohto čestného vyhlásenia oprávňuje Poskytovateľa finančných prostriedkov alebo iné kontrolné subjekty požadovať vrátenie celého doteraz poskytnutého príspevku. </w:t>
      </w:r>
    </w:p>
    <w:p w14:paraId="120F5BD8" w14:textId="77777777" w:rsidR="001D198C" w:rsidRPr="003417D9" w:rsidRDefault="001D198C" w:rsidP="001D198C">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1"/>
        <w:gridCol w:w="6991"/>
      </w:tblGrid>
      <w:tr w:rsidR="001D198C" w:rsidRPr="00326450" w14:paraId="2383BC99" w14:textId="77777777" w:rsidTr="005E52D6">
        <w:trPr>
          <w:trHeight w:val="475"/>
        </w:trPr>
        <w:tc>
          <w:tcPr>
            <w:tcW w:w="2093" w:type="dxa"/>
            <w:vAlign w:val="center"/>
          </w:tcPr>
          <w:p w14:paraId="7243213E"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Meno a priezvisko:</w:t>
            </w:r>
          </w:p>
        </w:tc>
        <w:tc>
          <w:tcPr>
            <w:tcW w:w="7119" w:type="dxa"/>
            <w:vAlign w:val="center"/>
          </w:tcPr>
          <w:p w14:paraId="145F3512" w14:textId="77777777" w:rsidR="001D198C" w:rsidRPr="003417D9" w:rsidRDefault="001D198C" w:rsidP="005E52D6">
            <w:pPr>
              <w:spacing w:after="0" w:line="240" w:lineRule="auto"/>
              <w:rPr>
                <w:rFonts w:asciiTheme="minorHAnsi" w:hAnsiTheme="minorHAnsi" w:cstheme="minorHAnsi"/>
              </w:rPr>
            </w:pPr>
          </w:p>
        </w:tc>
      </w:tr>
      <w:tr w:rsidR="001D198C" w:rsidRPr="00326450" w14:paraId="7060D913" w14:textId="77777777" w:rsidTr="005E52D6">
        <w:trPr>
          <w:trHeight w:val="567"/>
        </w:trPr>
        <w:tc>
          <w:tcPr>
            <w:tcW w:w="2093" w:type="dxa"/>
            <w:vAlign w:val="center"/>
          </w:tcPr>
          <w:p w14:paraId="0FE6F0E2"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Pracovná pozícia:</w:t>
            </w:r>
          </w:p>
        </w:tc>
        <w:tc>
          <w:tcPr>
            <w:tcW w:w="7119" w:type="dxa"/>
            <w:vAlign w:val="center"/>
          </w:tcPr>
          <w:p w14:paraId="29B3C387"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Štatutárny zástupca/Osoba splnomocnená štatutárnym zástupcom</w:t>
            </w:r>
          </w:p>
        </w:tc>
      </w:tr>
      <w:tr w:rsidR="001D198C" w:rsidRPr="00326450" w14:paraId="07D0A3FF" w14:textId="77777777" w:rsidTr="005E52D6">
        <w:trPr>
          <w:trHeight w:val="546"/>
        </w:trPr>
        <w:tc>
          <w:tcPr>
            <w:tcW w:w="2093" w:type="dxa"/>
            <w:vAlign w:val="center"/>
          </w:tcPr>
          <w:p w14:paraId="4E748F3C"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Dátum:</w:t>
            </w:r>
          </w:p>
        </w:tc>
        <w:tc>
          <w:tcPr>
            <w:tcW w:w="7119" w:type="dxa"/>
            <w:vAlign w:val="center"/>
          </w:tcPr>
          <w:p w14:paraId="68A7C8D6" w14:textId="77777777" w:rsidR="001D198C" w:rsidRPr="003417D9" w:rsidRDefault="001D198C" w:rsidP="005E52D6">
            <w:pPr>
              <w:spacing w:after="0" w:line="240" w:lineRule="auto"/>
              <w:rPr>
                <w:rFonts w:asciiTheme="minorHAnsi" w:hAnsiTheme="minorHAnsi" w:cstheme="minorHAnsi"/>
              </w:rPr>
            </w:pPr>
          </w:p>
        </w:tc>
      </w:tr>
      <w:tr w:rsidR="001D198C" w:rsidRPr="00326450" w14:paraId="62A421EA" w14:textId="77777777" w:rsidTr="005E52D6">
        <w:trPr>
          <w:trHeight w:val="553"/>
        </w:trPr>
        <w:tc>
          <w:tcPr>
            <w:tcW w:w="2093" w:type="dxa"/>
            <w:vAlign w:val="center"/>
          </w:tcPr>
          <w:p w14:paraId="6A30107A" w14:textId="77777777" w:rsidR="001D198C" w:rsidRPr="003417D9" w:rsidRDefault="001D198C" w:rsidP="005E52D6">
            <w:pPr>
              <w:spacing w:after="0" w:line="240" w:lineRule="auto"/>
              <w:rPr>
                <w:rFonts w:asciiTheme="minorHAnsi" w:hAnsiTheme="minorHAnsi" w:cstheme="minorHAnsi"/>
              </w:rPr>
            </w:pPr>
            <w:r w:rsidRPr="003417D9">
              <w:rPr>
                <w:rFonts w:asciiTheme="minorHAnsi" w:hAnsiTheme="minorHAnsi" w:cstheme="minorHAnsi"/>
              </w:rPr>
              <w:t>Podpis:</w:t>
            </w:r>
          </w:p>
        </w:tc>
        <w:tc>
          <w:tcPr>
            <w:tcW w:w="7119" w:type="dxa"/>
            <w:vAlign w:val="center"/>
          </w:tcPr>
          <w:p w14:paraId="50F503EB" w14:textId="77777777" w:rsidR="001D198C" w:rsidRPr="003417D9" w:rsidRDefault="001D198C" w:rsidP="005E52D6">
            <w:pPr>
              <w:spacing w:after="0" w:line="240" w:lineRule="auto"/>
              <w:rPr>
                <w:rFonts w:asciiTheme="minorHAnsi" w:hAnsiTheme="minorHAnsi" w:cstheme="minorHAnsi"/>
              </w:rPr>
            </w:pPr>
          </w:p>
        </w:tc>
      </w:tr>
    </w:tbl>
    <w:p w14:paraId="4DB5FC27" w14:textId="77777777" w:rsidR="001D198C" w:rsidRPr="003417D9" w:rsidRDefault="001D198C" w:rsidP="001D198C">
      <w:pPr>
        <w:spacing w:after="0" w:line="240" w:lineRule="auto"/>
        <w:rPr>
          <w:rFonts w:asciiTheme="minorHAnsi" w:hAnsiTheme="minorHAnsi" w:cstheme="minorHAnsi"/>
        </w:rPr>
      </w:pPr>
    </w:p>
    <w:p w14:paraId="59973E75" w14:textId="77777777" w:rsidR="001D198C" w:rsidRPr="003417D9" w:rsidRDefault="001D198C" w:rsidP="001D198C">
      <w:pPr>
        <w:spacing w:after="0" w:line="240" w:lineRule="auto"/>
        <w:rPr>
          <w:rFonts w:asciiTheme="minorHAnsi" w:hAnsiTheme="minorHAnsi" w:cstheme="minorHAnsi"/>
          <w:b/>
        </w:rPr>
      </w:pPr>
      <w:r w:rsidRPr="003417D9">
        <w:rPr>
          <w:rFonts w:asciiTheme="minorHAnsi" w:hAnsiTheme="minorHAnsi" w:cstheme="minorHAnsi"/>
          <w:b/>
        </w:rPr>
        <w:br w:type="page"/>
      </w:r>
    </w:p>
    <w:p w14:paraId="1A43E3A0" w14:textId="77777777" w:rsidR="001D198C" w:rsidRPr="003417D9" w:rsidRDefault="001D198C" w:rsidP="001D198C">
      <w:pPr>
        <w:spacing w:after="0" w:line="240" w:lineRule="auto"/>
        <w:jc w:val="center"/>
        <w:rPr>
          <w:rFonts w:asciiTheme="minorHAnsi" w:hAnsiTheme="minorHAnsi" w:cstheme="minorHAnsi"/>
          <w:b/>
        </w:rPr>
      </w:pPr>
      <w:r w:rsidRPr="003417D9">
        <w:rPr>
          <w:rFonts w:asciiTheme="minorHAnsi" w:hAnsiTheme="minorHAnsi" w:cstheme="minorHAnsi"/>
          <w:b/>
        </w:rPr>
        <w:lastRenderedPageBreak/>
        <w:t xml:space="preserve">Praktické odporúčania </w:t>
      </w:r>
    </w:p>
    <w:p w14:paraId="398031CA" w14:textId="77777777" w:rsidR="001D198C" w:rsidRPr="003417D9" w:rsidRDefault="001D198C" w:rsidP="001D198C">
      <w:pPr>
        <w:spacing w:after="0" w:line="240" w:lineRule="auto"/>
        <w:rPr>
          <w:rFonts w:asciiTheme="minorHAnsi" w:hAnsiTheme="minorHAnsi" w:cstheme="minorHAnsi"/>
          <w:b/>
        </w:rPr>
      </w:pPr>
    </w:p>
    <w:p w14:paraId="0602E2DC" w14:textId="77777777" w:rsidR="001D198C" w:rsidRPr="003417D9" w:rsidRDefault="001D198C" w:rsidP="001D198C">
      <w:pPr>
        <w:spacing w:after="0" w:line="240" w:lineRule="auto"/>
        <w:rPr>
          <w:rFonts w:asciiTheme="minorHAnsi" w:hAnsiTheme="minorHAnsi" w:cstheme="minorHAnsi"/>
          <w:b/>
        </w:rPr>
      </w:pPr>
    </w:p>
    <w:p w14:paraId="37C5C88C" w14:textId="77777777" w:rsidR="001D198C" w:rsidRPr="003417D9" w:rsidRDefault="001D198C" w:rsidP="001D198C">
      <w:pPr>
        <w:rPr>
          <w:rFonts w:asciiTheme="minorHAnsi" w:hAnsiTheme="minorHAnsi" w:cstheme="minorHAnsi"/>
          <w:b/>
        </w:rPr>
      </w:pPr>
      <w:r w:rsidRPr="003417D9">
        <w:rPr>
          <w:rFonts w:asciiTheme="minorHAnsi" w:hAnsiTheme="minorHAnsi" w:cstheme="minorHAnsi"/>
          <w:b/>
        </w:rPr>
        <w:t>ÚVO odporúča:</w:t>
      </w:r>
    </w:p>
    <w:p w14:paraId="39AB664C" w14:textId="77777777" w:rsidR="001D198C" w:rsidRPr="003417D9" w:rsidRDefault="001D198C" w:rsidP="00150336">
      <w:pPr>
        <w:numPr>
          <w:ilvl w:val="0"/>
          <w:numId w:val="49"/>
        </w:numPr>
        <w:spacing w:before="120" w:after="0" w:line="240" w:lineRule="auto"/>
        <w:jc w:val="both"/>
        <w:rPr>
          <w:rFonts w:asciiTheme="minorHAnsi" w:hAnsiTheme="minorHAnsi" w:cstheme="minorHAnsi"/>
        </w:rPr>
      </w:pPr>
      <w:r w:rsidRPr="003417D9">
        <w:rPr>
          <w:rFonts w:asciiTheme="minorHAnsi" w:hAnsiTheme="minorHAnsi" w:cstheme="minorHAnsi"/>
        </w:rPr>
        <w:t>Zabezpečiť, že Vaše vzťahy s </w:t>
      </w:r>
      <w:r w:rsidRPr="003417D9">
        <w:rPr>
          <w:rFonts w:asciiTheme="minorHAnsi" w:hAnsiTheme="minorHAnsi" w:cstheme="minorHAnsi"/>
          <w:b/>
        </w:rPr>
        <w:t xml:space="preserve">potenciálnym </w:t>
      </w:r>
      <w:r w:rsidRPr="003417D9">
        <w:rPr>
          <w:rFonts w:asciiTheme="minorHAnsi" w:hAnsiTheme="minorHAnsi" w:cstheme="minorHAnsi"/>
        </w:rPr>
        <w:t xml:space="preserve">uchádzačom vo verejnom obstarávaní nebudú znamenať </w:t>
      </w:r>
      <w:r w:rsidRPr="003417D9">
        <w:rPr>
          <w:rFonts w:asciiTheme="minorHAnsi" w:hAnsiTheme="minorHAnsi" w:cstheme="minorHAnsi"/>
          <w:b/>
        </w:rPr>
        <w:t xml:space="preserve">nespravodlivú výhodu </w:t>
      </w:r>
      <w:r w:rsidRPr="003417D9">
        <w:rPr>
          <w:rFonts w:asciiTheme="minorHAnsi" w:hAnsiTheme="minorHAnsi" w:cstheme="minorHAnsi"/>
        </w:rPr>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agresívne zverejňovanie, t. j. zverejnenie všetkých dokumentov, ktoré tento </w:t>
      </w:r>
      <w:r w:rsidRPr="003417D9">
        <w:rPr>
          <w:rFonts w:asciiTheme="minorHAnsi" w:hAnsiTheme="minorHAnsi" w:cstheme="minorHAnsi"/>
          <w:b/>
        </w:rPr>
        <w:t>potenciálny</w:t>
      </w:r>
      <w:r w:rsidRPr="003417D9">
        <w:rPr>
          <w:rFonts w:asciiTheme="minorHAnsi" w:hAnsiTheme="minorHAnsi" w:cstheme="minorHAnsi"/>
        </w:rPr>
        <w:t xml:space="preserve"> uchádzač vypracoval pred vyhlásením verejného obstarávania. Ďalším z opatrení je predĺženie lehoty na predkladanie ponúk nad rámec povinných lehôt vyplývajúcich zo zákona o verejnom obstarávaní (alebo z Príručky). Potenciálnym uchádzačom v tomto kontexte rozumieme nielen fyzickú, prípadne právnickú osobu, ktorá pre Vás pripravovala súťažné podklady alebo projekt či jeho časť, </w:t>
      </w:r>
      <w:r w:rsidRPr="003417D9">
        <w:rPr>
          <w:rFonts w:asciiTheme="minorHAnsi" w:hAnsiTheme="minorHAnsi" w:cstheme="minorHAnsi"/>
          <w:b/>
        </w:rPr>
        <w:t>ale aj osoby s týmito osobami prepojené.</w:t>
      </w:r>
    </w:p>
    <w:p w14:paraId="7F80375D" w14:textId="77777777" w:rsidR="001D198C" w:rsidRPr="003417D9" w:rsidRDefault="001D198C" w:rsidP="00150336">
      <w:pPr>
        <w:numPr>
          <w:ilvl w:val="0"/>
          <w:numId w:val="49"/>
        </w:numPr>
        <w:spacing w:before="120" w:after="0" w:line="240" w:lineRule="auto"/>
        <w:jc w:val="both"/>
        <w:rPr>
          <w:rFonts w:asciiTheme="minorHAnsi" w:hAnsiTheme="minorHAnsi" w:cstheme="minorHAnsi"/>
        </w:rPr>
      </w:pPr>
      <w:r w:rsidRPr="003417D9">
        <w:rPr>
          <w:rFonts w:asciiTheme="minorHAnsi" w:hAnsiTheme="minorHAnsi" w:cstheme="minorHAnsi"/>
        </w:rPr>
        <w:t xml:space="preserve">Dôsledne zaznamenávať v písomnej podobe všetky opatrenia, ktoré ste prijali na predchádzanie konfliktu záujmov. V praxi to znamená napríklad viesť v Tabuľke pre overenie konfliktu záujmov a koordinácie ponúk evidenciu o všetkých osobách, ktoré sa podieľali na príprave projektu alebo jeho časti, na príprave súťažných podkladov a ktoré sú zapojené do procesu otvárania ponúk, vyhodnocovania ponúk, uzatvárania zmluvy s dodávateľom, či boli alebo sú inak zapojené do procesu verejného obstarávania. Tieto údaje je potrebné porovnať s dostupnými údajmi o osobách uvedených v predložených ponukách a úplnými výpismi uchádzačov z obchodného, živnostenského, prípadne iného registra. Tiež je potrebné porovnať prepojenia medzi uchádzačmi navzájom. </w:t>
      </w:r>
    </w:p>
    <w:p w14:paraId="74D8EF1B" w14:textId="77777777" w:rsidR="001D198C" w:rsidRPr="003417D9" w:rsidRDefault="001D198C" w:rsidP="00150336">
      <w:pPr>
        <w:numPr>
          <w:ilvl w:val="0"/>
          <w:numId w:val="49"/>
        </w:numPr>
        <w:spacing w:before="120" w:after="0" w:line="240" w:lineRule="auto"/>
        <w:jc w:val="both"/>
        <w:rPr>
          <w:rFonts w:asciiTheme="minorHAnsi" w:hAnsiTheme="minorHAnsi" w:cstheme="minorHAnsi"/>
        </w:rPr>
      </w:pPr>
      <w:r w:rsidRPr="003417D9">
        <w:rPr>
          <w:rFonts w:asciiTheme="minorHAnsi" w:hAnsiTheme="minorHAnsi" w:cstheme="minorHAnsi"/>
        </w:rPr>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14:paraId="4159D69F" w14:textId="77777777" w:rsidR="001D198C" w:rsidRPr="003417D9" w:rsidRDefault="001D198C" w:rsidP="00150336">
      <w:pPr>
        <w:numPr>
          <w:ilvl w:val="0"/>
          <w:numId w:val="49"/>
        </w:numPr>
        <w:spacing w:before="120" w:after="0" w:line="240" w:lineRule="auto"/>
        <w:jc w:val="both"/>
        <w:rPr>
          <w:rFonts w:asciiTheme="minorHAnsi" w:hAnsiTheme="minorHAnsi" w:cstheme="minorHAnsi"/>
        </w:rPr>
      </w:pPr>
      <w:r w:rsidRPr="003417D9">
        <w:rPr>
          <w:rFonts w:asciiTheme="minorHAnsi" w:hAnsiTheme="minorHAnsi" w:cstheme="minorHAnsi"/>
        </w:rPr>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w:t>
      </w:r>
    </w:p>
    <w:p w14:paraId="2E8B5653" w14:textId="77777777" w:rsidR="001D198C" w:rsidRPr="003417D9" w:rsidRDefault="001D198C" w:rsidP="001D198C">
      <w:pPr>
        <w:pageBreakBefore/>
        <w:rPr>
          <w:rFonts w:asciiTheme="minorHAnsi" w:hAnsiTheme="minorHAnsi" w:cstheme="minorHAnsi"/>
          <w:lang w:eastAsia="cs-CZ"/>
        </w:rPr>
      </w:pPr>
    </w:p>
    <w:p w14:paraId="327B6959" w14:textId="77777777" w:rsidR="001D198C" w:rsidRPr="003417D9" w:rsidRDefault="0007731D" w:rsidP="000940EA">
      <w:pPr>
        <w:pStyle w:val="Nadpis2"/>
        <w:rPr>
          <w:rFonts w:asciiTheme="minorHAnsi" w:hAnsiTheme="minorHAnsi" w:cstheme="minorHAnsi"/>
          <w:b w:val="0"/>
        </w:rPr>
      </w:pPr>
      <w:bookmarkStart w:id="163" w:name="_Toc220072344"/>
      <w:r w:rsidRPr="003417D9">
        <w:rPr>
          <w:rFonts w:asciiTheme="minorHAnsi" w:hAnsiTheme="minorHAnsi" w:cstheme="minorHAnsi"/>
        </w:rPr>
        <w:t>Príloha č. 13 Zoznam rizikových indikátorov</w:t>
      </w:r>
      <w:bookmarkEnd w:id="16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5811"/>
      </w:tblGrid>
      <w:tr w:rsidR="0007731D" w:rsidRPr="00326450" w14:paraId="42AD7125"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38541D7"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P. č.</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6A3BAC05"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Názov rizikového indikátora</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0E4330A2"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Popis rizikového indikátora</w:t>
            </w:r>
          </w:p>
        </w:tc>
      </w:tr>
      <w:tr w:rsidR="0007731D" w:rsidRPr="00326450" w14:paraId="476EDD42"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2DA7E6C"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1</w:t>
            </w:r>
          </w:p>
          <w:p w14:paraId="6330B0E0" w14:textId="77777777" w:rsidR="0007731D" w:rsidRPr="003417D9" w:rsidRDefault="0007731D" w:rsidP="00DA4CE4">
            <w:pPr>
              <w:spacing w:before="120" w:after="120" w:line="240" w:lineRule="auto"/>
              <w:ind w:left="-13" w:right="-51"/>
              <w:jc w:val="center"/>
              <w:rPr>
                <w:rFonts w:asciiTheme="minorHAnsi" w:hAnsiTheme="minorHAnsi" w:cstheme="minorHAnsi"/>
                <w:bCs/>
              </w:rPr>
            </w:pP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5DFE71B1"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Rotácia úspešných uchádzačov podľa regiónu, typu služby, tovaru alebo práce (</w:t>
            </w:r>
            <w:proofErr w:type="spellStart"/>
            <w:r w:rsidRPr="003417D9">
              <w:rPr>
                <w:rFonts w:asciiTheme="minorHAnsi" w:hAnsiTheme="minorHAnsi" w:cstheme="minorHAnsi"/>
                <w:bCs/>
              </w:rPr>
              <w:t>bid</w:t>
            </w:r>
            <w:proofErr w:type="spellEnd"/>
            <w:r w:rsidRPr="003417D9">
              <w:rPr>
                <w:rFonts w:asciiTheme="minorHAnsi" w:hAnsiTheme="minorHAnsi" w:cstheme="minorHAnsi"/>
                <w:bCs/>
              </w:rPr>
              <w:t xml:space="preserve"> </w:t>
            </w:r>
            <w:proofErr w:type="spellStart"/>
            <w:r w:rsidRPr="003417D9">
              <w:rPr>
                <w:rFonts w:asciiTheme="minorHAnsi" w:hAnsiTheme="minorHAnsi" w:cstheme="minorHAnsi"/>
                <w:bCs/>
              </w:rPr>
              <w:t>rotation</w:t>
            </w:r>
            <w:proofErr w:type="spellEnd"/>
            <w:r w:rsidRPr="003417D9">
              <w:rPr>
                <w:rFonts w:asciiTheme="minorHAnsi" w:hAnsiTheme="minorHAnsi" w:cstheme="minorHAnsi"/>
                <w:bCs/>
              </w:rPr>
              <w:t>)</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055C77DC"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 xml:space="preserve">Zloženie uchádzačov, ktorí predložili ponuku, je pri viacerých súťažiach takmer rovnaké, pričom ako úspešný je vyhodnotený vždy iný uchádzač, a to v závislosti od regiónu, alebo typu služby, tovaru  alebo práce alebo podľa typu zákazníkov a pod. </w:t>
            </w:r>
          </w:p>
        </w:tc>
      </w:tr>
      <w:tr w:rsidR="0007731D" w:rsidRPr="00326450" w14:paraId="77AAE5F4"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2AF882"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2</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228C4A4D"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 xml:space="preserve">Neúspešný uchádzač je </w:t>
            </w:r>
            <w:proofErr w:type="spellStart"/>
            <w:r w:rsidRPr="003417D9">
              <w:rPr>
                <w:rFonts w:asciiTheme="minorHAnsi" w:hAnsiTheme="minorHAnsi" w:cstheme="minorHAnsi"/>
                <w:bCs/>
              </w:rPr>
              <w:t>zazmluvnený</w:t>
            </w:r>
            <w:proofErr w:type="spellEnd"/>
            <w:r w:rsidRPr="003417D9">
              <w:rPr>
                <w:rFonts w:asciiTheme="minorHAnsi" w:hAnsiTheme="minorHAnsi" w:cstheme="minorHAnsi"/>
                <w:bCs/>
              </w:rPr>
              <w:t xml:space="preserve"> úspešným uchádzačom ako subdodávateľ</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7B0B32DB"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Pri kontrole poskytovateľ zistí skutočnosť, že s uchádzačom, ktorý bol v súťaži vyhodnotený ako neúspešný, uzavrel úspešný uchádzač v rámci plnenia predmetnej zákazky subdodávateľskú zmluvu.</w:t>
            </w:r>
          </w:p>
        </w:tc>
      </w:tr>
      <w:tr w:rsidR="0007731D" w:rsidRPr="00326450" w14:paraId="7E68E8D9"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44BF25"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3</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5265D1DF"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Medzi uchádzačmi je majetkové alebo osobné prepojenie</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2731335A"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Medzi úspešným uchádzačom a iným uchádzačom je majetkové alebo osobné prepojenie (napr. štatutár úspešného uchádzača a štatutár neúspešného uchádzača sú spoločne štatutárnymi zástupcami aj v inom subjekte (ktorý mohol alebo aj nemusel predložiť ponuku).</w:t>
            </w:r>
          </w:p>
          <w:p w14:paraId="258BC748"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Príslušnosť uchádzačov k jednej ekonomickej skupine, ktorí podali v postupe zadávania zákazky samostatné ponuky, sa neposudzuje ako indikátor možného protisúťažného konania.</w:t>
            </w:r>
          </w:p>
        </w:tc>
      </w:tr>
      <w:tr w:rsidR="0007731D" w:rsidRPr="00326450" w14:paraId="340309A0"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9C8EA"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4</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075D8B0F"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Niektorí uchádzači predkladajú opätovne svoju ponuku, avšak nikdy nie sú úspešní</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2AAC6DF5"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Vo viacerých súťažiach je možné identifikovať rovnakého uchádzača, ktorý sa zúčastní postupu VO, ale nikdy nie je úspešný.</w:t>
            </w:r>
          </w:p>
        </w:tc>
      </w:tr>
      <w:tr w:rsidR="0007731D" w:rsidRPr="00326450" w14:paraId="21987F3F"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3950CBF"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5</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3817027C"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Niektorí uchádzači predkladajú ponuku, avšak nespĺňajú rozsah požiadaviek pre účely splnenia podmienok účasti/požiadaviek na predmet zákazky</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65C715B4"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V postupoch VO je možné pri kontrole zistiť, že ponuku predložili uchádzači, ktorí zjavne nespĺňajú podmienky účasti alebo požiadavky na predmet zákazky (napr. nedosahujú požadovaný obrat, nedisponujú požadovanými referenciami, predmet zákazky nie je predmetom ich podnikateľskej činnosti).</w:t>
            </w:r>
          </w:p>
        </w:tc>
      </w:tr>
      <w:tr w:rsidR="0007731D" w:rsidRPr="00326450" w14:paraId="7AB02EBD"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565A17"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6</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75CB2C1F"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Dvaja alebo viacerí uchádzači predkladajú spoločnú ponuku (ako skupina dodávateľov), avšak aspoň jeden z nich je dostatočne kvalifikovaný aby mohol podať ponuku sám</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0E68A690"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V súťaži je identifikovaný dodávateľ, o ktorom je všeobecne známe, že je kvalifikovaný podať ponuku aj bez vytvorenia skupiny dodávateľov, napriek tomu sa súťaže zúčastňuje v rámci spoločnej ponuky dvoch alebo viacerých dodávateľov.</w:t>
            </w:r>
          </w:p>
          <w:p w14:paraId="5FCA9B2E"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V takomto prípade je ale potrebné vyhodnotiť, či podmienky zadávania zákazky naozaj neumožňovali jednotlivým uchádzačom podať ponuky samostatne (napr. ide o uchádzača, ktorý predložil ponuky do viacerých samostatných postupov zadávania zákazky vyhlásených/realizovaných v rovnakom čase a pod.).</w:t>
            </w:r>
          </w:p>
        </w:tc>
      </w:tr>
      <w:tr w:rsidR="0007731D" w:rsidRPr="00326450" w14:paraId="1BD146D0"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3FE129A"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lastRenderedPageBreak/>
              <w:t>7</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551C8738"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Predloženie tieňovej („krycej“) ponuky (</w:t>
            </w:r>
            <w:proofErr w:type="spellStart"/>
            <w:r w:rsidRPr="003417D9">
              <w:rPr>
                <w:rFonts w:asciiTheme="minorHAnsi" w:hAnsiTheme="minorHAnsi" w:cstheme="minorHAnsi"/>
                <w:bCs/>
              </w:rPr>
              <w:t>cover</w:t>
            </w:r>
            <w:proofErr w:type="spellEnd"/>
            <w:r w:rsidRPr="003417D9">
              <w:rPr>
                <w:rFonts w:asciiTheme="minorHAnsi" w:hAnsiTheme="minorHAnsi" w:cstheme="minorHAnsi"/>
                <w:bCs/>
              </w:rPr>
              <w:t xml:space="preserve"> </w:t>
            </w:r>
            <w:proofErr w:type="spellStart"/>
            <w:r w:rsidRPr="003417D9">
              <w:rPr>
                <w:rFonts w:asciiTheme="minorHAnsi" w:hAnsiTheme="minorHAnsi" w:cstheme="minorHAnsi"/>
                <w:bCs/>
              </w:rPr>
              <w:t>bidding</w:t>
            </w:r>
            <w:proofErr w:type="spellEnd"/>
            <w:r w:rsidRPr="003417D9">
              <w:rPr>
                <w:rFonts w:asciiTheme="minorHAnsi" w:hAnsiTheme="minorHAnsi" w:cstheme="minorHAnsi"/>
                <w:bCs/>
              </w:rPr>
              <w:t>)</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427C510D" w14:textId="77777777" w:rsidR="0007731D" w:rsidRPr="003417D9" w:rsidRDefault="0007731D" w:rsidP="00DA4CE4">
            <w:pPr>
              <w:pStyle w:val="Odsekzoznamu"/>
              <w:keepNext/>
              <w:keepLines/>
              <w:numPr>
                <w:ilvl w:val="0"/>
                <w:numId w:val="22"/>
              </w:numPr>
              <w:spacing w:before="120" w:after="120" w:line="240" w:lineRule="auto"/>
              <w:jc w:val="both"/>
              <w:rPr>
                <w:rFonts w:asciiTheme="minorHAnsi" w:hAnsiTheme="minorHAnsi" w:cstheme="minorHAnsi"/>
                <w:bCs/>
                <w:sz w:val="22"/>
                <w:szCs w:val="22"/>
                <w:lang w:val="sk-SK" w:eastAsia="en-US"/>
              </w:rPr>
            </w:pPr>
            <w:r w:rsidRPr="003417D9">
              <w:rPr>
                <w:rFonts w:asciiTheme="minorHAnsi" w:hAnsiTheme="minorHAnsi" w:cstheme="minorHAnsi"/>
                <w:bCs/>
                <w:sz w:val="22"/>
                <w:szCs w:val="22"/>
                <w:lang w:val="sk-SK" w:eastAsia="en-US"/>
              </w:rPr>
              <w:t>určitý uchádzač alebo uchádzači predložia vyššiu cenovú ponuku ako vopred dohodnutý úspešný uchádzač</w:t>
            </w:r>
          </w:p>
          <w:p w14:paraId="363E342B" w14:textId="77777777" w:rsidR="0007731D" w:rsidRPr="003417D9" w:rsidRDefault="0007731D" w:rsidP="00DA4CE4">
            <w:pPr>
              <w:pStyle w:val="Odsekzoznamu"/>
              <w:keepNext/>
              <w:keepLines/>
              <w:numPr>
                <w:ilvl w:val="0"/>
                <w:numId w:val="22"/>
              </w:numPr>
              <w:spacing w:before="120" w:after="120" w:line="240" w:lineRule="auto"/>
              <w:jc w:val="both"/>
              <w:rPr>
                <w:rFonts w:asciiTheme="minorHAnsi" w:hAnsiTheme="minorHAnsi" w:cstheme="minorHAnsi"/>
                <w:bCs/>
                <w:sz w:val="22"/>
                <w:szCs w:val="22"/>
                <w:lang w:val="sk-SK" w:eastAsia="en-US"/>
              </w:rPr>
            </w:pPr>
            <w:r w:rsidRPr="003417D9">
              <w:rPr>
                <w:rFonts w:asciiTheme="minorHAnsi" w:hAnsiTheme="minorHAnsi" w:cstheme="minorHAnsi"/>
                <w:bCs/>
                <w:sz w:val="22"/>
                <w:szCs w:val="22"/>
                <w:lang w:val="sk-SK" w:eastAsia="en-US"/>
              </w:rPr>
              <w:t>určitý uchádzač predloží cenovú ponuku, ktorá je príliš vysoká na to, aby bola akceptovaná,</w:t>
            </w:r>
          </w:p>
          <w:p w14:paraId="0B64244D" w14:textId="77777777" w:rsidR="0007731D" w:rsidRPr="003417D9" w:rsidRDefault="0007731D" w:rsidP="00DA4CE4">
            <w:pPr>
              <w:pStyle w:val="Odsekzoznamu"/>
              <w:keepNext/>
              <w:keepLines/>
              <w:numPr>
                <w:ilvl w:val="0"/>
                <w:numId w:val="22"/>
              </w:numPr>
              <w:spacing w:before="120" w:after="120" w:line="240" w:lineRule="auto"/>
              <w:jc w:val="both"/>
              <w:rPr>
                <w:rFonts w:asciiTheme="minorHAnsi" w:hAnsiTheme="minorHAnsi" w:cstheme="minorHAnsi"/>
                <w:bCs/>
                <w:sz w:val="22"/>
                <w:szCs w:val="22"/>
                <w:lang w:val="sk-SK" w:eastAsia="en-US"/>
              </w:rPr>
            </w:pPr>
            <w:r w:rsidRPr="003417D9">
              <w:rPr>
                <w:rFonts w:asciiTheme="minorHAnsi" w:hAnsiTheme="minorHAnsi" w:cstheme="minorHAnsi"/>
                <w:bCs/>
                <w:sz w:val="22"/>
                <w:szCs w:val="22"/>
                <w:lang w:val="sk-SK" w:eastAsia="en-US"/>
              </w:rPr>
              <w:t>určitý uchádzač predloží ponuku s podmienkami, ktoré sú pre verejného obstarávateľa neakceptovateľné, resp. v rozpore so súťažnými podkladmi</w:t>
            </w:r>
          </w:p>
        </w:tc>
      </w:tr>
      <w:tr w:rsidR="0007731D" w:rsidRPr="00326450" w14:paraId="3C65B3C1"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6964CD0"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8</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0F0DAAB2"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Zrušenie cenovej ponuky (</w:t>
            </w:r>
            <w:proofErr w:type="spellStart"/>
            <w:r w:rsidRPr="003417D9">
              <w:rPr>
                <w:rFonts w:asciiTheme="minorHAnsi" w:hAnsiTheme="minorHAnsi" w:cstheme="minorHAnsi"/>
                <w:bCs/>
              </w:rPr>
              <w:t>bid</w:t>
            </w:r>
            <w:proofErr w:type="spellEnd"/>
            <w:r w:rsidRPr="003417D9">
              <w:rPr>
                <w:rFonts w:asciiTheme="minorHAnsi" w:hAnsiTheme="minorHAnsi" w:cstheme="minorHAnsi"/>
                <w:bCs/>
              </w:rPr>
              <w:t xml:space="preserve"> </w:t>
            </w:r>
            <w:proofErr w:type="spellStart"/>
            <w:r w:rsidRPr="003417D9">
              <w:rPr>
                <w:rFonts w:asciiTheme="minorHAnsi" w:hAnsiTheme="minorHAnsi" w:cstheme="minorHAnsi"/>
                <w:bCs/>
              </w:rPr>
              <w:t>suppresion</w:t>
            </w:r>
            <w:proofErr w:type="spellEnd"/>
            <w:r w:rsidRPr="003417D9">
              <w:rPr>
                <w:rFonts w:asciiTheme="minorHAnsi" w:hAnsiTheme="minorHAnsi" w:cstheme="minorHAnsi"/>
                <w:bCs/>
              </w:rPr>
              <w:t>)</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1A5A2E0E" w14:textId="77777777" w:rsidR="0007731D" w:rsidRPr="003417D9" w:rsidRDefault="0007731D" w:rsidP="00DA4CE4">
            <w:pPr>
              <w:pStyle w:val="Odsekzoznamu"/>
              <w:keepNext/>
              <w:keepLines/>
              <w:numPr>
                <w:ilvl w:val="0"/>
                <w:numId w:val="22"/>
              </w:numPr>
              <w:spacing w:before="120" w:after="120" w:line="240" w:lineRule="auto"/>
              <w:jc w:val="both"/>
              <w:rPr>
                <w:rFonts w:asciiTheme="minorHAnsi" w:hAnsiTheme="minorHAnsi" w:cstheme="minorHAnsi"/>
                <w:bCs/>
                <w:sz w:val="22"/>
                <w:szCs w:val="22"/>
                <w:lang w:val="sk-SK" w:eastAsia="en-US"/>
              </w:rPr>
            </w:pPr>
            <w:r w:rsidRPr="003417D9">
              <w:rPr>
                <w:rFonts w:asciiTheme="minorHAnsi" w:hAnsiTheme="minorHAnsi" w:cstheme="minorHAnsi"/>
                <w:bCs/>
                <w:sz w:val="22"/>
                <w:szCs w:val="22"/>
                <w:lang w:val="sk-SK" w:eastAsia="en-US"/>
              </w:rPr>
              <w:t>niektorí uchádzači neočakávane stiahli svoje ponuky</w:t>
            </w:r>
          </w:p>
          <w:p w14:paraId="10A59C31" w14:textId="77777777" w:rsidR="0007731D" w:rsidRPr="003417D9" w:rsidRDefault="0007731D" w:rsidP="00DA4CE4">
            <w:pPr>
              <w:pStyle w:val="Odsekzoznamu"/>
              <w:keepNext/>
              <w:keepLines/>
              <w:numPr>
                <w:ilvl w:val="0"/>
                <w:numId w:val="22"/>
              </w:numPr>
              <w:spacing w:before="120" w:after="120" w:line="240" w:lineRule="auto"/>
              <w:jc w:val="both"/>
              <w:rPr>
                <w:rFonts w:asciiTheme="minorHAnsi" w:hAnsiTheme="minorHAnsi" w:cstheme="minorHAnsi"/>
                <w:bCs/>
                <w:sz w:val="22"/>
                <w:szCs w:val="22"/>
                <w:lang w:val="sk-SK" w:eastAsia="en-US"/>
              </w:rPr>
            </w:pPr>
            <w:r w:rsidRPr="003417D9">
              <w:rPr>
                <w:rFonts w:asciiTheme="minorHAnsi" w:hAnsiTheme="minorHAnsi" w:cstheme="minorHAnsi"/>
                <w:bCs/>
                <w:sz w:val="22"/>
                <w:szCs w:val="22"/>
                <w:lang w:val="sk-SK" w:eastAsia="en-US"/>
              </w:rPr>
              <w:t>pravidelní uchádzači o určitý typ zákazky nepredložili ponuku, aj keď sa očakávala ich účasť, nakoľko v iných súťažiach na obdobný predmet zákazky ponuku predložili</w:t>
            </w:r>
          </w:p>
        </w:tc>
      </w:tr>
      <w:tr w:rsidR="0007731D" w:rsidRPr="00326450" w14:paraId="58F4F652"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4ADD68C"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9</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3C0C6DC2"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Nízky počet ponúk/žiadostí o účasť</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43DB8E75" w14:textId="77777777" w:rsidR="0007731D" w:rsidRPr="003417D9" w:rsidRDefault="0007731D" w:rsidP="00DA4CE4">
            <w:pPr>
              <w:spacing w:before="120" w:after="120" w:line="240" w:lineRule="auto"/>
              <w:ind w:left="17"/>
              <w:jc w:val="both"/>
              <w:rPr>
                <w:rFonts w:asciiTheme="minorHAnsi" w:hAnsiTheme="minorHAnsi" w:cstheme="minorHAnsi"/>
                <w:bCs/>
              </w:rPr>
            </w:pPr>
            <w:r w:rsidRPr="003417D9">
              <w:rPr>
                <w:rFonts w:asciiTheme="minorHAnsi" w:hAnsiTheme="minorHAnsi" w:cstheme="minorHAnsi"/>
                <w:bCs/>
              </w:rPr>
              <w:t xml:space="preserve">V rámci súťaže bol predložený nízky počet ponúk alebo žiadostí o účasť (1 až 2). </w:t>
            </w:r>
          </w:p>
        </w:tc>
      </w:tr>
      <w:tr w:rsidR="0007731D" w:rsidRPr="00326450" w14:paraId="2BA04C60"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89A7D22"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t>10</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69BF56EB"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Podozrivé schémy v stanovovaní cien</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6C765FD8"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ceny predložené uchádzačmi sa oproti úspešnej ponuke zvyšujú o pravidelný % prírastok ,</w:t>
            </w:r>
          </w:p>
          <w:p w14:paraId="1447BF95"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na stanovenie ceny sú pri viacerých uchádzačoch použité rovnaké kalkulácie (cenový index),</w:t>
            </w:r>
          </w:p>
          <w:p w14:paraId="1F8D7000"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hodnoty všetkých predložených ponúk sú v porovnaní s predpokladanou hodnotou zákazky buď nad touto hodnotou, alebo tesne pod ňou,</w:t>
            </w:r>
          </w:p>
          <w:p w14:paraId="100E84AC"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výsledná suma ponuky úspešného uchádzača je neprimerane vysoká vzhľadom na sumy, ktoré vie RO porovnať z verejne dostupných zdrojov alebo z vlastných databáz a zdrojov informácií o hodnotách podobných tovarov, prác a služieb,</w:t>
            </w:r>
          </w:p>
          <w:p w14:paraId="180477B4"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v súťaži je možné pozorovať náhly pokles ponukových cien (v porovnaní s inými súťažami na obdobný predmet zákazky) pri vstupe uchádzača do súťaže, ktorý v predošlých podobných súťažiach nepredkladal ponuku,</w:t>
            </w:r>
          </w:p>
          <w:p w14:paraId="7E70F739"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zľavy neboli ponúknuté, aj keď ide o trh, kde sú zľavy pravidelne poskytované,</w:t>
            </w:r>
          </w:p>
          <w:p w14:paraId="4EC946CF"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ceny sú použité ako signalizácie v e-aukciách alebo pri zákazkách zadávaných s využitím elektronickej platformy,</w:t>
            </w:r>
          </w:p>
          <w:p w14:paraId="1AAE4BD8" w14:textId="77777777" w:rsidR="0007731D" w:rsidRPr="003417D9" w:rsidRDefault="0007731D" w:rsidP="00DA4CE4">
            <w:pPr>
              <w:keepNext/>
              <w:keepLines/>
              <w:numPr>
                <w:ilvl w:val="0"/>
                <w:numId w:val="27"/>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miestni dodávatelia predkladajú vyššie ceny pre miestne dodávky ako pre dodávky do vzdialenejších destinácií.</w:t>
            </w:r>
          </w:p>
        </w:tc>
      </w:tr>
      <w:tr w:rsidR="0007731D" w:rsidRPr="00326450" w14:paraId="3F582AD2"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9ECD7A" w14:textId="77777777" w:rsidR="0007731D" w:rsidRPr="003417D9" w:rsidRDefault="0007731D" w:rsidP="00DA4CE4">
            <w:pPr>
              <w:spacing w:before="120" w:after="120" w:line="240" w:lineRule="auto"/>
              <w:ind w:left="-13" w:right="-51"/>
              <w:jc w:val="center"/>
              <w:rPr>
                <w:rFonts w:asciiTheme="minorHAnsi" w:hAnsiTheme="minorHAnsi" w:cstheme="minorHAnsi"/>
                <w:bCs/>
              </w:rPr>
            </w:pPr>
            <w:r w:rsidRPr="003417D9">
              <w:rPr>
                <w:rFonts w:asciiTheme="minorHAnsi" w:hAnsiTheme="minorHAnsi" w:cstheme="minorHAnsi"/>
                <w:bCs/>
              </w:rPr>
              <w:lastRenderedPageBreak/>
              <w:t>11</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4A3D898D"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Podozrivé vyhlásenia a správanie</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35D2C3F5" w14:textId="77777777" w:rsidR="0007731D" w:rsidRPr="003417D9" w:rsidRDefault="0007731D" w:rsidP="00DA4CE4">
            <w:pPr>
              <w:keepNext/>
              <w:keepLines/>
              <w:numPr>
                <w:ilvl w:val="0"/>
                <w:numId w:val="28"/>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vyhlásenia naznačujúce, že určitý uchádzač pozná (nezverejnené) ceny alebo detaily ponuky iného uchádzača alebo vopred „pozná“ úspešného uchádzača,</w:t>
            </w:r>
          </w:p>
          <w:p w14:paraId="71B470C2" w14:textId="77777777" w:rsidR="0007731D" w:rsidRPr="003417D9" w:rsidRDefault="0007731D" w:rsidP="00DA4CE4">
            <w:pPr>
              <w:keepNext/>
              <w:keepLines/>
              <w:numPr>
                <w:ilvl w:val="0"/>
                <w:numId w:val="28"/>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vyhlásenia, že určití uchádzači nepredávajú tovary alebo neponúkajú služby v určitej oblasti alebo určitým odberateľom,</w:t>
            </w:r>
          </w:p>
          <w:p w14:paraId="3256ABC1" w14:textId="77777777" w:rsidR="0007731D" w:rsidRPr="003417D9" w:rsidRDefault="0007731D" w:rsidP="00DA4CE4">
            <w:pPr>
              <w:keepNext/>
              <w:keepLines/>
              <w:numPr>
                <w:ilvl w:val="0"/>
                <w:numId w:val="28"/>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použitie rovnakej alebo podobnej terminológie pri vysvetľovaní ponuky alebo vysvetľovaní mimoriadne nízkej ponuky,</w:t>
            </w:r>
          </w:p>
          <w:p w14:paraId="4207C688" w14:textId="77777777" w:rsidR="0007731D" w:rsidRPr="003417D9" w:rsidRDefault="0007731D" w:rsidP="00DA4CE4">
            <w:pPr>
              <w:keepNext/>
              <w:keepLines/>
              <w:numPr>
                <w:ilvl w:val="0"/>
                <w:numId w:val="28"/>
              </w:numPr>
              <w:spacing w:before="120" w:after="120" w:line="240" w:lineRule="auto"/>
              <w:ind w:left="313" w:hanging="284"/>
              <w:jc w:val="both"/>
              <w:rPr>
                <w:rFonts w:asciiTheme="minorHAnsi" w:hAnsiTheme="minorHAnsi" w:cstheme="minorHAnsi"/>
                <w:bCs/>
              </w:rPr>
            </w:pPr>
            <w:r w:rsidRPr="003417D9">
              <w:rPr>
                <w:rFonts w:asciiTheme="minorHAnsi" w:hAnsiTheme="minorHAnsi" w:cstheme="minorHAnsi"/>
                <w:bCs/>
              </w:rPr>
              <w:t xml:space="preserve">niekoľko uchádzačov adresovalo verejnému obstarávateľovi rovnaké žiadosti o vysvetlenie súťažných podkladov </w:t>
            </w:r>
          </w:p>
        </w:tc>
      </w:tr>
      <w:tr w:rsidR="0007731D" w:rsidRPr="00326450" w14:paraId="27062BAC" w14:textId="77777777" w:rsidTr="00DA4CE4">
        <w:trPr>
          <w:cantSplit/>
        </w:trPr>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6F84D8" w14:textId="77777777" w:rsidR="0007731D" w:rsidRPr="003417D9" w:rsidRDefault="0007731D" w:rsidP="00DA4CE4">
            <w:pPr>
              <w:spacing w:before="120" w:after="120" w:line="240" w:lineRule="auto"/>
              <w:ind w:left="-13" w:right="-51"/>
              <w:jc w:val="center"/>
              <w:rPr>
                <w:rFonts w:asciiTheme="minorHAnsi" w:hAnsiTheme="minorHAnsi" w:cstheme="minorHAnsi"/>
                <w:bCs/>
                <w:sz w:val="21"/>
                <w:szCs w:val="21"/>
              </w:rPr>
            </w:pPr>
            <w:r w:rsidRPr="003417D9">
              <w:rPr>
                <w:rFonts w:asciiTheme="minorHAnsi" w:hAnsiTheme="minorHAnsi" w:cstheme="minorHAnsi"/>
                <w:bCs/>
                <w:sz w:val="21"/>
                <w:szCs w:val="21"/>
              </w:rPr>
              <w:lastRenderedPageBreak/>
              <w:t>12</w:t>
            </w:r>
          </w:p>
        </w:tc>
        <w:tc>
          <w:tcPr>
            <w:tcW w:w="2694" w:type="dxa"/>
            <w:tcBorders>
              <w:top w:val="single" w:sz="4" w:space="0" w:color="auto"/>
              <w:left w:val="single" w:sz="4" w:space="0" w:color="auto"/>
              <w:bottom w:val="single" w:sz="4" w:space="0" w:color="auto"/>
              <w:right w:val="single" w:sz="4" w:space="0" w:color="auto"/>
            </w:tcBorders>
            <w:shd w:val="pct5" w:color="auto" w:fill="auto"/>
            <w:vAlign w:val="center"/>
          </w:tcPr>
          <w:p w14:paraId="3548220B" w14:textId="77777777" w:rsidR="0007731D" w:rsidRPr="003417D9" w:rsidRDefault="0007731D" w:rsidP="00DA4CE4">
            <w:pPr>
              <w:spacing w:before="120" w:after="120" w:line="240" w:lineRule="auto"/>
              <w:ind w:left="34"/>
              <w:rPr>
                <w:rFonts w:asciiTheme="minorHAnsi" w:hAnsiTheme="minorHAnsi" w:cstheme="minorHAnsi"/>
                <w:bCs/>
              </w:rPr>
            </w:pPr>
            <w:r w:rsidRPr="003417D9">
              <w:rPr>
                <w:rFonts w:asciiTheme="minorHAnsi" w:hAnsiTheme="minorHAnsi" w:cstheme="minorHAnsi"/>
                <w:bCs/>
              </w:rPr>
              <w:t>Podozrivé indície v dokumentácii z verejného obstarávania</w:t>
            </w:r>
          </w:p>
        </w:tc>
        <w:tc>
          <w:tcPr>
            <w:tcW w:w="5811" w:type="dxa"/>
            <w:tcBorders>
              <w:top w:val="single" w:sz="4" w:space="0" w:color="auto"/>
              <w:left w:val="single" w:sz="4" w:space="0" w:color="auto"/>
              <w:bottom w:val="single" w:sz="4" w:space="0" w:color="auto"/>
              <w:right w:val="single" w:sz="4" w:space="0" w:color="auto"/>
            </w:tcBorders>
            <w:shd w:val="pct5" w:color="auto" w:fill="auto"/>
            <w:vAlign w:val="center"/>
          </w:tcPr>
          <w:p w14:paraId="2B4ED617"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 xml:space="preserve">dokumenty obsahujú rovnaký rukopis, druh písma (má sa na mysli menej využívaný typ písma), rovnakú formu (netýka sa prípadov, ak uchádzači predkladajú rovnaké formáty dokumentov, ktoré vytvoril verejný obstarávateľ a sú súčasťou súťažných podkladov) alebo boli použité rovnaké kancelárske potreby (napr. ponuky sú podpísané rovnakým atramentom, sú na rovnakom kancelárskom papieri), </w:t>
            </w:r>
          </w:p>
          <w:p w14:paraId="0A77FEE2"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rovnaké chyby v jednotlivých dokumentoch, napr. pravopisné chyby, tlačiarenské chyby (rovnaké nedostatky tlače), matematické chyby (identické chyby v počítaní),</w:t>
            </w:r>
          </w:p>
          <w:p w14:paraId="3879E55D"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zhodné nepravidelnosti, napr. zoradenie dokumentov do ponuky s prehodenými stranami, identické chybné číslovanie strán,</w:t>
            </w:r>
          </w:p>
          <w:p w14:paraId="376102A4"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dokumenty v elektronickej forme ukazujú, že ich vytvorila alebo upravovala jedna osoba,</w:t>
            </w:r>
          </w:p>
          <w:p w14:paraId="1FAF2FF6"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 xml:space="preserve">obálky od rôznych uchádzačov, sú zasielané z jednej pošty, majú rovnaké </w:t>
            </w:r>
            <w:proofErr w:type="spellStart"/>
            <w:r w:rsidRPr="003417D9">
              <w:rPr>
                <w:rFonts w:asciiTheme="minorHAnsi" w:hAnsiTheme="minorHAnsi" w:cstheme="minorHAnsi"/>
                <w:bCs/>
              </w:rPr>
              <w:t>frankovacie</w:t>
            </w:r>
            <w:proofErr w:type="spellEnd"/>
            <w:r w:rsidRPr="003417D9">
              <w:rPr>
                <w:rFonts w:asciiTheme="minorHAnsi" w:hAnsiTheme="minorHAnsi" w:cstheme="minorHAnsi"/>
                <w:bCs/>
              </w:rPr>
              <w:t xml:space="preserve"> značky a známky, na podacích lístkoch je rovnaký rukopis, čísla kolkov v rôznych ponukách na seba nadväzujú, </w:t>
            </w:r>
          </w:p>
          <w:p w14:paraId="1ECFB6CD"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niekoľko ponúk (alebo akýchkoľvek iných dokumentov, napr. žiadosti o vysvetlenie súťažných podkladov) je posielaných z rovnakej emailovej adresy, z rovnakého faxového čísla alebo naraz prostredníctvom jedného kuriéra,</w:t>
            </w:r>
          </w:p>
          <w:p w14:paraId="21A4A66C"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dokumenty o cenových ponukách obsahujú veľký počet opráv ako, škrtanie alebo iné viditeľné zmeny,</w:t>
            </w:r>
          </w:p>
          <w:p w14:paraId="44914FCE"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ponuky jedného uchádzača obsahujú jednoznačný odkaz na ponuky ostatných konkurentov, v hlavičke sa vyskytujú kontaktné údaje iného uchádzača alebo využívajú hlavičkový papier konkurenta,</w:t>
            </w:r>
          </w:p>
          <w:p w14:paraId="15AF721F"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ponuky viacerých uchádzačov obsahujú podstatný počet rovnakých odhadov nákladov na jednotlivé položky,</w:t>
            </w:r>
          </w:p>
          <w:p w14:paraId="06B9D267"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doklady preukazujúce splnenie podmienok účasti boli overené tým istým notárom alebo predložené tým istým prekladateľom (spravidla v ten istý deň), pričom ide o uchádzačov, ktorí majú rôzne sídlo alebo miesto podnikania,</w:t>
            </w:r>
          </w:p>
          <w:p w14:paraId="21C9634E"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ponuky viacerých uchádzačov obsahovali v rámci podmienok účasti technickej alebo odbornej spôsobilosti údaje o vzdelaní a odbornej praxi tých istých expertov, aj napriek skutočnosti, že trh ponúka relatívne široké portfólio expertov tohto typu,</w:t>
            </w:r>
          </w:p>
          <w:p w14:paraId="45F36F6B" w14:textId="77777777" w:rsidR="0007731D" w:rsidRPr="003417D9" w:rsidRDefault="0007731D" w:rsidP="00DA4CE4">
            <w:pPr>
              <w:keepNext/>
              <w:keepLines/>
              <w:numPr>
                <w:ilvl w:val="0"/>
                <w:numId w:val="29"/>
              </w:numPr>
              <w:spacing w:before="120" w:after="120" w:line="240" w:lineRule="auto"/>
              <w:ind w:left="313" w:hanging="313"/>
              <w:jc w:val="both"/>
              <w:rPr>
                <w:rFonts w:asciiTheme="minorHAnsi" w:hAnsiTheme="minorHAnsi" w:cstheme="minorHAnsi"/>
                <w:bCs/>
              </w:rPr>
            </w:pPr>
            <w:r w:rsidRPr="003417D9">
              <w:rPr>
                <w:rFonts w:asciiTheme="minorHAnsi" w:hAnsiTheme="minorHAnsi" w:cstheme="minorHAnsi"/>
                <w:bCs/>
              </w:rPr>
              <w:t>uchádzači predložili rovnaký opis predmetu zákazky, ktorý nie je voľne dostupný.</w:t>
            </w:r>
          </w:p>
        </w:tc>
      </w:tr>
    </w:tbl>
    <w:p w14:paraId="32C62A1F" w14:textId="77777777" w:rsidR="001D198C" w:rsidRPr="003417D9" w:rsidRDefault="001D198C" w:rsidP="00CE3B7B">
      <w:pPr>
        <w:spacing w:before="120" w:after="120" w:line="240" w:lineRule="auto"/>
        <w:jc w:val="both"/>
        <w:rPr>
          <w:rFonts w:asciiTheme="minorHAnsi" w:hAnsiTheme="minorHAnsi" w:cstheme="minorHAnsi"/>
        </w:rPr>
      </w:pPr>
    </w:p>
    <w:sectPr w:rsidR="001D198C" w:rsidRPr="003417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14C5" w14:textId="77777777" w:rsidR="00F16D20" w:rsidRDefault="00F16D20" w:rsidP="006161C4">
      <w:pPr>
        <w:spacing w:after="0" w:line="240" w:lineRule="auto"/>
      </w:pPr>
      <w:r>
        <w:separator/>
      </w:r>
    </w:p>
  </w:endnote>
  <w:endnote w:type="continuationSeparator" w:id="0">
    <w:p w14:paraId="744131A6" w14:textId="77777777" w:rsidR="00F16D20" w:rsidRDefault="00F16D20" w:rsidP="0061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8C54" w14:textId="77777777" w:rsidR="00F16D20" w:rsidRDefault="00F16D20">
    <w:pPr>
      <w:pStyle w:val="Pta"/>
      <w:jc w:val="center"/>
    </w:pPr>
  </w:p>
  <w:p w14:paraId="581D26D0" w14:textId="77777777" w:rsidR="00F16D20" w:rsidRDefault="00F16D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C620" w14:textId="45F91CC4" w:rsidR="00F16D20" w:rsidRDefault="00F16D20">
    <w:pPr>
      <w:pStyle w:val="Pta"/>
      <w:jc w:val="center"/>
    </w:pPr>
    <w:r>
      <w:fldChar w:fldCharType="begin"/>
    </w:r>
    <w:r>
      <w:instrText>PAGE   \* MERGEFORMAT</w:instrText>
    </w:r>
    <w:r>
      <w:fldChar w:fldCharType="separate"/>
    </w:r>
    <w:r w:rsidR="0060242A">
      <w:rPr>
        <w:noProof/>
      </w:rPr>
      <w:t>9</w:t>
    </w:r>
    <w:r w:rsidR="0060242A">
      <w:rPr>
        <w:noProof/>
      </w:rPr>
      <w:t>5</w:t>
    </w:r>
    <w:r>
      <w:fldChar w:fldCharType="end"/>
    </w:r>
  </w:p>
  <w:p w14:paraId="45478920" w14:textId="77777777" w:rsidR="00F16D20" w:rsidRDefault="00F16D20">
    <w:pPr>
      <w:pStyle w:val="Pta"/>
      <w:tabs>
        <w:tab w:val="clear" w:pos="4536"/>
        <w:tab w:val="clear" w:pos="9072"/>
        <w:tab w:val="left" w:pos="851"/>
        <w:tab w:val="left" w:pos="3544"/>
        <w:tab w:val="left" w:pos="6379"/>
        <w:tab w:val="left" w:pos="8931"/>
      </w:tabs>
      <w:rPr>
        <w:rFonts w:ascii="Arial" w:hAnsi="Arial" w:cs="Arial"/>
        <w:color w:val="0000FF"/>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1B65" w14:textId="655D2E50" w:rsidR="00F16D20" w:rsidRDefault="00F16D20">
    <w:pPr>
      <w:pStyle w:val="Pta"/>
      <w:jc w:val="center"/>
    </w:pPr>
    <w:r>
      <w:fldChar w:fldCharType="begin"/>
    </w:r>
    <w:r>
      <w:instrText>PAGE   \* MERGEFORMAT</w:instrText>
    </w:r>
    <w:r>
      <w:fldChar w:fldCharType="separate"/>
    </w:r>
    <w:r w:rsidR="0060242A">
      <w:rPr>
        <w:noProof/>
      </w:rPr>
      <w:t>5</w:t>
    </w:r>
    <w:r w:rsidR="0060242A">
      <w:rPr>
        <w:noProof/>
      </w:rPr>
      <w:t>7</w:t>
    </w:r>
    <w:r>
      <w:fldChar w:fldCharType="end"/>
    </w:r>
  </w:p>
  <w:p w14:paraId="73B9D8F1" w14:textId="77777777" w:rsidR="00F16D20" w:rsidRDefault="00F16D2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8CE6" w14:textId="1226B534" w:rsidR="00F16D20" w:rsidRPr="003C07A9" w:rsidRDefault="00F16D20">
    <w:pPr>
      <w:pStyle w:val="Pta"/>
      <w:jc w:val="right"/>
      <w:rPr>
        <w:sz w:val="18"/>
        <w:szCs w:val="18"/>
      </w:rPr>
    </w:pPr>
    <w:r w:rsidRPr="003C07A9">
      <w:rPr>
        <w:sz w:val="18"/>
        <w:szCs w:val="18"/>
      </w:rPr>
      <w:fldChar w:fldCharType="begin"/>
    </w:r>
    <w:r w:rsidRPr="003C07A9">
      <w:rPr>
        <w:sz w:val="18"/>
        <w:szCs w:val="18"/>
      </w:rPr>
      <w:instrText>PAGE   \* MERGEFORMAT</w:instrText>
    </w:r>
    <w:r w:rsidRPr="003C07A9">
      <w:rPr>
        <w:sz w:val="18"/>
        <w:szCs w:val="18"/>
      </w:rPr>
      <w:fldChar w:fldCharType="separate"/>
    </w:r>
    <w:r w:rsidR="0060242A">
      <w:rPr>
        <w:noProof/>
        <w:sz w:val="18"/>
        <w:szCs w:val="18"/>
      </w:rPr>
      <w:t>9</w:t>
    </w:r>
    <w:r w:rsidR="0060242A">
      <w:rPr>
        <w:noProof/>
        <w:sz w:val="18"/>
        <w:szCs w:val="18"/>
      </w:rPr>
      <w:t>8</w:t>
    </w:r>
    <w:r w:rsidRPr="003C07A9">
      <w:rPr>
        <w:sz w:val="18"/>
        <w:szCs w:val="18"/>
      </w:rPr>
      <w:fldChar w:fldCharType="end"/>
    </w:r>
  </w:p>
  <w:p w14:paraId="0BD43D35" w14:textId="77777777" w:rsidR="00F16D20" w:rsidRDefault="00F16D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727A" w14:textId="77777777" w:rsidR="00F16D20" w:rsidRDefault="00F16D20" w:rsidP="006161C4">
      <w:pPr>
        <w:spacing w:after="0" w:line="240" w:lineRule="auto"/>
      </w:pPr>
      <w:r>
        <w:separator/>
      </w:r>
    </w:p>
  </w:footnote>
  <w:footnote w:type="continuationSeparator" w:id="0">
    <w:p w14:paraId="3FB8B28D" w14:textId="77777777" w:rsidR="00F16D20" w:rsidRDefault="00F16D20" w:rsidP="006161C4">
      <w:pPr>
        <w:spacing w:after="0" w:line="240" w:lineRule="auto"/>
      </w:pPr>
      <w:r>
        <w:continuationSeparator/>
      </w:r>
    </w:p>
  </w:footnote>
  <w:footnote w:id="1">
    <w:p w14:paraId="16A7A728" w14:textId="77777777" w:rsidR="00F16D20" w:rsidRPr="00AD7E6A" w:rsidRDefault="00F16D20" w:rsidP="006161C4">
      <w:pPr>
        <w:pStyle w:val="Textpoznmkypodiarou"/>
        <w:tabs>
          <w:tab w:val="left" w:pos="142"/>
        </w:tabs>
        <w:ind w:left="0"/>
        <w:jc w:val="both"/>
        <w:rPr>
          <w:rFonts w:asciiTheme="minorHAnsi" w:hAnsiTheme="minorHAnsi" w:cstheme="minorHAnsi"/>
          <w:color w:val="auto"/>
          <w:sz w:val="18"/>
          <w:szCs w:val="18"/>
        </w:rPr>
      </w:pPr>
      <w:r w:rsidRPr="00AD7E6A">
        <w:rPr>
          <w:rStyle w:val="Odkaznapoznmkupodiarou"/>
          <w:rFonts w:asciiTheme="minorHAnsi" w:hAnsiTheme="minorHAnsi" w:cstheme="minorHAnsi"/>
          <w:color w:val="auto"/>
          <w:sz w:val="16"/>
          <w:szCs w:val="16"/>
        </w:rPr>
        <w:footnoteRef/>
      </w:r>
      <w:r w:rsidRPr="00AD7E6A">
        <w:rPr>
          <w:rFonts w:asciiTheme="minorHAnsi" w:hAnsiTheme="minorHAnsi" w:cstheme="minorHAnsi"/>
          <w:sz w:val="16"/>
          <w:szCs w:val="16"/>
        </w:rPr>
        <w:t xml:space="preserve"> https://www.uvo.gov.sk/metodika-vzdelavanie/metodicke-usmernenia-a-vykladove-stanoviska/vseobecne-metodicke-usmernenia-k-zakonu-c-343-2015-zz</w:t>
      </w:r>
    </w:p>
  </w:footnote>
  <w:footnote w:id="2">
    <w:p w14:paraId="38C475F5" w14:textId="77777777" w:rsidR="00F16D20" w:rsidRPr="00AD7E6A" w:rsidRDefault="00F16D20" w:rsidP="001F5218">
      <w:pPr>
        <w:pStyle w:val="Textpoznmkypodiarou"/>
        <w:ind w:left="0"/>
        <w:rPr>
          <w:rFonts w:asciiTheme="minorHAnsi" w:hAnsiTheme="minorHAnsi" w:cstheme="minorHAnsi"/>
          <w:lang w:val="sk-SK"/>
        </w:rPr>
      </w:pPr>
      <w:r w:rsidRPr="00AD7E6A">
        <w:rPr>
          <w:rStyle w:val="Odkaznapoznmkupodiarou"/>
          <w:rFonts w:asciiTheme="minorHAnsi" w:hAnsiTheme="minorHAnsi" w:cstheme="minorHAnsi"/>
        </w:rPr>
        <w:footnoteRef/>
      </w:r>
      <w:r w:rsidRPr="00AD7E6A">
        <w:rPr>
          <w:rFonts w:asciiTheme="minorHAnsi" w:hAnsiTheme="minorHAnsi" w:cstheme="minorHAnsi"/>
          <w:lang w:val="sk-SK"/>
        </w:rPr>
        <w:t xml:space="preserve">Uplatňuje sa iba v podmienkach programu </w:t>
      </w:r>
      <w:proofErr w:type="spellStart"/>
      <w:r w:rsidRPr="00AD7E6A">
        <w:rPr>
          <w:rFonts w:asciiTheme="minorHAnsi" w:hAnsiTheme="minorHAnsi" w:cstheme="minorHAnsi"/>
          <w:lang w:val="sk-SK"/>
        </w:rPr>
        <w:t>Interreg</w:t>
      </w:r>
      <w:proofErr w:type="spellEnd"/>
      <w:r w:rsidRPr="00AD7E6A">
        <w:rPr>
          <w:rFonts w:asciiTheme="minorHAnsi" w:hAnsiTheme="minorHAnsi" w:cstheme="minorHAnsi"/>
          <w:lang w:val="sk-SK"/>
        </w:rPr>
        <w:t xml:space="preserve"> NEXT HUSKROUA </w:t>
      </w:r>
    </w:p>
  </w:footnote>
  <w:footnote w:id="3">
    <w:p w14:paraId="63EE1C55" w14:textId="2D0E66A3" w:rsidR="00F16D20" w:rsidRPr="00AD7E6A" w:rsidRDefault="00F16D20" w:rsidP="00B51F9A">
      <w:pPr>
        <w:pStyle w:val="Textpoznmkypodiarou"/>
        <w:tabs>
          <w:tab w:val="left" w:pos="142"/>
        </w:tabs>
        <w:ind w:left="0"/>
        <w:jc w:val="both"/>
        <w:rPr>
          <w:rFonts w:asciiTheme="minorHAnsi" w:hAnsiTheme="minorHAnsi" w:cstheme="minorHAnsi"/>
          <w:color w:val="auto"/>
          <w:sz w:val="16"/>
          <w:szCs w:val="16"/>
          <w:lang w:val="sk-SK"/>
        </w:rPr>
      </w:pPr>
      <w:r w:rsidRPr="00AD7E6A">
        <w:rPr>
          <w:rStyle w:val="Odkaznapoznmkupodiarou"/>
          <w:rFonts w:asciiTheme="minorHAnsi" w:hAnsiTheme="minorHAnsi" w:cstheme="minorHAnsi"/>
          <w:color w:val="auto"/>
          <w:sz w:val="16"/>
          <w:szCs w:val="16"/>
        </w:rPr>
        <w:footnoteRef/>
      </w:r>
      <w:hyperlink r:id="rId1" w:history="1">
        <w:r w:rsidR="004415F7" w:rsidRPr="00AD7E6A">
          <w:rPr>
            <w:rStyle w:val="Hypertextovprepojenie"/>
            <w:rFonts w:asciiTheme="minorHAnsi" w:hAnsiTheme="minorHAnsi" w:cstheme="minorHAnsi"/>
            <w:sz w:val="16"/>
            <w:szCs w:val="16"/>
          </w:rPr>
          <w:t>https://eur-lex.europa.eu/legal-content/SK/TXT/?uri=uriserv%3AOJ.C_.2021.121.01.0001.01.SLK&amp;toc=OJ%3AC%3A2021%3A121%3AFULL</w:t>
        </w:r>
      </w:hyperlink>
      <w:r w:rsidRPr="00AD7E6A">
        <w:rPr>
          <w:rStyle w:val="Hypertextovprepojenie"/>
          <w:rFonts w:asciiTheme="minorHAnsi" w:hAnsiTheme="minorHAnsi" w:cstheme="minorHAnsi"/>
          <w:sz w:val="16"/>
          <w:szCs w:val="16"/>
          <w:lang w:val="sk-SK"/>
        </w:rPr>
        <w:t xml:space="preserve"> </w:t>
      </w:r>
    </w:p>
  </w:footnote>
  <w:footnote w:id="4">
    <w:p w14:paraId="40C1CB09" w14:textId="77777777" w:rsidR="00F16D20" w:rsidRPr="00AD7E6A" w:rsidRDefault="00F16D20" w:rsidP="00B51F9A">
      <w:pPr>
        <w:pStyle w:val="Textpoznmkypodiarou"/>
        <w:ind w:left="0"/>
        <w:jc w:val="both"/>
        <w:rPr>
          <w:rFonts w:asciiTheme="minorHAnsi" w:hAnsiTheme="minorHAnsi" w:cstheme="minorHAnsi"/>
          <w:color w:val="auto"/>
          <w:sz w:val="16"/>
          <w:szCs w:val="16"/>
          <w:lang w:val="sk-SK"/>
        </w:rPr>
      </w:pPr>
      <w:r w:rsidRPr="00AD7E6A">
        <w:rPr>
          <w:rStyle w:val="Odkaznapoznmkupodiarou"/>
          <w:rFonts w:asciiTheme="minorHAnsi" w:hAnsiTheme="minorHAnsi" w:cstheme="minorHAnsi"/>
          <w:color w:val="auto"/>
          <w:sz w:val="16"/>
          <w:szCs w:val="16"/>
        </w:rPr>
        <w:footnoteRef/>
      </w:r>
      <w:r w:rsidRPr="00AD7E6A">
        <w:rPr>
          <w:rFonts w:asciiTheme="minorHAnsi" w:hAnsiTheme="minorHAnsi" w:cstheme="minorHAnsi"/>
          <w:color w:val="auto"/>
          <w:sz w:val="16"/>
          <w:szCs w:val="16"/>
        </w:rPr>
        <w:t xml:space="preserve"> </w:t>
      </w:r>
      <w:hyperlink r:id="rId2" w:history="1">
        <w:r w:rsidRPr="00AD7E6A">
          <w:rPr>
            <w:rStyle w:val="Hypertextovprepojenie"/>
            <w:rFonts w:asciiTheme="minorHAnsi" w:hAnsiTheme="minorHAnsi" w:cstheme="minorHAnsi"/>
            <w:sz w:val="16"/>
            <w:szCs w:val="16"/>
          </w:rPr>
          <w:t>https://www.uvo.gov.sk/aktualne-temy-2a8.html?id=712</w:t>
        </w:r>
      </w:hyperlink>
      <w:r w:rsidRPr="00AD7E6A">
        <w:rPr>
          <w:rFonts w:asciiTheme="minorHAnsi" w:hAnsiTheme="minorHAnsi" w:cstheme="minorHAnsi"/>
          <w:color w:val="auto"/>
          <w:sz w:val="16"/>
          <w:szCs w:val="16"/>
          <w:lang w:val="sk-SK"/>
        </w:rPr>
        <w:t xml:space="preserve"> </w:t>
      </w:r>
    </w:p>
  </w:footnote>
  <w:footnote w:id="5">
    <w:p w14:paraId="6596F029" w14:textId="77777777" w:rsidR="00F16D20" w:rsidRPr="00AD7E6A" w:rsidRDefault="00F16D20" w:rsidP="00B51F9A">
      <w:pPr>
        <w:pStyle w:val="Textpoznmkypodiarou"/>
        <w:ind w:left="0"/>
        <w:rPr>
          <w:rFonts w:asciiTheme="minorHAnsi" w:hAnsiTheme="minorHAnsi" w:cstheme="minorHAnsi"/>
          <w:color w:val="auto"/>
          <w:sz w:val="16"/>
          <w:szCs w:val="16"/>
        </w:rPr>
      </w:pPr>
      <w:r w:rsidRPr="00AD7E6A">
        <w:rPr>
          <w:rStyle w:val="Odkaznapoznmkupodiarou"/>
          <w:rFonts w:asciiTheme="minorHAnsi" w:hAnsiTheme="minorHAnsi" w:cstheme="minorHAnsi"/>
          <w:sz w:val="16"/>
          <w:szCs w:val="16"/>
        </w:rPr>
        <w:footnoteRef/>
      </w:r>
      <w:r w:rsidRPr="00AD7E6A">
        <w:rPr>
          <w:rFonts w:asciiTheme="minorHAnsi" w:hAnsiTheme="minorHAnsi" w:cstheme="minorHAnsi"/>
          <w:sz w:val="16"/>
          <w:szCs w:val="16"/>
        </w:rPr>
        <w:t xml:space="preserve"> </w:t>
      </w:r>
      <w:r w:rsidRPr="00AD7E6A">
        <w:rPr>
          <w:rFonts w:asciiTheme="minorHAnsi" w:hAnsiTheme="minorHAnsi" w:cstheme="minorHAnsi"/>
          <w:color w:val="auto"/>
          <w:sz w:val="16"/>
          <w:szCs w:val="16"/>
        </w:rPr>
        <w:t xml:space="preserve">Nezáväzný príklad prehľadu vzorových situácií možného konfliktu záujmov sa primerane vzťahuje aj na vzťah medzi </w:t>
      </w:r>
      <w:r w:rsidRPr="00AD7E6A">
        <w:rPr>
          <w:rFonts w:asciiTheme="minorHAnsi" w:hAnsiTheme="minorHAnsi" w:cstheme="minorHAnsi"/>
          <w:color w:val="auto"/>
          <w:sz w:val="16"/>
          <w:szCs w:val="16"/>
          <w:lang w:val="sk-SK"/>
        </w:rPr>
        <w:t>prijímateľom</w:t>
      </w:r>
      <w:r w:rsidRPr="00AD7E6A">
        <w:rPr>
          <w:rFonts w:asciiTheme="minorHAnsi" w:hAnsiTheme="minorHAnsi" w:cstheme="minorHAnsi"/>
          <w:color w:val="auto"/>
          <w:sz w:val="16"/>
          <w:szCs w:val="16"/>
        </w:rPr>
        <w:t xml:space="preserve"> a subdodávateľom, ak je obstarávateľovi subdodávateľ známy</w:t>
      </w:r>
    </w:p>
  </w:footnote>
  <w:footnote w:id="6">
    <w:p w14:paraId="6A883134" w14:textId="77777777" w:rsidR="00F16D20" w:rsidRPr="00AD7E6A" w:rsidRDefault="00F16D20" w:rsidP="00B51F9A">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sz w:val="16"/>
          <w:szCs w:val="16"/>
        </w:rPr>
        <w:footnoteRef/>
      </w:r>
      <w:r w:rsidRPr="00AD7E6A">
        <w:rPr>
          <w:rFonts w:asciiTheme="minorHAnsi" w:hAnsiTheme="minorHAnsi" w:cstheme="minorHAnsi"/>
          <w:color w:val="auto"/>
          <w:sz w:val="16"/>
          <w:szCs w:val="16"/>
        </w:rPr>
        <w:t xml:space="preserve"> Na účely definovania rodinného príslušníka alebo príbuzného sa použije § 117 Občians</w:t>
      </w:r>
      <w:r w:rsidRPr="00AD7E6A">
        <w:rPr>
          <w:rFonts w:asciiTheme="minorHAnsi" w:hAnsiTheme="minorHAnsi" w:cstheme="minorHAnsi"/>
          <w:color w:val="auto"/>
          <w:sz w:val="16"/>
          <w:szCs w:val="16"/>
          <w:lang w:val="sk-SK"/>
        </w:rPr>
        <w:t>keho</w:t>
      </w:r>
      <w:r w:rsidRPr="00AD7E6A">
        <w:rPr>
          <w:rFonts w:asciiTheme="minorHAnsi" w:hAnsiTheme="minorHAnsi" w:cstheme="minorHAnsi"/>
          <w:color w:val="auto"/>
          <w:sz w:val="16"/>
          <w:szCs w:val="16"/>
        </w:rPr>
        <w:t xml:space="preserve"> zákonník</w:t>
      </w:r>
      <w:r w:rsidRPr="00AD7E6A">
        <w:rPr>
          <w:rFonts w:asciiTheme="minorHAnsi" w:hAnsiTheme="minorHAnsi" w:cstheme="minorHAnsi"/>
          <w:color w:val="auto"/>
          <w:sz w:val="16"/>
          <w:szCs w:val="16"/>
          <w:lang w:val="sk-SK"/>
        </w:rPr>
        <w:t>a</w:t>
      </w:r>
      <w:r w:rsidRPr="00AD7E6A">
        <w:rPr>
          <w:rFonts w:asciiTheme="minorHAnsi" w:hAnsiTheme="minorHAnsi" w:cstheme="minorHAnsi"/>
          <w:color w:val="auto"/>
          <w:sz w:val="16"/>
          <w:szCs w:val="16"/>
        </w:rPr>
        <w:t xml:space="preserve"> v znení neskorších predpisov, </w:t>
      </w:r>
      <w:proofErr w:type="spellStart"/>
      <w:r w:rsidRPr="00AD7E6A">
        <w:rPr>
          <w:rFonts w:asciiTheme="minorHAnsi" w:hAnsiTheme="minorHAnsi" w:cstheme="minorHAnsi"/>
          <w:color w:val="auto"/>
          <w:sz w:val="16"/>
          <w:szCs w:val="16"/>
        </w:rPr>
        <w:t>t.j</w:t>
      </w:r>
      <w:proofErr w:type="spellEnd"/>
      <w:r w:rsidRPr="00AD7E6A">
        <w:rPr>
          <w:rFonts w:asciiTheme="minorHAnsi" w:hAnsiTheme="minorHAnsi" w:cstheme="minorHAnsi"/>
          <w:color w:val="auto"/>
          <w:sz w:val="16"/>
          <w:szCs w:val="16"/>
        </w:rPr>
        <w:t>. je ním príbuzný v priamom rade, ako aj príbuzný v pobočnom rade</w:t>
      </w:r>
    </w:p>
  </w:footnote>
  <w:footnote w:id="7">
    <w:p w14:paraId="05D48FB4" w14:textId="77777777" w:rsidR="00F16D20" w:rsidRPr="00AD7E6A" w:rsidRDefault="00F16D20" w:rsidP="00B51F9A">
      <w:pPr>
        <w:pStyle w:val="Textpoznmkypodiarou"/>
        <w:ind w:left="0"/>
        <w:jc w:val="both"/>
        <w:rPr>
          <w:rFonts w:asciiTheme="minorHAnsi" w:hAnsiTheme="minorHAnsi" w:cstheme="minorHAnsi"/>
          <w:color w:val="auto"/>
          <w:sz w:val="16"/>
          <w:szCs w:val="16"/>
        </w:rPr>
      </w:pPr>
      <w:r w:rsidRPr="00AD7E6A">
        <w:rPr>
          <w:rStyle w:val="Odkaznapoznmkupodiarou"/>
          <w:rFonts w:asciiTheme="minorHAnsi" w:hAnsiTheme="minorHAnsi" w:cstheme="minorHAnsi"/>
          <w:color w:val="auto"/>
          <w:sz w:val="16"/>
          <w:szCs w:val="16"/>
        </w:rPr>
        <w:footnoteRef/>
      </w:r>
      <w:r w:rsidRPr="00AD7E6A">
        <w:rPr>
          <w:rFonts w:asciiTheme="minorHAnsi" w:hAnsiTheme="minorHAnsi" w:cstheme="minorHAnsi"/>
          <w:color w:val="auto"/>
          <w:sz w:val="16"/>
          <w:szCs w:val="16"/>
        </w:rPr>
        <w:t xml:space="preserve"> § 116 a 117 Občiansk</w:t>
      </w:r>
      <w:r w:rsidRPr="00AD7E6A">
        <w:rPr>
          <w:rFonts w:asciiTheme="minorHAnsi" w:hAnsiTheme="minorHAnsi" w:cstheme="minorHAnsi"/>
          <w:color w:val="auto"/>
          <w:sz w:val="16"/>
          <w:szCs w:val="16"/>
          <w:lang w:val="sk-SK"/>
        </w:rPr>
        <w:t>eho</w:t>
      </w:r>
      <w:r w:rsidRPr="00AD7E6A">
        <w:rPr>
          <w:rFonts w:asciiTheme="minorHAnsi" w:hAnsiTheme="minorHAnsi" w:cstheme="minorHAnsi"/>
          <w:color w:val="auto"/>
          <w:sz w:val="16"/>
          <w:szCs w:val="16"/>
        </w:rPr>
        <w:t xml:space="preserve"> zákonník</w:t>
      </w:r>
      <w:r w:rsidRPr="00AD7E6A">
        <w:rPr>
          <w:rFonts w:asciiTheme="minorHAnsi" w:hAnsiTheme="minorHAnsi" w:cstheme="minorHAnsi"/>
          <w:color w:val="auto"/>
          <w:sz w:val="16"/>
          <w:szCs w:val="16"/>
          <w:lang w:val="sk-SK"/>
        </w:rPr>
        <w:t>a</w:t>
      </w:r>
    </w:p>
  </w:footnote>
  <w:footnote w:id="8">
    <w:p w14:paraId="4699B0E0" w14:textId="77777777" w:rsidR="00F16D20" w:rsidRPr="00AD7E6A" w:rsidRDefault="00F16D20" w:rsidP="00B51F9A">
      <w:pPr>
        <w:pStyle w:val="Textpoznmkypodiarou"/>
        <w:ind w:left="0"/>
        <w:rPr>
          <w:rFonts w:asciiTheme="minorHAnsi" w:hAnsiTheme="minorHAnsi" w:cstheme="minorHAnsi"/>
        </w:rPr>
      </w:pPr>
      <w:r w:rsidRPr="00AD7E6A">
        <w:rPr>
          <w:rStyle w:val="Odkaznapoznmkupodiarou"/>
          <w:rFonts w:asciiTheme="minorHAnsi" w:hAnsiTheme="minorHAnsi" w:cstheme="minorHAnsi"/>
          <w:color w:val="auto"/>
          <w:sz w:val="16"/>
          <w:szCs w:val="16"/>
        </w:rPr>
        <w:footnoteRef/>
      </w:r>
      <w:r w:rsidRPr="00AD7E6A">
        <w:rPr>
          <w:rFonts w:asciiTheme="minorHAnsi" w:hAnsiTheme="minorHAnsi" w:cstheme="minorHAnsi"/>
          <w:color w:val="auto"/>
          <w:sz w:val="16"/>
          <w:szCs w:val="16"/>
        </w:rPr>
        <w:t xml:space="preserve"> Z pohľadu možného porušenia hospodárskej súťaže podľa zákona č. 1</w:t>
      </w:r>
      <w:r w:rsidRPr="00AD7E6A">
        <w:rPr>
          <w:rFonts w:asciiTheme="minorHAnsi" w:hAnsiTheme="minorHAnsi" w:cstheme="minorHAnsi"/>
          <w:color w:val="auto"/>
          <w:sz w:val="16"/>
          <w:szCs w:val="16"/>
          <w:lang w:val="sk-SK"/>
        </w:rPr>
        <w:t>87</w:t>
      </w:r>
      <w:r w:rsidRPr="00AD7E6A">
        <w:rPr>
          <w:rFonts w:asciiTheme="minorHAnsi" w:hAnsiTheme="minorHAnsi" w:cstheme="minorHAnsi"/>
          <w:color w:val="auto"/>
          <w:sz w:val="16"/>
          <w:szCs w:val="16"/>
        </w:rPr>
        <w:t>/20</w:t>
      </w:r>
      <w:r w:rsidRPr="00AD7E6A">
        <w:rPr>
          <w:rFonts w:asciiTheme="minorHAnsi" w:hAnsiTheme="minorHAnsi" w:cstheme="minorHAnsi"/>
          <w:color w:val="auto"/>
          <w:sz w:val="16"/>
          <w:szCs w:val="16"/>
          <w:lang w:val="sk-SK"/>
        </w:rPr>
        <w:t>21</w:t>
      </w:r>
      <w:r w:rsidRPr="00AD7E6A">
        <w:rPr>
          <w:rFonts w:asciiTheme="minorHAnsi" w:hAnsiTheme="minorHAnsi" w:cstheme="minorHAnsi"/>
          <w:color w:val="auto"/>
          <w:sz w:val="16"/>
          <w:szCs w:val="16"/>
        </w:rPr>
        <w:t xml:space="preserve"> Z. z. o ochrane hospodárskej súťaže, konkrétne dohôd obmedzujúcich súťaž podľa § 4 zákona o ochrane hospodárskej súťaže.</w:t>
      </w:r>
    </w:p>
  </w:footnote>
  <w:footnote w:id="9">
    <w:p w14:paraId="50677C80" w14:textId="77777777" w:rsidR="00177F3B" w:rsidRPr="00AD7E6A" w:rsidRDefault="00177F3B" w:rsidP="00177F3B">
      <w:pPr>
        <w:jc w:val="both"/>
        <w:rPr>
          <w:rFonts w:asciiTheme="minorHAnsi" w:hAnsiTheme="minorHAnsi" w:cstheme="minorHAnsi"/>
          <w:sz w:val="18"/>
          <w:szCs w:val="18"/>
        </w:rPr>
      </w:pPr>
      <w:r w:rsidRPr="00AD7E6A">
        <w:rPr>
          <w:rStyle w:val="Odkaznapoznmkupodiarou"/>
          <w:rFonts w:asciiTheme="minorHAnsi" w:hAnsiTheme="minorHAnsi" w:cstheme="minorHAnsi"/>
          <w:sz w:val="18"/>
          <w:szCs w:val="18"/>
        </w:rPr>
        <w:footnoteRef/>
      </w:r>
      <w:r w:rsidRPr="00AD7E6A">
        <w:rPr>
          <w:rFonts w:asciiTheme="minorHAnsi" w:hAnsiTheme="minorHAnsi" w:cstheme="minorHAnsi"/>
          <w:sz w:val="18"/>
          <w:szCs w:val="18"/>
        </w:rPr>
        <w:t xml:space="preserve"> </w:t>
      </w:r>
      <w:hyperlink r:id="rId3" w:anchor="public-procurement" w:history="1">
        <w:proofErr w:type="spellStart"/>
        <w:r w:rsidRPr="00AD7E6A">
          <w:rPr>
            <w:rStyle w:val="Hypertextovprepojenie"/>
            <w:rFonts w:asciiTheme="minorHAnsi" w:hAnsiTheme="minorHAnsi" w:cstheme="minorHAnsi"/>
            <w:sz w:val="18"/>
            <w:szCs w:val="18"/>
          </w:rPr>
          <w:t>Sanctions</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adopted</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following</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Russia’s</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military</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aggression</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against</w:t>
        </w:r>
        <w:proofErr w:type="spellEnd"/>
        <w:r w:rsidRPr="00AD7E6A">
          <w:rPr>
            <w:rStyle w:val="Hypertextovprepojenie"/>
            <w:rFonts w:asciiTheme="minorHAnsi" w:hAnsiTheme="minorHAnsi" w:cstheme="minorHAnsi"/>
            <w:sz w:val="18"/>
            <w:szCs w:val="18"/>
          </w:rPr>
          <w:t xml:space="preserve"> </w:t>
        </w:r>
        <w:proofErr w:type="spellStart"/>
        <w:r w:rsidRPr="00AD7E6A">
          <w:rPr>
            <w:rStyle w:val="Hypertextovprepojenie"/>
            <w:rFonts w:asciiTheme="minorHAnsi" w:hAnsiTheme="minorHAnsi" w:cstheme="minorHAnsi"/>
            <w:sz w:val="18"/>
            <w:szCs w:val="18"/>
          </w:rPr>
          <w:t>Ukraine</w:t>
        </w:r>
        <w:proofErr w:type="spellEnd"/>
      </w:hyperlink>
    </w:p>
    <w:p w14:paraId="2D200F3F" w14:textId="77777777" w:rsidR="00177F3B" w:rsidRPr="00AD7E6A" w:rsidRDefault="00177F3B" w:rsidP="00177F3B">
      <w:pPr>
        <w:pStyle w:val="Textpoznmkypodiarou"/>
        <w:rPr>
          <w:rFonts w:asciiTheme="minorHAnsi" w:hAnsiTheme="minorHAnsi" w:cstheme="minorHAnsi"/>
        </w:rPr>
      </w:pPr>
    </w:p>
  </w:footnote>
  <w:footnote w:id="10">
    <w:p w14:paraId="5A57F4D7" w14:textId="77777777" w:rsidR="00805505" w:rsidRPr="00AD7E6A" w:rsidRDefault="00805505" w:rsidP="00805505">
      <w:pPr>
        <w:jc w:val="both"/>
        <w:rPr>
          <w:rFonts w:asciiTheme="minorHAnsi" w:hAnsiTheme="minorHAnsi" w:cstheme="minorHAnsi"/>
          <w:sz w:val="18"/>
          <w:szCs w:val="18"/>
        </w:rPr>
      </w:pPr>
      <w:r w:rsidRPr="00AD7E6A">
        <w:rPr>
          <w:rStyle w:val="Odkaznapoznmkupodiarou"/>
          <w:rFonts w:asciiTheme="minorHAnsi" w:hAnsiTheme="minorHAnsi" w:cstheme="minorHAnsi"/>
          <w:sz w:val="18"/>
          <w:szCs w:val="18"/>
        </w:rPr>
        <w:footnoteRef/>
      </w:r>
      <w:r w:rsidRPr="00AD7E6A">
        <w:rPr>
          <w:rFonts w:asciiTheme="minorHAnsi" w:hAnsiTheme="minorHAnsi" w:cstheme="minorHAnsi"/>
          <w:sz w:val="18"/>
          <w:szCs w:val="18"/>
        </w:rPr>
        <w:t xml:space="preserve"> https://www.uvo.gov.sk/metodika-vzdelavanie/tematicke-materialy/narast-cien-a-problemy-s-dodavkami-komodit-pocas-obdobia-pandemie-a-konfliktu-na-ukrajine/vseobecne-materialy-k-pandemii-covid-19-a-konfliktu-na-ukrajine</w:t>
      </w:r>
    </w:p>
    <w:p w14:paraId="7B58CF91" w14:textId="77777777" w:rsidR="00805505" w:rsidRPr="00AD7E6A" w:rsidRDefault="00805505" w:rsidP="00805505">
      <w:pPr>
        <w:pStyle w:val="Textpoznmkypodiarou"/>
        <w:rPr>
          <w:rFonts w:asciiTheme="minorHAnsi" w:hAnsiTheme="minorHAnsi" w:cstheme="minorHAnsi"/>
        </w:rPr>
      </w:pPr>
    </w:p>
  </w:footnote>
  <w:footnote w:id="11">
    <w:p w14:paraId="11235BF7"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Uvedie sa číslo podľa poradia (v prípade, že bolo s ohľadom na vysvetľovanie a dopĺňanie podľa § 40 ods. 4 ZVO vypracovaných viacej zápisníc).</w:t>
      </w:r>
    </w:p>
  </w:footnote>
  <w:footnote w:id="12">
    <w:p w14:paraId="148BDD5D"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Uvedie sa napr. podlimitná zákazka podľa § 11</w:t>
      </w:r>
      <w:r w:rsidRPr="00AD7E6A">
        <w:rPr>
          <w:rFonts w:asciiTheme="minorHAnsi" w:hAnsiTheme="minorHAnsi" w:cstheme="minorHAnsi"/>
          <w:color w:val="auto"/>
          <w:lang w:val="sk-SK"/>
        </w:rPr>
        <w:t>2</w:t>
      </w:r>
      <w:r w:rsidRPr="00AD7E6A">
        <w:rPr>
          <w:rFonts w:asciiTheme="minorHAnsi" w:hAnsiTheme="minorHAnsi" w:cstheme="minorHAnsi"/>
          <w:color w:val="auto"/>
        </w:rPr>
        <w:t xml:space="preserve"> ZVO, nadlimitná zákazka - verejná súťaž, nadlimitná zákazka - užšia súťaž a pod. </w:t>
      </w:r>
    </w:p>
  </w:footnote>
  <w:footnote w:id="13">
    <w:p w14:paraId="54B7E8F7"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Uvedú sa mená, alebo odkaz na prezenčnú listinu, ktorá je prílohou zápisnice.</w:t>
      </w:r>
    </w:p>
  </w:footnote>
  <w:footnote w:id="14">
    <w:p w14:paraId="2E711DB4"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Pojem záujemca je relevantný napr. v užších súťažiach, rokovacieho konania so zverejnením a pod. Uvádza sa obchodné meno / názov uchádzača, záujemcu a sídlo/miesto podnikania.</w:t>
      </w:r>
    </w:p>
  </w:footnote>
  <w:footnote w:id="15">
    <w:p w14:paraId="448D514A"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Uvedie sa v prílohe k zápisnici, hodnotenie splnenia kritérií na obmedzenie počtu záujemcov vo forme hodnotiaceho hárku, z ktorého bude zrejmé najmä to, ako sa posudzoval každý záujemcom predložený doklad a ako toto posúdenie ovplyvnilo konečný výsledok celkového hodnotenia všetkých žiadostí o účasť.</w:t>
      </w:r>
    </w:p>
  </w:footnote>
  <w:footnote w:id="16">
    <w:p w14:paraId="7C7467FC" w14:textId="77777777" w:rsidR="00F16D20" w:rsidRPr="00AD7E6A" w:rsidRDefault="00F16D20" w:rsidP="001D198C">
      <w:pPr>
        <w:pStyle w:val="Textpoznmkypodiarou"/>
        <w:ind w:left="0"/>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Použije sa v prípade užšej súťaže, alebo rokovacieho konania so zverejnením.</w:t>
      </w:r>
    </w:p>
  </w:footnote>
  <w:footnote w:id="17">
    <w:p w14:paraId="18C6222A" w14:textId="77777777" w:rsidR="00F16D20" w:rsidRPr="00AD7E6A" w:rsidRDefault="00F16D20" w:rsidP="001D198C">
      <w:pPr>
        <w:pStyle w:val="Textpoznmkypodiarou"/>
        <w:ind w:left="0"/>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Použije sa v prípade užšej súťaže, alebo rokovacieho konania so zverejnením.</w:t>
      </w:r>
    </w:p>
  </w:footnote>
  <w:footnote w:id="18">
    <w:p w14:paraId="0419633A"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Uvedie sa aj číslo podľa poradia v prípade, že bolo s ohľadom na vysvetľovanie podľa § 53 ods. 1 ZVO, alebo s ohľadom na realizáciu elektronickej aukcie, vypracovaných viacej zápisníc.</w:t>
      </w:r>
    </w:p>
  </w:footnote>
  <w:footnote w:id="19">
    <w:p w14:paraId="5D0063DD"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Uvedie sa napr. podlimitná zákazka podľa § 11</w:t>
      </w:r>
      <w:r w:rsidRPr="00AD7E6A">
        <w:rPr>
          <w:rFonts w:asciiTheme="minorHAnsi" w:hAnsiTheme="minorHAnsi" w:cstheme="minorHAnsi"/>
          <w:color w:val="auto"/>
          <w:lang w:val="sk-SK"/>
        </w:rPr>
        <w:t>0</w:t>
      </w:r>
      <w:r w:rsidRPr="00AD7E6A">
        <w:rPr>
          <w:rFonts w:asciiTheme="minorHAnsi" w:hAnsiTheme="minorHAnsi" w:cstheme="minorHAnsi"/>
          <w:color w:val="auto"/>
        </w:rPr>
        <w:t xml:space="preserve"> ZVO, nadlimitná zákazka - verejná súťaž, nadlimitná zákazka - užšia súťaž a pod. </w:t>
      </w:r>
    </w:p>
  </w:footnote>
  <w:footnote w:id="20">
    <w:p w14:paraId="7303ED2C"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Uvedú sa mená, alebo odkaz na prezenčnú listinu, ktorá bude prílohou zápisnice, plus informácia či má alebo nemá člen komisie právo vyhodnocovať.</w:t>
      </w:r>
    </w:p>
  </w:footnote>
  <w:footnote w:id="21">
    <w:p w14:paraId="78AEB3A8" w14:textId="77777777" w:rsidR="00F16D20" w:rsidRPr="00AD7E6A" w:rsidRDefault="00F16D20" w:rsidP="001D198C">
      <w:pPr>
        <w:pStyle w:val="Textpoznmkypodiarou"/>
        <w:tabs>
          <w:tab w:val="left" w:pos="1276"/>
        </w:tabs>
        <w:ind w:left="142" w:hanging="142"/>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Uviesť aký: </w:t>
      </w:r>
    </w:p>
    <w:p w14:paraId="612F2BD7" w14:textId="77777777" w:rsidR="00F16D20" w:rsidRPr="00AD7E6A" w:rsidRDefault="00F16D20" w:rsidP="001D198C">
      <w:pPr>
        <w:pStyle w:val="Textpoznmkypodiarou"/>
        <w:tabs>
          <w:tab w:val="left" w:pos="1276"/>
        </w:tabs>
        <w:ind w:left="142" w:hanging="142"/>
        <w:jc w:val="both"/>
        <w:rPr>
          <w:rFonts w:asciiTheme="minorHAnsi" w:hAnsiTheme="minorHAnsi" w:cstheme="minorHAnsi"/>
          <w:color w:val="auto"/>
        </w:rPr>
      </w:pPr>
      <w:r w:rsidRPr="00AD7E6A">
        <w:rPr>
          <w:rFonts w:asciiTheme="minorHAnsi" w:hAnsiTheme="minorHAnsi" w:cstheme="minorHAnsi"/>
          <w:color w:val="auto"/>
        </w:rPr>
        <w:t>a)</w:t>
      </w:r>
      <w:r w:rsidRPr="00AD7E6A">
        <w:rPr>
          <w:rFonts w:asciiTheme="minorHAnsi" w:hAnsiTheme="minorHAnsi" w:cstheme="minorHAnsi"/>
          <w:color w:val="auto"/>
        </w:rPr>
        <w:tab/>
        <w:t xml:space="preserve">podlimitné zákazky s oslovením min. troch hospodárskych subjektov, </w:t>
      </w:r>
    </w:p>
    <w:p w14:paraId="69B1C207" w14:textId="77777777" w:rsidR="00F16D20" w:rsidRPr="00AD7E6A" w:rsidRDefault="00F16D20" w:rsidP="001D198C">
      <w:pPr>
        <w:pStyle w:val="Textpoznmkypodiarou"/>
        <w:tabs>
          <w:tab w:val="left" w:pos="1276"/>
        </w:tabs>
        <w:ind w:left="142" w:hanging="142"/>
        <w:jc w:val="both"/>
        <w:rPr>
          <w:rFonts w:asciiTheme="minorHAnsi" w:hAnsiTheme="minorHAnsi" w:cstheme="minorHAnsi"/>
          <w:color w:val="auto"/>
        </w:rPr>
      </w:pPr>
      <w:r w:rsidRPr="00AD7E6A">
        <w:rPr>
          <w:rFonts w:asciiTheme="minorHAnsi" w:hAnsiTheme="minorHAnsi" w:cstheme="minorHAnsi"/>
          <w:color w:val="auto"/>
        </w:rPr>
        <w:t>b)</w:t>
      </w:r>
      <w:r w:rsidRPr="00AD7E6A">
        <w:rPr>
          <w:rFonts w:asciiTheme="minorHAnsi" w:hAnsiTheme="minorHAnsi" w:cstheme="minorHAnsi"/>
          <w:color w:val="auto"/>
        </w:rPr>
        <w:tab/>
        <w:t>zjednodušený postup pre zákazky na bežne dostupné tovary a služby,</w:t>
      </w:r>
    </w:p>
    <w:p w14:paraId="636D6819" w14:textId="77777777" w:rsidR="00F16D20" w:rsidRPr="00AD7E6A" w:rsidRDefault="00F16D20" w:rsidP="001D198C">
      <w:pPr>
        <w:pStyle w:val="Textpoznmkypodiarou"/>
        <w:tabs>
          <w:tab w:val="left" w:pos="1276"/>
        </w:tabs>
        <w:ind w:left="142" w:hanging="142"/>
        <w:jc w:val="both"/>
        <w:rPr>
          <w:rFonts w:asciiTheme="minorHAnsi" w:hAnsiTheme="minorHAnsi" w:cstheme="minorHAnsi"/>
          <w:color w:val="auto"/>
        </w:rPr>
      </w:pPr>
      <w:r w:rsidRPr="00AD7E6A">
        <w:rPr>
          <w:rFonts w:asciiTheme="minorHAnsi" w:hAnsiTheme="minorHAnsi" w:cstheme="minorHAnsi"/>
          <w:color w:val="auto"/>
        </w:rPr>
        <w:t>c)</w:t>
      </w:r>
      <w:r w:rsidRPr="00AD7E6A">
        <w:rPr>
          <w:rFonts w:asciiTheme="minorHAnsi" w:hAnsiTheme="minorHAnsi" w:cstheme="minorHAnsi"/>
          <w:color w:val="auto"/>
        </w:rPr>
        <w:tab/>
        <w:t>bežný postup pre podlimitné zákazky,</w:t>
      </w:r>
    </w:p>
    <w:p w14:paraId="773F73F3" w14:textId="77777777" w:rsidR="00F16D20" w:rsidRPr="00AD7E6A" w:rsidRDefault="00F16D20" w:rsidP="001D198C">
      <w:pPr>
        <w:pStyle w:val="Textpoznmkypodiarou"/>
        <w:tabs>
          <w:tab w:val="left" w:pos="1276"/>
        </w:tabs>
        <w:ind w:left="142" w:hanging="142"/>
        <w:jc w:val="both"/>
        <w:rPr>
          <w:rFonts w:asciiTheme="minorHAnsi" w:hAnsiTheme="minorHAnsi" w:cstheme="minorHAnsi"/>
          <w:color w:val="auto"/>
        </w:rPr>
      </w:pPr>
      <w:r w:rsidRPr="00AD7E6A">
        <w:rPr>
          <w:rFonts w:asciiTheme="minorHAnsi" w:hAnsiTheme="minorHAnsi" w:cstheme="minorHAnsi"/>
          <w:color w:val="auto"/>
        </w:rPr>
        <w:t>d)</w:t>
      </w:r>
      <w:r w:rsidRPr="00AD7E6A">
        <w:rPr>
          <w:rFonts w:asciiTheme="minorHAnsi" w:hAnsiTheme="minorHAnsi" w:cstheme="minorHAnsi"/>
          <w:color w:val="auto"/>
        </w:rPr>
        <w:tab/>
        <w:t>zjednodušený postup pre zákazky na sociálne a iné osobitné služby podľa prílohy č. 1 k ZVO.</w:t>
      </w:r>
    </w:p>
  </w:footnote>
  <w:footnote w:id="22">
    <w:p w14:paraId="58502E8E"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Napr. najnižšia cena, pričom je potrebné uviesť, či kritériom je cena s DPH alebo cena bez DPH.</w:t>
      </w:r>
    </w:p>
  </w:footnote>
  <w:footnote w:id="23">
    <w:p w14:paraId="1716F267"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Vyžadujú sa minimálne traja oslovení dodávatelia</w:t>
      </w:r>
      <w:r w:rsidRPr="00AD7E6A">
        <w:rPr>
          <w:rFonts w:asciiTheme="minorHAnsi" w:hAnsiTheme="minorHAnsi" w:cstheme="minorHAnsi"/>
          <w:color w:val="auto"/>
          <w:lang w:val="sk-SK"/>
        </w:rPr>
        <w:t xml:space="preserve"> v prípade podlimitnej zákazky s oslovením min. 3 hospodárskych subjektov</w:t>
      </w:r>
    </w:p>
  </w:footnote>
  <w:footnote w:id="24">
    <w:p w14:paraId="665E13B6" w14:textId="77777777" w:rsidR="00F16D20" w:rsidRPr="00AD7E6A" w:rsidRDefault="00F16D20" w:rsidP="001D198C">
      <w:pPr>
        <w:pStyle w:val="Textpoznmkypodiarou"/>
        <w:ind w:left="142" w:hanging="142"/>
        <w:jc w:val="both"/>
        <w:rPr>
          <w:rFonts w:asciiTheme="minorHAnsi" w:hAnsiTheme="minorHAnsi" w:cstheme="minorHAnsi"/>
          <w:color w:val="auto"/>
          <w:lang w:val="sk-SK"/>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w:t>
      </w:r>
      <w:r w:rsidRPr="00AD7E6A">
        <w:rPr>
          <w:rFonts w:asciiTheme="minorHAnsi" w:hAnsiTheme="minorHAnsi" w:cstheme="minorHAnsi"/>
          <w:lang w:val="sk-SK"/>
        </w:rPr>
        <w:t>N</w:t>
      </w:r>
      <w:proofErr w:type="spellStart"/>
      <w:r w:rsidRPr="00AD7E6A">
        <w:rPr>
          <w:rFonts w:asciiTheme="minorHAnsi" w:hAnsiTheme="minorHAnsi" w:cstheme="minorHAnsi"/>
          <w:color w:val="auto"/>
        </w:rPr>
        <w:t>apr</w:t>
      </w:r>
      <w:proofErr w:type="spellEnd"/>
      <w:r w:rsidRPr="00AD7E6A">
        <w:rPr>
          <w:rFonts w:asciiTheme="minorHAnsi" w:hAnsiTheme="minorHAnsi" w:cstheme="minorHAnsi"/>
          <w:color w:val="auto"/>
        </w:rPr>
        <w:t xml:space="preserve">. webové sídlo www.orsr.sk, portál oversi.gov.sk alebo Zoznam hospodárskych subjektov, resp. v prípade zákazu účasti webové sídlo www.uvo.gov.sk a pre tento účel prijímateľ uchováva v dokumentácii k zadávaniu zákazky </w:t>
      </w:r>
      <w:proofErr w:type="spellStart"/>
      <w:r w:rsidRPr="00AD7E6A">
        <w:rPr>
          <w:rFonts w:asciiTheme="minorHAnsi" w:hAnsiTheme="minorHAnsi" w:cstheme="minorHAnsi"/>
          <w:color w:val="auto"/>
        </w:rPr>
        <w:t>printscreen</w:t>
      </w:r>
      <w:proofErr w:type="spellEnd"/>
      <w:r w:rsidRPr="00AD7E6A">
        <w:rPr>
          <w:rFonts w:asciiTheme="minorHAnsi" w:hAnsiTheme="minorHAnsi" w:cstheme="minorHAnsi"/>
          <w:color w:val="auto"/>
        </w:rPr>
        <w:t xml:space="preserve"> z registra osôb so zákazom účasti</w:t>
      </w:r>
      <w:r w:rsidRPr="00AD7E6A">
        <w:rPr>
          <w:rFonts w:asciiTheme="minorHAnsi" w:hAnsiTheme="minorHAnsi" w:cstheme="minorHAnsi"/>
          <w:color w:val="auto"/>
          <w:lang w:val="sk-SK"/>
        </w:rPr>
        <w:t>.</w:t>
      </w:r>
    </w:p>
  </w:footnote>
  <w:footnote w:id="25">
    <w:p w14:paraId="42271318"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Vrátane identifikácie uchádzačov, ktorí ponuku predložili.</w:t>
      </w:r>
    </w:p>
  </w:footnote>
  <w:footnote w:id="26">
    <w:p w14:paraId="701461B9"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napr. suma ponuky v EUR s uvedením, či je suma uvádzaná s DPH alebo bez DPH.</w:t>
      </w:r>
    </w:p>
  </w:footnote>
  <w:footnote w:id="27">
    <w:p w14:paraId="58F5E686"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Prijímateľ uvedie podmienky, ak boli stanovené (napr. podmienky účasti alebo iné </w:t>
      </w:r>
      <w:proofErr w:type="spellStart"/>
      <w:r w:rsidRPr="00AD7E6A">
        <w:rPr>
          <w:rFonts w:asciiTheme="minorHAnsi" w:hAnsiTheme="minorHAnsi" w:cstheme="minorHAnsi"/>
          <w:color w:val="auto"/>
        </w:rPr>
        <w:t>predkontraktačné</w:t>
      </w:r>
      <w:proofErr w:type="spellEnd"/>
      <w:r w:rsidRPr="00AD7E6A">
        <w:rPr>
          <w:rFonts w:asciiTheme="minorHAnsi" w:hAnsiTheme="minorHAnsi" w:cstheme="minorHAnsi"/>
          <w:color w:val="auto"/>
        </w:rPr>
        <w:t xml:space="preserve"> podmienky, požiadavky kladené na predmet zákazky a pod.). </w:t>
      </w:r>
    </w:p>
  </w:footnote>
  <w:footnote w:id="28">
    <w:p w14:paraId="6C99874E"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Uviesť s DPH aj bez DPH; v prípade, že dodávateľ nie je platca DPH, uvedie sa konečná cena.</w:t>
      </w:r>
    </w:p>
  </w:footnote>
  <w:footnote w:id="29">
    <w:p w14:paraId="58E8B95D"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Napr. zmluva o dielo, zmluva o dodávke tovaru, zmluva o poskytnutí služieb, objednávka a pod.</w:t>
      </w:r>
    </w:p>
  </w:footnote>
  <w:footnote w:id="30">
    <w:p w14:paraId="731C12B4" w14:textId="77777777" w:rsidR="00F16D20" w:rsidRPr="00AD7E6A" w:rsidRDefault="00F16D20" w:rsidP="001D198C">
      <w:pPr>
        <w:pStyle w:val="Textpoznmkypodiarou"/>
        <w:ind w:left="0"/>
        <w:jc w:val="both"/>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Uviesť a priložiť všetky prílohy/dokumenty vzťahujúce k zadávaniu zákazky.</w:t>
      </w:r>
    </w:p>
  </w:footnote>
  <w:footnote w:id="31">
    <w:p w14:paraId="17066F24" w14:textId="77777777" w:rsidR="00F16D20" w:rsidRPr="00AD7E6A" w:rsidRDefault="00F16D20" w:rsidP="001D198C">
      <w:pPr>
        <w:pStyle w:val="Textpoznmkypodiarou"/>
        <w:ind w:left="0"/>
        <w:rPr>
          <w:rFonts w:asciiTheme="minorHAnsi" w:hAnsiTheme="minorHAnsi" w:cstheme="minorHAnsi"/>
          <w:color w:val="auto"/>
          <w:lang w:val="sk-SK"/>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w:t>
      </w:r>
      <w:r w:rsidRPr="00AD7E6A">
        <w:rPr>
          <w:rFonts w:asciiTheme="minorHAnsi" w:hAnsiTheme="minorHAnsi" w:cstheme="minorHAnsi"/>
          <w:color w:val="auto"/>
          <w:lang w:val="sk-SK"/>
        </w:rPr>
        <w:t>Dokument je informatívny, žiadosť zasiela prijímateľ prostredníctvom ITMS</w:t>
      </w:r>
    </w:p>
  </w:footnote>
  <w:footnote w:id="32">
    <w:p w14:paraId="6CE27358" w14:textId="77777777" w:rsidR="00F16D20" w:rsidRPr="00AD7E6A" w:rsidRDefault="00F16D20" w:rsidP="001D198C">
      <w:pPr>
        <w:pStyle w:val="Textpoznmkypodiarou"/>
        <w:ind w:left="0"/>
        <w:jc w:val="both"/>
        <w:rPr>
          <w:rFonts w:asciiTheme="minorHAnsi" w:hAnsiTheme="minorHAnsi" w:cstheme="minorHAnsi"/>
          <w:color w:val="auto"/>
          <w:sz w:val="16"/>
          <w:szCs w:val="16"/>
          <w:lang w:val="sk-SK"/>
        </w:rPr>
      </w:pPr>
      <w:r w:rsidRPr="00AD7E6A">
        <w:rPr>
          <w:rFonts w:asciiTheme="minorHAnsi" w:hAnsiTheme="minorHAnsi" w:cstheme="minorHAnsi"/>
          <w:color w:val="auto"/>
          <w:sz w:val="16"/>
          <w:szCs w:val="16"/>
          <w:vertAlign w:val="superscript"/>
        </w:rPr>
        <w:footnoteRef/>
      </w:r>
      <w:r w:rsidRPr="00AD7E6A">
        <w:rPr>
          <w:rFonts w:asciiTheme="minorHAnsi" w:hAnsiTheme="minorHAnsi" w:cstheme="minorHAnsi"/>
          <w:color w:val="auto"/>
          <w:sz w:val="16"/>
          <w:szCs w:val="16"/>
        </w:rPr>
        <w:t xml:space="preserve"> </w:t>
      </w:r>
      <w:r w:rsidRPr="00AD7E6A">
        <w:rPr>
          <w:rFonts w:asciiTheme="minorHAnsi" w:hAnsiTheme="minorHAnsi" w:cstheme="minorHAnsi"/>
          <w:color w:val="auto"/>
          <w:sz w:val="16"/>
          <w:szCs w:val="16"/>
          <w:lang w:val="sk-SK"/>
        </w:rPr>
        <w:t>V prípade kontroly zmeny zmluvy/dodatku, uvedie sa aj poradové číslo dodatku</w:t>
      </w:r>
    </w:p>
  </w:footnote>
  <w:footnote w:id="33">
    <w:p w14:paraId="466FEACF" w14:textId="77777777" w:rsidR="00F16D20" w:rsidRPr="00AD7E6A" w:rsidRDefault="00F16D20" w:rsidP="001D198C">
      <w:pPr>
        <w:rPr>
          <w:rFonts w:asciiTheme="minorHAnsi" w:hAnsiTheme="minorHAnsi" w:cstheme="minorHAnsi"/>
        </w:rPr>
      </w:pPr>
      <w:r w:rsidRPr="00AD7E6A">
        <w:rPr>
          <w:rStyle w:val="Odkaznapoznmkupodiarou"/>
          <w:rFonts w:asciiTheme="minorHAnsi" w:hAnsiTheme="minorHAnsi" w:cstheme="minorHAnsi"/>
          <w:sz w:val="18"/>
          <w:szCs w:val="18"/>
        </w:rPr>
        <w:footnoteRef/>
      </w:r>
      <w:r w:rsidRPr="00AD7E6A">
        <w:rPr>
          <w:rFonts w:asciiTheme="minorHAnsi" w:hAnsiTheme="minorHAnsi" w:cstheme="minorHAnsi"/>
          <w:sz w:val="18"/>
          <w:szCs w:val="18"/>
        </w:rPr>
        <w:t xml:space="preserve">   Napr. zákon č. 343/2015 Z. z. o verejnom obstarávaní a o zmene a doplnení niektorých zákonov v znení neskorších predpisov </w:t>
      </w:r>
    </w:p>
  </w:footnote>
  <w:footnote w:id="34">
    <w:p w14:paraId="4E8FDA25" w14:textId="77777777" w:rsidR="00F16D20" w:rsidRPr="00AD7E6A" w:rsidRDefault="00F16D20" w:rsidP="001D198C">
      <w:pPr>
        <w:jc w:val="both"/>
        <w:rPr>
          <w:rFonts w:asciiTheme="minorHAnsi" w:hAnsiTheme="minorHAnsi" w:cstheme="minorHAnsi"/>
          <w:sz w:val="18"/>
          <w:szCs w:val="18"/>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w:t>
      </w:r>
      <w:r w:rsidRPr="00AD7E6A">
        <w:rPr>
          <w:rFonts w:asciiTheme="minorHAnsi" w:hAnsiTheme="minorHAnsi" w:cstheme="minorHAnsi"/>
          <w:sz w:val="18"/>
          <w:szCs w:val="18"/>
        </w:rPr>
        <w:t>Účastníci finančných operácií a iné osoby vrátane národných orgánov na akejkoľvek úrovni, ktoré sú zapojené do plnenia rozpočtu na základe priameho, nepriameho a zdieľaného riadenia vrátane jeho prípravných aktov, auditu alebo kontroly, nesmú podniknúť žiadne kroky, ktoré môžu priviesť ich vlastné záujmy do konfliktu so záujmami Únie. Ku konfliktu záujmov dochádza vtedy, keď je ohrozený nestranný a objektívny výkon funkcií účastníka finančnej operácie alebo inej osoby z rodinných alebo citových dôvodov, z dôvodov politickej alebo národnej príslušnosti, ekonomického záujmu alebo akéhokoľvek iného priameho alebo nepriameho osobného záujmu.</w:t>
      </w:r>
    </w:p>
    <w:p w14:paraId="7FB09A33" w14:textId="77777777" w:rsidR="00F16D20" w:rsidRPr="00AD7E6A" w:rsidRDefault="00F16D20" w:rsidP="001D198C">
      <w:pPr>
        <w:pStyle w:val="Textpoznmkypodiarou"/>
        <w:rPr>
          <w:rFonts w:asciiTheme="minorHAnsi" w:hAnsiTheme="minorHAnsi" w:cstheme="minorHAnsi"/>
        </w:rPr>
      </w:pPr>
    </w:p>
  </w:footnote>
  <w:footnote w:id="35">
    <w:p w14:paraId="351891C9" w14:textId="77777777" w:rsidR="00F16D20" w:rsidRPr="00AD7E6A" w:rsidRDefault="00F16D20" w:rsidP="001D198C">
      <w:pPr>
        <w:pStyle w:val="Textpoznmkypodiarou"/>
        <w:ind w:left="0"/>
        <w:rPr>
          <w:rFonts w:asciiTheme="minorHAnsi" w:hAnsiTheme="minorHAnsi" w:cstheme="minorHAnsi"/>
          <w:color w:val="auto"/>
        </w:rPr>
      </w:pPr>
      <w:r w:rsidRPr="00AD7E6A">
        <w:rPr>
          <w:rStyle w:val="Odkaznapoznmkupodiarou"/>
          <w:rFonts w:asciiTheme="minorHAnsi" w:hAnsiTheme="minorHAnsi" w:cstheme="minorHAnsi"/>
          <w:color w:val="auto"/>
        </w:rPr>
        <w:footnoteRef/>
      </w:r>
      <w:r w:rsidRPr="00AD7E6A">
        <w:rPr>
          <w:rFonts w:asciiTheme="minorHAnsi" w:hAnsiTheme="minorHAnsi" w:cstheme="minorHAnsi"/>
          <w:color w:val="auto"/>
        </w:rPr>
        <w:t xml:space="preserve"> Alebo iného obdobného dokumentu, ktorým sa VO identifikuje (napr. výzva na predkladanie ponúk v prípade podlimitnej zákazky a pod.)</w:t>
      </w:r>
    </w:p>
  </w:footnote>
  <w:footnote w:id="36">
    <w:p w14:paraId="669CF541" w14:textId="40F8D917" w:rsidR="00F656E9" w:rsidRPr="00AD7E6A" w:rsidRDefault="00F656E9">
      <w:pPr>
        <w:pStyle w:val="Textpoznmkypodiarou"/>
        <w:rPr>
          <w:rFonts w:asciiTheme="minorHAnsi" w:hAnsiTheme="minorHAnsi" w:cstheme="minorHAnsi"/>
          <w:lang w:val="sk-SK"/>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w:t>
      </w:r>
      <w:r w:rsidRPr="00AD7E6A">
        <w:rPr>
          <w:rFonts w:asciiTheme="minorHAnsi" w:hAnsiTheme="minorHAnsi" w:cstheme="minorHAnsi"/>
          <w:lang w:val="sk-SK"/>
        </w:rPr>
        <w:t>Primerane sa uplatňuje aj na zákazky mimo pôsobnosti ZVO.</w:t>
      </w:r>
    </w:p>
  </w:footnote>
  <w:footnote w:id="37">
    <w:p w14:paraId="0A9D9E38"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w:t>
      </w:r>
      <w:r w:rsidRPr="00AD7E6A">
        <w:rPr>
          <w:rFonts w:asciiTheme="minorHAnsi" w:hAnsiTheme="minorHAnsi" w:cstheme="minorHAnsi"/>
          <w:sz w:val="18"/>
          <w:szCs w:val="18"/>
        </w:rPr>
        <w:t>Označenie „Verejný obstarávateľ“ sa vzťahuje aj na obstarávateľa podľa § 9 ZVO a osobu podľa § 8 ZVO</w:t>
      </w:r>
    </w:p>
  </w:footnote>
  <w:footnote w:id="38">
    <w:p w14:paraId="5BCB87C9" w14:textId="77777777" w:rsidR="00F16D20" w:rsidRPr="00AD7E6A" w:rsidRDefault="00F16D20" w:rsidP="001D198C">
      <w:pPr>
        <w:pStyle w:val="Textpoznmkypodiarou"/>
        <w:jc w:val="both"/>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Uvedený typ porušenia sa primerane vzťahuje aj na minimálne lehoty na predkladanie ponúk upravené v </w:t>
      </w:r>
      <w:r w:rsidRPr="00AD7E6A">
        <w:rPr>
          <w:rFonts w:asciiTheme="minorHAnsi" w:hAnsiTheme="minorHAnsi" w:cstheme="minorHAnsi"/>
          <w:lang w:val="sk-SK"/>
        </w:rPr>
        <w:t>P</w:t>
      </w:r>
      <w:proofErr w:type="spellStart"/>
      <w:r w:rsidRPr="00AD7E6A">
        <w:rPr>
          <w:rFonts w:asciiTheme="minorHAnsi" w:hAnsiTheme="minorHAnsi" w:cstheme="minorHAnsi"/>
        </w:rPr>
        <w:t>ríručke</w:t>
      </w:r>
      <w:proofErr w:type="spellEnd"/>
      <w:r w:rsidRPr="00AD7E6A">
        <w:rPr>
          <w:rFonts w:asciiTheme="minorHAnsi" w:hAnsiTheme="minorHAnsi" w:cstheme="minorHAnsi"/>
        </w:rPr>
        <w:t xml:space="preserve"> k procesu a kontrole VO/obstarávania</w:t>
      </w:r>
    </w:p>
  </w:footnote>
  <w:footnote w:id="39">
    <w:p w14:paraId="2A2501C3"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Lehoty sú stanovené pre užšiu súťaž</w:t>
      </w:r>
      <w:r w:rsidRPr="00AD7E6A">
        <w:rPr>
          <w:rFonts w:asciiTheme="minorHAnsi" w:hAnsiTheme="minorHAnsi" w:cstheme="minorHAnsi"/>
          <w:lang w:val="sk-SK"/>
        </w:rPr>
        <w:t xml:space="preserve">, </w:t>
      </w:r>
      <w:r w:rsidRPr="00AD7E6A">
        <w:rPr>
          <w:rFonts w:asciiTheme="minorHAnsi" w:hAnsiTheme="minorHAnsi" w:cstheme="minorHAnsi"/>
        </w:rPr>
        <w:t>rokovacie konanie so zverejnením</w:t>
      </w:r>
      <w:r w:rsidRPr="00AD7E6A">
        <w:rPr>
          <w:rFonts w:asciiTheme="minorHAnsi" w:hAnsiTheme="minorHAnsi" w:cstheme="minorHAnsi"/>
          <w:lang w:val="sk-SK"/>
        </w:rPr>
        <w:t xml:space="preserve"> a súťažný dialóg</w:t>
      </w:r>
      <w:r w:rsidRPr="00AD7E6A">
        <w:rPr>
          <w:rFonts w:asciiTheme="minorHAnsi" w:hAnsiTheme="minorHAnsi" w:cstheme="minorHAnsi"/>
        </w:rPr>
        <w:t>.</w:t>
      </w:r>
    </w:p>
  </w:footnote>
  <w:footnote w:id="40">
    <w:p w14:paraId="68C16436" w14:textId="77777777" w:rsidR="00F16D20" w:rsidRPr="00AD7E6A" w:rsidRDefault="00F16D20" w:rsidP="001D198C">
      <w:pPr>
        <w:pStyle w:val="Textpoznmkypodiarou"/>
        <w:jc w:val="both"/>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Ak bol poskytnutý prístup prostredníctvom elektronických prostriedkov k súťažným podkladom alebo iným dokumentom, ktoré sú potrebné na vypracovanie žiadosti                     o účasť/ponuky a tento prístup nebol k dispozícii po celú dobu od odo dňa uverejnenia oznámenia o vyhlásení verejného obstarávania, oznámenia použitého ako výzva na súťaž, oznámenia o vyhlásení súťaže návrhov alebo oznámenia o koncesii v európskom vestníku do uplynutia lehoty na predkladanie ponúk, uplatní sa finančná oprava 25 %, 10 % alebo 5 % podľa obdobných pravidiel, ako v prípade určenia lehoty na prijímanie žiadostí o súťažné podklady.</w:t>
      </w:r>
    </w:p>
  </w:footnote>
  <w:footnote w:id="41">
    <w:p w14:paraId="5E2E6BAB"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Lehoty sú stanovené pre užšiu súťaž a rokovacie konanie so zverejnením.</w:t>
      </w:r>
    </w:p>
  </w:footnote>
  <w:footnote w:id="42">
    <w:p w14:paraId="35E56938"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napr. ak je rámcová dohoda uzavretá na obdobie presahujúce 4 roky, pričom nejde o výnimočný prípad odôvodnení predmetom rámcovej dohody</w:t>
      </w:r>
    </w:p>
  </w:footnote>
  <w:footnote w:id="43">
    <w:p w14:paraId="3D026AFA"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napr. ak je rámcová dohoda uzavretá na obdobie presahujúce 4 roky, pričom nejde o výnimočný prípad odôvodnení predmetom rámcovej dohody</w:t>
      </w:r>
    </w:p>
  </w:footnote>
  <w:footnote w:id="44">
    <w:p w14:paraId="20CEC64C" w14:textId="77777777" w:rsidR="00F16D20" w:rsidRPr="00AD7E6A" w:rsidRDefault="00F16D20" w:rsidP="001D198C">
      <w:pPr>
        <w:pStyle w:val="Textpoznmkypodiarou"/>
        <w:rPr>
          <w:rFonts w:asciiTheme="minorHAnsi" w:hAnsiTheme="minorHAnsi" w:cstheme="minorHAnsi"/>
        </w:rPr>
      </w:pPr>
      <w:r w:rsidRPr="00AD7E6A">
        <w:rPr>
          <w:rStyle w:val="Odkaznapoznmkupodiarou"/>
          <w:rFonts w:asciiTheme="minorHAnsi" w:hAnsiTheme="minorHAnsi" w:cstheme="minorHAnsi"/>
        </w:rPr>
        <w:footnoteRef/>
      </w:r>
      <w:r w:rsidRPr="00AD7E6A">
        <w:rPr>
          <w:rFonts w:asciiTheme="minorHAnsi" w:hAnsiTheme="minorHAnsi" w:cstheme="minorHAnsi"/>
        </w:rPr>
        <w:t xml:space="preserve"> netýka sa postupov zadávania zákazky, keď predmet zákazky môže byť upravený na základe výsledkom rokovania/dialógu (priame rokovacie konanie, rokovacie konanie so zverejnením, súťažný dialóg, inovatívne partnerstvo) alebo ak je opis predmetu zákazky dodatočne upravený spôsobom, ktorý je dostatočný a doplnený opis predmetu zákazky bol zverejnený pre všetkých potenciálnych záujemcov a uchádzačov</w:t>
      </w:r>
    </w:p>
  </w:footnote>
  <w:footnote w:id="45">
    <w:p w14:paraId="379A2468" w14:textId="77777777" w:rsidR="00F16D20" w:rsidRPr="00AD7E6A" w:rsidRDefault="00F16D20">
      <w:pPr>
        <w:rPr>
          <w:rFonts w:asciiTheme="minorHAnsi" w:hAnsiTheme="minorHAnsi" w:cstheme="minorHAnsi"/>
        </w:rPr>
      </w:pPr>
    </w:p>
    <w:p w14:paraId="2F73789B" w14:textId="77777777" w:rsidR="00F16D20" w:rsidRPr="00AD7E6A" w:rsidRDefault="00F16D20" w:rsidP="001D198C">
      <w:pPr>
        <w:pStyle w:val="Textpoznmkypodiarou"/>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B0B5" w14:textId="77777777" w:rsidR="00F16D20" w:rsidRDefault="00914C0D">
    <w:pPr>
      <w:pStyle w:val="Hlavika"/>
    </w:pPr>
    <w:r>
      <w:rPr>
        <w:noProof/>
      </w:rPr>
      <w:pict w14:anchorId="081E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3091782" o:spid="_x0000_s2049" type="#_x0000_t75" style="position:absolute;margin-left:0;margin-top:0;width:595.45pt;height:841.9pt;z-index:-251658752;mso-position-horizontal:center;mso-position-horizontal-relative:margin;mso-position-vertical:center;mso-position-vertical-relative:margin" o:allowincell="f">
          <v:imagedata r:id="rId1" o:title="UPPVII_A4_UL_SK_uprava_arial_final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7C07" w14:textId="77777777" w:rsidR="00F16D20" w:rsidRDefault="00F16D20">
    <w:pPr>
      <w:pStyle w:val="Hlavika"/>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741B" w14:textId="77777777" w:rsidR="00F16D20" w:rsidRPr="00E15E89" w:rsidRDefault="00F16D20" w:rsidP="00942780">
    <w:pPr>
      <w:pStyle w:val="Hlavika"/>
      <w:ind w:left="6096" w:right="-28"/>
      <w:jc w:val="right"/>
      <w:rPr>
        <w:rFonts w:ascii="Arial" w:hAnsi="Arial" w:cs="Arial"/>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DC77" w14:textId="77777777" w:rsidR="00F16D20" w:rsidRDefault="00F16D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AE"/>
    <w:multiLevelType w:val="hybridMultilevel"/>
    <w:tmpl w:val="9A9A7B1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 w15:restartNumberingAfterBreak="0">
    <w:nsid w:val="02727C5B"/>
    <w:multiLevelType w:val="hybridMultilevel"/>
    <w:tmpl w:val="14CE821C"/>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15:restartNumberingAfterBreak="0">
    <w:nsid w:val="03BC03C4"/>
    <w:multiLevelType w:val="hybridMultilevel"/>
    <w:tmpl w:val="53C62B34"/>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 w15:restartNumberingAfterBreak="0">
    <w:nsid w:val="03F75D21"/>
    <w:multiLevelType w:val="hybridMultilevel"/>
    <w:tmpl w:val="DA42C2B8"/>
    <w:lvl w:ilvl="0" w:tplc="6AA6E5F0">
      <w:numFmt w:val="bullet"/>
      <w:lvlText w:val="-"/>
      <w:lvlJc w:val="left"/>
      <w:pPr>
        <w:tabs>
          <w:tab w:val="num" w:pos="720"/>
        </w:tabs>
        <w:ind w:left="720" w:hanging="360"/>
      </w:pPr>
      <w:rPr>
        <w:rFonts w:ascii="Arial Narrow" w:eastAsia="Times New Roman" w:hAnsi="Arial Narrow" w:cs="Mang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61574"/>
    <w:multiLevelType w:val="hybridMultilevel"/>
    <w:tmpl w:val="7C94B2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2E2F47"/>
    <w:multiLevelType w:val="hybridMultilevel"/>
    <w:tmpl w:val="F9D62228"/>
    <w:lvl w:ilvl="0" w:tplc="DE1214B8">
      <w:start w:val="16"/>
      <w:numFmt w:val="bullet"/>
      <w:lvlText w:val="-"/>
      <w:lvlJc w:val="left"/>
      <w:pPr>
        <w:ind w:left="720" w:hanging="360"/>
      </w:pPr>
      <w:rPr>
        <w:rFonts w:ascii="Corbel" w:eastAsia="Times New Roman" w:hAnsi="Corbel" w:cs="Times New Roman"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F870C6"/>
    <w:multiLevelType w:val="hybridMultilevel"/>
    <w:tmpl w:val="42B486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E67E76"/>
    <w:multiLevelType w:val="hybridMultilevel"/>
    <w:tmpl w:val="824894D4"/>
    <w:lvl w:ilvl="0" w:tplc="27AA0444">
      <w:start w:val="1"/>
      <w:numFmt w:val="decimal"/>
      <w:lvlText w:val="%1."/>
      <w:lvlJc w:val="left"/>
      <w:pPr>
        <w:ind w:left="360" w:hanging="360"/>
      </w:pPr>
      <w:rPr>
        <w:rFonts w:hint="default"/>
      </w:rPr>
    </w:lvl>
    <w:lvl w:ilvl="1" w:tplc="041B0019" w:tentative="1">
      <w:start w:val="1"/>
      <w:numFmt w:val="lowerLetter"/>
      <w:lvlText w:val="%2."/>
      <w:lvlJc w:val="left"/>
      <w:pPr>
        <w:ind w:left="1299" w:hanging="360"/>
      </w:pPr>
    </w:lvl>
    <w:lvl w:ilvl="2" w:tplc="041B001B" w:tentative="1">
      <w:start w:val="1"/>
      <w:numFmt w:val="lowerRoman"/>
      <w:lvlText w:val="%3."/>
      <w:lvlJc w:val="right"/>
      <w:pPr>
        <w:ind w:left="2019" w:hanging="180"/>
      </w:pPr>
    </w:lvl>
    <w:lvl w:ilvl="3" w:tplc="041B000F" w:tentative="1">
      <w:start w:val="1"/>
      <w:numFmt w:val="decimal"/>
      <w:lvlText w:val="%4."/>
      <w:lvlJc w:val="left"/>
      <w:pPr>
        <w:ind w:left="2739" w:hanging="360"/>
      </w:pPr>
    </w:lvl>
    <w:lvl w:ilvl="4" w:tplc="041B0019" w:tentative="1">
      <w:start w:val="1"/>
      <w:numFmt w:val="lowerLetter"/>
      <w:lvlText w:val="%5."/>
      <w:lvlJc w:val="left"/>
      <w:pPr>
        <w:ind w:left="3459" w:hanging="360"/>
      </w:pPr>
    </w:lvl>
    <w:lvl w:ilvl="5" w:tplc="041B001B" w:tentative="1">
      <w:start w:val="1"/>
      <w:numFmt w:val="lowerRoman"/>
      <w:lvlText w:val="%6."/>
      <w:lvlJc w:val="right"/>
      <w:pPr>
        <w:ind w:left="4179" w:hanging="180"/>
      </w:pPr>
    </w:lvl>
    <w:lvl w:ilvl="6" w:tplc="041B000F" w:tentative="1">
      <w:start w:val="1"/>
      <w:numFmt w:val="decimal"/>
      <w:lvlText w:val="%7."/>
      <w:lvlJc w:val="left"/>
      <w:pPr>
        <w:ind w:left="4899" w:hanging="360"/>
      </w:pPr>
    </w:lvl>
    <w:lvl w:ilvl="7" w:tplc="041B0019" w:tentative="1">
      <w:start w:val="1"/>
      <w:numFmt w:val="lowerLetter"/>
      <w:lvlText w:val="%8."/>
      <w:lvlJc w:val="left"/>
      <w:pPr>
        <w:ind w:left="5619" w:hanging="360"/>
      </w:pPr>
    </w:lvl>
    <w:lvl w:ilvl="8" w:tplc="041B001B" w:tentative="1">
      <w:start w:val="1"/>
      <w:numFmt w:val="lowerRoman"/>
      <w:lvlText w:val="%9."/>
      <w:lvlJc w:val="right"/>
      <w:pPr>
        <w:ind w:left="6339" w:hanging="180"/>
      </w:pPr>
    </w:lvl>
  </w:abstractNum>
  <w:abstractNum w:abstractNumId="8" w15:restartNumberingAfterBreak="0">
    <w:nsid w:val="09BB7E45"/>
    <w:multiLevelType w:val="hybridMultilevel"/>
    <w:tmpl w:val="0C765ADA"/>
    <w:lvl w:ilvl="0" w:tplc="CBAABA56">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03593E"/>
    <w:multiLevelType w:val="hybridMultilevel"/>
    <w:tmpl w:val="66B6B1A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F4917E6"/>
    <w:multiLevelType w:val="hybridMultilevel"/>
    <w:tmpl w:val="91F4C2F0"/>
    <w:lvl w:ilvl="0" w:tplc="0BD2C14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14F2757"/>
    <w:multiLevelType w:val="hybridMultilevel"/>
    <w:tmpl w:val="5E10E1B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EE7F1B"/>
    <w:multiLevelType w:val="multilevel"/>
    <w:tmpl w:val="93CED9BA"/>
    <w:lvl w:ilvl="0">
      <w:start w:val="1"/>
      <w:numFmt w:val="decimal"/>
      <w:lvlText w:val="%1."/>
      <w:lvlJc w:val="left"/>
      <w:pPr>
        <w:ind w:left="927"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26317F4"/>
    <w:multiLevelType w:val="hybridMultilevel"/>
    <w:tmpl w:val="53D476DE"/>
    <w:lvl w:ilvl="0" w:tplc="88ACC30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DB7E97"/>
    <w:multiLevelType w:val="hybridMultilevel"/>
    <w:tmpl w:val="4A1A470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DF69CA"/>
    <w:multiLevelType w:val="hybridMultilevel"/>
    <w:tmpl w:val="83A25A60"/>
    <w:lvl w:ilvl="0" w:tplc="88ACC300">
      <w:start w:val="5"/>
      <w:numFmt w:val="bullet"/>
      <w:lvlText w:val="-"/>
      <w:lvlJc w:val="left"/>
      <w:pPr>
        <w:ind w:left="377" w:hanging="360"/>
      </w:pPr>
      <w:rPr>
        <w:rFonts w:ascii="Times New Roman" w:eastAsia="Times New Roman" w:hAnsi="Times New Roman" w:cs="Times New Roman" w:hint="default"/>
      </w:rPr>
    </w:lvl>
    <w:lvl w:ilvl="1" w:tplc="041B0003" w:tentative="1">
      <w:start w:val="1"/>
      <w:numFmt w:val="bullet"/>
      <w:lvlText w:val="o"/>
      <w:lvlJc w:val="left"/>
      <w:pPr>
        <w:ind w:left="1097" w:hanging="360"/>
      </w:pPr>
      <w:rPr>
        <w:rFonts w:ascii="Courier New" w:hAnsi="Courier New" w:cs="Courier New" w:hint="default"/>
      </w:rPr>
    </w:lvl>
    <w:lvl w:ilvl="2" w:tplc="041B0005" w:tentative="1">
      <w:start w:val="1"/>
      <w:numFmt w:val="bullet"/>
      <w:lvlText w:val=""/>
      <w:lvlJc w:val="left"/>
      <w:pPr>
        <w:ind w:left="1817" w:hanging="360"/>
      </w:pPr>
      <w:rPr>
        <w:rFonts w:ascii="Wingdings" w:hAnsi="Wingdings" w:hint="default"/>
      </w:rPr>
    </w:lvl>
    <w:lvl w:ilvl="3" w:tplc="041B0001" w:tentative="1">
      <w:start w:val="1"/>
      <w:numFmt w:val="bullet"/>
      <w:lvlText w:val=""/>
      <w:lvlJc w:val="left"/>
      <w:pPr>
        <w:ind w:left="2537" w:hanging="360"/>
      </w:pPr>
      <w:rPr>
        <w:rFonts w:ascii="Symbol" w:hAnsi="Symbol" w:hint="default"/>
      </w:rPr>
    </w:lvl>
    <w:lvl w:ilvl="4" w:tplc="041B0003" w:tentative="1">
      <w:start w:val="1"/>
      <w:numFmt w:val="bullet"/>
      <w:lvlText w:val="o"/>
      <w:lvlJc w:val="left"/>
      <w:pPr>
        <w:ind w:left="3257" w:hanging="360"/>
      </w:pPr>
      <w:rPr>
        <w:rFonts w:ascii="Courier New" w:hAnsi="Courier New" w:cs="Courier New" w:hint="default"/>
      </w:rPr>
    </w:lvl>
    <w:lvl w:ilvl="5" w:tplc="041B0005" w:tentative="1">
      <w:start w:val="1"/>
      <w:numFmt w:val="bullet"/>
      <w:lvlText w:val=""/>
      <w:lvlJc w:val="left"/>
      <w:pPr>
        <w:ind w:left="3977" w:hanging="360"/>
      </w:pPr>
      <w:rPr>
        <w:rFonts w:ascii="Wingdings" w:hAnsi="Wingdings" w:hint="default"/>
      </w:rPr>
    </w:lvl>
    <w:lvl w:ilvl="6" w:tplc="041B0001" w:tentative="1">
      <w:start w:val="1"/>
      <w:numFmt w:val="bullet"/>
      <w:lvlText w:val=""/>
      <w:lvlJc w:val="left"/>
      <w:pPr>
        <w:ind w:left="4697" w:hanging="360"/>
      </w:pPr>
      <w:rPr>
        <w:rFonts w:ascii="Symbol" w:hAnsi="Symbol" w:hint="default"/>
      </w:rPr>
    </w:lvl>
    <w:lvl w:ilvl="7" w:tplc="041B0003" w:tentative="1">
      <w:start w:val="1"/>
      <w:numFmt w:val="bullet"/>
      <w:lvlText w:val="o"/>
      <w:lvlJc w:val="left"/>
      <w:pPr>
        <w:ind w:left="5417" w:hanging="360"/>
      </w:pPr>
      <w:rPr>
        <w:rFonts w:ascii="Courier New" w:hAnsi="Courier New" w:cs="Courier New" w:hint="default"/>
      </w:rPr>
    </w:lvl>
    <w:lvl w:ilvl="8" w:tplc="041B0005" w:tentative="1">
      <w:start w:val="1"/>
      <w:numFmt w:val="bullet"/>
      <w:lvlText w:val=""/>
      <w:lvlJc w:val="left"/>
      <w:pPr>
        <w:ind w:left="6137" w:hanging="360"/>
      </w:pPr>
      <w:rPr>
        <w:rFonts w:ascii="Wingdings" w:hAnsi="Wingdings" w:hint="default"/>
      </w:rPr>
    </w:lvl>
  </w:abstractNum>
  <w:abstractNum w:abstractNumId="16" w15:restartNumberingAfterBreak="0">
    <w:nsid w:val="163519C9"/>
    <w:multiLevelType w:val="hybridMultilevel"/>
    <w:tmpl w:val="525E4222"/>
    <w:lvl w:ilvl="0" w:tplc="86E8151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E62825"/>
    <w:multiLevelType w:val="hybridMultilevel"/>
    <w:tmpl w:val="8C9491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726B18"/>
    <w:multiLevelType w:val="hybridMultilevel"/>
    <w:tmpl w:val="A9BE6D38"/>
    <w:lvl w:ilvl="0" w:tplc="88ACC30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D823D08"/>
    <w:multiLevelType w:val="hybridMultilevel"/>
    <w:tmpl w:val="4B30D846"/>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4E508A"/>
    <w:multiLevelType w:val="hybridMultilevel"/>
    <w:tmpl w:val="B1860D8E"/>
    <w:lvl w:ilvl="0" w:tplc="041B000F">
      <w:start w:val="1"/>
      <w:numFmt w:val="decimal"/>
      <w:lvlText w:val="%1."/>
      <w:lvlJc w:val="left"/>
      <w:pPr>
        <w:ind w:left="720" w:hanging="360"/>
      </w:pPr>
      <w:rPr>
        <w:rFonts w:hint="default"/>
      </w:rPr>
    </w:lvl>
    <w:lvl w:ilvl="1" w:tplc="6A4C5ACE">
      <w:start w:val="1"/>
      <w:numFmt w:val="lowerLetter"/>
      <w:lvlText w:val="%2)"/>
      <w:lvlJc w:val="left"/>
      <w:pPr>
        <w:ind w:left="64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C73C11"/>
    <w:multiLevelType w:val="hybridMultilevel"/>
    <w:tmpl w:val="4BB83B4C"/>
    <w:lvl w:ilvl="0" w:tplc="DE1214B8">
      <w:start w:val="16"/>
      <w:numFmt w:val="bullet"/>
      <w:pStyle w:val="Hlavikaobsahu"/>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0FD3522"/>
    <w:multiLevelType w:val="hybridMultilevel"/>
    <w:tmpl w:val="CC28B888"/>
    <w:lvl w:ilvl="0" w:tplc="A5B20846">
      <w:start w:val="1"/>
      <w:numFmt w:val="decimal"/>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3" w15:restartNumberingAfterBreak="0">
    <w:nsid w:val="233F5430"/>
    <w:multiLevelType w:val="hybridMultilevel"/>
    <w:tmpl w:val="0D5619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2A3C4D"/>
    <w:multiLevelType w:val="hybridMultilevel"/>
    <w:tmpl w:val="A76A3B78"/>
    <w:lvl w:ilvl="0" w:tplc="E76811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37AB4768"/>
    <w:multiLevelType w:val="hybridMultilevel"/>
    <w:tmpl w:val="AD263FDA"/>
    <w:lvl w:ilvl="0" w:tplc="B1D6E034">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BF391B"/>
    <w:multiLevelType w:val="hybridMultilevel"/>
    <w:tmpl w:val="007259F6"/>
    <w:lvl w:ilvl="0" w:tplc="FFFFFFFF">
      <w:start w:val="1"/>
      <w:numFmt w:val="decimal"/>
      <w:pStyle w:val="odseky"/>
      <w:lvlText w:val="%1."/>
      <w:lvlJc w:val="left"/>
      <w:pPr>
        <w:tabs>
          <w:tab w:val="num" w:pos="1440"/>
        </w:tabs>
        <w:ind w:left="144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A0A3ED2"/>
    <w:multiLevelType w:val="hybridMultilevel"/>
    <w:tmpl w:val="7AB290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3D8B4861"/>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3F671F1F"/>
    <w:multiLevelType w:val="hybridMultilevel"/>
    <w:tmpl w:val="2710F7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1523800"/>
    <w:multiLevelType w:val="hybridMultilevel"/>
    <w:tmpl w:val="3406417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5D426E"/>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1966A5B"/>
    <w:multiLevelType w:val="hybridMultilevel"/>
    <w:tmpl w:val="BBC89A40"/>
    <w:lvl w:ilvl="0" w:tplc="4412C2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41F044C5"/>
    <w:multiLevelType w:val="hybridMultilevel"/>
    <w:tmpl w:val="AAE82118"/>
    <w:lvl w:ilvl="0" w:tplc="C24ED3E6">
      <w:numFmt w:val="bullet"/>
      <w:lvlText w:val="-"/>
      <w:lvlJc w:val="left"/>
      <w:pPr>
        <w:ind w:left="360" w:hanging="360"/>
      </w:pPr>
      <w:rPr>
        <w:rFonts w:ascii="Arial Narrow" w:eastAsia="Calibr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4654521F"/>
    <w:multiLevelType w:val="hybridMultilevel"/>
    <w:tmpl w:val="91F873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8C5914"/>
    <w:multiLevelType w:val="hybridMultilevel"/>
    <w:tmpl w:val="846CC4E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4C784AF8"/>
    <w:multiLevelType w:val="hybridMultilevel"/>
    <w:tmpl w:val="B066E2D6"/>
    <w:lvl w:ilvl="0" w:tplc="AB985718">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0D5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A8B3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062B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87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872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02C8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41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9AAC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F165DA"/>
    <w:multiLevelType w:val="hybridMultilevel"/>
    <w:tmpl w:val="67440CBA"/>
    <w:lvl w:ilvl="0" w:tplc="FD6CB776">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93E60F7"/>
    <w:multiLevelType w:val="hybridMultilevel"/>
    <w:tmpl w:val="BBD8C8D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59CA6D3B"/>
    <w:multiLevelType w:val="hybridMultilevel"/>
    <w:tmpl w:val="AC5A7ACC"/>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5D7F212A"/>
    <w:multiLevelType w:val="multilevel"/>
    <w:tmpl w:val="55B0B22A"/>
    <w:lvl w:ilvl="0">
      <w:start w:val="1"/>
      <w:numFmt w:val="decimal"/>
      <w:lvlText w:val="%1."/>
      <w:lvlJc w:val="left"/>
      <w:pPr>
        <w:ind w:left="720" w:hanging="360"/>
      </w:pPr>
      <w:rPr>
        <w:rFonts w:hint="default"/>
        <w:i w:val="0"/>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0D63ACA"/>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3E47FC"/>
    <w:multiLevelType w:val="hybridMultilevel"/>
    <w:tmpl w:val="875E9852"/>
    <w:lvl w:ilvl="0" w:tplc="FE7695A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3C368F8"/>
    <w:multiLevelType w:val="hybridMultilevel"/>
    <w:tmpl w:val="8B607B0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5232CDA"/>
    <w:multiLevelType w:val="hybridMultilevel"/>
    <w:tmpl w:val="36002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7E8044B"/>
    <w:multiLevelType w:val="hybridMultilevel"/>
    <w:tmpl w:val="BD341A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7ED3351"/>
    <w:multiLevelType w:val="hybridMultilevel"/>
    <w:tmpl w:val="6B10A37E"/>
    <w:lvl w:ilvl="0" w:tplc="C1EAA0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A70F7D"/>
    <w:multiLevelType w:val="multilevel"/>
    <w:tmpl w:val="2908A3A0"/>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51" w15:restartNumberingAfterBreak="0">
    <w:nsid w:val="68CE6E9B"/>
    <w:multiLevelType w:val="hybridMultilevel"/>
    <w:tmpl w:val="4F1A2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9400FA9"/>
    <w:multiLevelType w:val="hybridMultilevel"/>
    <w:tmpl w:val="479A3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B324B5"/>
    <w:multiLevelType w:val="multilevel"/>
    <w:tmpl w:val="76E48240"/>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3130" w:hanging="720"/>
      </w:pPr>
      <w:rPr>
        <w:rFonts w:ascii="Times New Roman" w:hAnsi="Times New Roman" w:cs="Times New Roman" w:hint="default"/>
        <w:b w:val="0"/>
        <w:bCs w:val="0"/>
        <w:i/>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6" w:hanging="864"/>
      </w:pPr>
      <w:rPr>
        <w:rFonts w:hint="default"/>
      </w:rPr>
    </w:lvl>
    <w:lvl w:ilvl="4">
      <w:start w:val="1"/>
      <w:numFmt w:val="decimal"/>
      <w:lvlText w:val="%1.%2.%3.%4.%5"/>
      <w:lvlJc w:val="left"/>
      <w:pPr>
        <w:ind w:left="7388" w:hanging="1008"/>
      </w:pPr>
      <w:rPr>
        <w:rFonts w:cs="Times New Roman"/>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B530B4B"/>
    <w:multiLevelType w:val="hybridMultilevel"/>
    <w:tmpl w:val="E878ED98"/>
    <w:lvl w:ilvl="0" w:tplc="DE1214B8">
      <w:start w:val="16"/>
      <w:numFmt w:val="bullet"/>
      <w:lvlText w:val="-"/>
      <w:lvlJc w:val="left"/>
      <w:pPr>
        <w:ind w:left="720" w:hanging="360"/>
      </w:pPr>
      <w:rPr>
        <w:rFonts w:ascii="Corbel" w:eastAsia="Times New Roman" w:hAnsi="Corbel" w:cs="Times New Roman" w:hint="default"/>
      </w:rPr>
    </w:lvl>
    <w:lvl w:ilvl="1" w:tplc="DE1214B8">
      <w:start w:val="16"/>
      <w:numFmt w:val="bullet"/>
      <w:lvlText w:val="-"/>
      <w:lvlJc w:val="left"/>
      <w:pPr>
        <w:ind w:left="1440" w:hanging="360"/>
      </w:pPr>
      <w:rPr>
        <w:rFonts w:ascii="Corbel" w:eastAsia="Times New Roman" w:hAnsi="Corbel"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2F5A76"/>
    <w:multiLevelType w:val="hybridMultilevel"/>
    <w:tmpl w:val="6ACEF2A4"/>
    <w:lvl w:ilvl="0" w:tplc="1EF01D10">
      <w:numFmt w:val="bullet"/>
      <w:lvlText w:val="-"/>
      <w:lvlJc w:val="left"/>
      <w:pPr>
        <w:ind w:left="644" w:hanging="360"/>
      </w:pPr>
      <w:rPr>
        <w:rFonts w:ascii="Times New Roman" w:eastAsia="Calibr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58" w15:restartNumberingAfterBreak="0">
    <w:nsid w:val="6F1B3B19"/>
    <w:multiLevelType w:val="hybridMultilevel"/>
    <w:tmpl w:val="84D686F8"/>
    <w:lvl w:ilvl="0" w:tplc="680E5DCC">
      <w:start w:val="1"/>
      <w:numFmt w:val="lowerLetter"/>
      <w:lvlText w:val="%1)"/>
      <w:lvlJc w:val="left"/>
      <w:pPr>
        <w:ind w:left="720" w:hanging="360"/>
      </w:pPr>
      <w:rPr>
        <w:rFonts w:ascii="Calibri" w:eastAsia="Calibri" w:hAnsi="Calibri"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F322279"/>
    <w:multiLevelType w:val="multilevel"/>
    <w:tmpl w:val="28FE075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0BC37F1"/>
    <w:multiLevelType w:val="hybridMultilevel"/>
    <w:tmpl w:val="772E8300"/>
    <w:lvl w:ilvl="0" w:tplc="041B000F">
      <w:start w:val="1"/>
      <w:numFmt w:val="decimal"/>
      <w:lvlText w:val="%1."/>
      <w:lvlJc w:val="left"/>
      <w:pPr>
        <w:ind w:left="720" w:hanging="360"/>
      </w:pPr>
      <w:rPr>
        <w:rFonts w:hint="default"/>
      </w:rPr>
    </w:lvl>
    <w:lvl w:ilvl="1" w:tplc="31C02448">
      <w:start w:val="1"/>
      <w:numFmt w:val="lowerLetter"/>
      <w:lvlText w:val="%2)"/>
      <w:lvlJc w:val="left"/>
      <w:pPr>
        <w:ind w:left="785" w:hanging="360"/>
      </w:pPr>
      <w:rPr>
        <w:rFonts w:ascii="Times New Roman" w:eastAsia="Calibr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6347A0F"/>
    <w:multiLevelType w:val="hybridMultilevel"/>
    <w:tmpl w:val="AC9A1ACC"/>
    <w:lvl w:ilvl="0" w:tplc="041B0017">
      <w:start w:val="1"/>
      <w:numFmt w:val="lowerLetter"/>
      <w:lvlText w:val="%1)"/>
      <w:lvlJc w:val="left"/>
      <w:pPr>
        <w:ind w:left="1004" w:hanging="360"/>
      </w:pPr>
    </w:lvl>
    <w:lvl w:ilvl="1" w:tplc="04090017">
      <w:start w:val="1"/>
      <w:numFmt w:val="lowerLetter"/>
      <w:lvlText w:val="%2)"/>
      <w:lvlJc w:val="left"/>
      <w:pPr>
        <w:ind w:left="1724" w:hanging="360"/>
      </w:pPr>
    </w:lvl>
    <w:lvl w:ilvl="2" w:tplc="501A7072">
      <w:start w:val="1"/>
      <w:numFmt w:val="decimal"/>
      <w:lvlText w:val="%3."/>
      <w:lvlJc w:val="left"/>
      <w:pPr>
        <w:ind w:left="643"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2" w15:restartNumberingAfterBreak="0">
    <w:nsid w:val="7BD55A8C"/>
    <w:multiLevelType w:val="hybridMultilevel"/>
    <w:tmpl w:val="CB8C6BA0"/>
    <w:lvl w:ilvl="0" w:tplc="88ACC30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6029759">
    <w:abstractNumId w:val="0"/>
  </w:num>
  <w:num w:numId="2" w16cid:durableId="484661391">
    <w:abstractNumId w:val="52"/>
  </w:num>
  <w:num w:numId="3" w16cid:durableId="450787607">
    <w:abstractNumId w:val="51"/>
  </w:num>
  <w:num w:numId="4" w16cid:durableId="616915375">
    <w:abstractNumId w:val="45"/>
  </w:num>
  <w:num w:numId="5" w16cid:durableId="236088306">
    <w:abstractNumId w:val="20"/>
  </w:num>
  <w:num w:numId="6" w16cid:durableId="812217576">
    <w:abstractNumId w:val="53"/>
  </w:num>
  <w:num w:numId="7" w16cid:durableId="1404256113">
    <w:abstractNumId w:val="37"/>
  </w:num>
  <w:num w:numId="8" w16cid:durableId="1117404732">
    <w:abstractNumId w:val="32"/>
  </w:num>
  <w:num w:numId="9" w16cid:durableId="358896425">
    <w:abstractNumId w:val="41"/>
  </w:num>
  <w:num w:numId="10" w16cid:durableId="1647315750">
    <w:abstractNumId w:val="25"/>
  </w:num>
  <w:num w:numId="11" w16cid:durableId="982273508">
    <w:abstractNumId w:val="14"/>
  </w:num>
  <w:num w:numId="12" w16cid:durableId="210193891">
    <w:abstractNumId w:val="30"/>
  </w:num>
  <w:num w:numId="13" w16cid:durableId="1168014294">
    <w:abstractNumId w:val="36"/>
  </w:num>
  <w:num w:numId="14" w16cid:durableId="1152478226">
    <w:abstractNumId w:val="28"/>
  </w:num>
  <w:num w:numId="15" w16cid:durableId="1006789998">
    <w:abstractNumId w:val="55"/>
  </w:num>
  <w:num w:numId="16" w16cid:durableId="1392927144">
    <w:abstractNumId w:val="11"/>
  </w:num>
  <w:num w:numId="17" w16cid:durableId="280303545">
    <w:abstractNumId w:val="60"/>
  </w:num>
  <w:num w:numId="18" w16cid:durableId="1196965219">
    <w:abstractNumId w:val="19"/>
  </w:num>
  <w:num w:numId="19" w16cid:durableId="413938527">
    <w:abstractNumId w:val="21"/>
  </w:num>
  <w:num w:numId="20" w16cid:durableId="743333240">
    <w:abstractNumId w:val="7"/>
  </w:num>
  <w:num w:numId="21" w16cid:durableId="998656673">
    <w:abstractNumId w:val="61"/>
  </w:num>
  <w:num w:numId="22" w16cid:durableId="1402944798">
    <w:abstractNumId w:val="15"/>
  </w:num>
  <w:num w:numId="23" w16cid:durableId="1745830351">
    <w:abstractNumId w:val="3"/>
  </w:num>
  <w:num w:numId="24" w16cid:durableId="407533405">
    <w:abstractNumId w:val="48"/>
  </w:num>
  <w:num w:numId="25" w16cid:durableId="145317178">
    <w:abstractNumId w:val="40"/>
  </w:num>
  <w:num w:numId="26" w16cid:durableId="499782630">
    <w:abstractNumId w:val="56"/>
  </w:num>
  <w:num w:numId="27" w16cid:durableId="884023603">
    <w:abstractNumId w:val="18"/>
  </w:num>
  <w:num w:numId="28" w16cid:durableId="1452632804">
    <w:abstractNumId w:val="13"/>
  </w:num>
  <w:num w:numId="29" w16cid:durableId="536044080">
    <w:abstractNumId w:val="62"/>
  </w:num>
  <w:num w:numId="30" w16cid:durableId="12729474">
    <w:abstractNumId w:val="33"/>
  </w:num>
  <w:num w:numId="31" w16cid:durableId="84226026">
    <w:abstractNumId w:val="42"/>
  </w:num>
  <w:num w:numId="32" w16cid:durableId="950166854">
    <w:abstractNumId w:val="31"/>
  </w:num>
  <w:num w:numId="33" w16cid:durableId="1398283437">
    <w:abstractNumId w:val="44"/>
  </w:num>
  <w:num w:numId="34" w16cid:durableId="1407529001">
    <w:abstractNumId w:val="49"/>
  </w:num>
  <w:num w:numId="35" w16cid:durableId="472261426">
    <w:abstractNumId w:val="39"/>
  </w:num>
  <w:num w:numId="36" w16cid:durableId="676924460">
    <w:abstractNumId w:val="23"/>
  </w:num>
  <w:num w:numId="37" w16cid:durableId="573782715">
    <w:abstractNumId w:val="46"/>
  </w:num>
  <w:num w:numId="38" w16cid:durableId="1030035488">
    <w:abstractNumId w:val="17"/>
  </w:num>
  <w:num w:numId="39" w16cid:durableId="13440860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8975720">
    <w:abstractNumId w:val="26"/>
  </w:num>
  <w:num w:numId="41" w16cid:durableId="149253601">
    <w:abstractNumId w:val="2"/>
  </w:num>
  <w:num w:numId="42" w16cid:durableId="1458184211">
    <w:abstractNumId w:val="4"/>
  </w:num>
  <w:num w:numId="43" w16cid:durableId="942763979">
    <w:abstractNumId w:val="27"/>
  </w:num>
  <w:num w:numId="44" w16cid:durableId="314577746">
    <w:abstractNumId w:val="35"/>
  </w:num>
  <w:num w:numId="45" w16cid:durableId="434448199">
    <w:abstractNumId w:val="58"/>
  </w:num>
  <w:num w:numId="46" w16cid:durableId="207618483">
    <w:abstractNumId w:val="16"/>
  </w:num>
  <w:num w:numId="47" w16cid:durableId="1367952739">
    <w:abstractNumId w:val="8"/>
  </w:num>
  <w:num w:numId="48" w16cid:durableId="1041201827">
    <w:abstractNumId w:val="9"/>
  </w:num>
  <w:num w:numId="49" w16cid:durableId="1442455945">
    <w:abstractNumId w:val="29"/>
  </w:num>
  <w:num w:numId="50" w16cid:durableId="2074816702">
    <w:abstractNumId w:val="1"/>
  </w:num>
  <w:num w:numId="51" w16cid:durableId="321205682">
    <w:abstractNumId w:val="43"/>
  </w:num>
  <w:num w:numId="52" w16cid:durableId="1666974350">
    <w:abstractNumId w:val="54"/>
  </w:num>
  <w:num w:numId="53" w16cid:durableId="1421831531">
    <w:abstractNumId w:val="59"/>
  </w:num>
  <w:num w:numId="54" w16cid:durableId="66847015">
    <w:abstractNumId w:val="6"/>
  </w:num>
  <w:num w:numId="55" w16cid:durableId="46876911">
    <w:abstractNumId w:val="5"/>
  </w:num>
  <w:num w:numId="56" w16cid:durableId="94136102">
    <w:abstractNumId w:val="10"/>
  </w:num>
  <w:num w:numId="57" w16cid:durableId="1358895053">
    <w:abstractNumId w:val="12"/>
  </w:num>
  <w:num w:numId="58" w16cid:durableId="264003725">
    <w:abstractNumId w:val="53"/>
  </w:num>
  <w:num w:numId="59" w16cid:durableId="1562404454">
    <w:abstractNumId w:val="53"/>
  </w:num>
  <w:num w:numId="60" w16cid:durableId="194512920">
    <w:abstractNumId w:val="50"/>
  </w:num>
  <w:num w:numId="61" w16cid:durableId="1175877804">
    <w:abstractNumId w:val="47"/>
  </w:num>
  <w:num w:numId="62" w16cid:durableId="896010069">
    <w:abstractNumId w:val="34"/>
  </w:num>
  <w:num w:numId="63" w16cid:durableId="1801263083">
    <w:abstractNumId w:val="38"/>
  </w:num>
  <w:num w:numId="64" w16cid:durableId="1537668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082644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45"/>
    <w:rsid w:val="000137CF"/>
    <w:rsid w:val="000437CE"/>
    <w:rsid w:val="00044787"/>
    <w:rsid w:val="00052090"/>
    <w:rsid w:val="0007731D"/>
    <w:rsid w:val="00086E48"/>
    <w:rsid w:val="000940EA"/>
    <w:rsid w:val="000A30B6"/>
    <w:rsid w:val="000A695C"/>
    <w:rsid w:val="000B5F92"/>
    <w:rsid w:val="000B694B"/>
    <w:rsid w:val="000C3107"/>
    <w:rsid w:val="000D54D6"/>
    <w:rsid w:val="000E18E1"/>
    <w:rsid w:val="000F59C9"/>
    <w:rsid w:val="00112BE5"/>
    <w:rsid w:val="00123146"/>
    <w:rsid w:val="001279BA"/>
    <w:rsid w:val="00150336"/>
    <w:rsid w:val="0015687B"/>
    <w:rsid w:val="00163380"/>
    <w:rsid w:val="001716CC"/>
    <w:rsid w:val="00177F3B"/>
    <w:rsid w:val="001825DF"/>
    <w:rsid w:val="0018273C"/>
    <w:rsid w:val="00183AE6"/>
    <w:rsid w:val="001A4E36"/>
    <w:rsid w:val="001B0F45"/>
    <w:rsid w:val="001C09BA"/>
    <w:rsid w:val="001D198C"/>
    <w:rsid w:val="001F5218"/>
    <w:rsid w:val="00207C38"/>
    <w:rsid w:val="0021102D"/>
    <w:rsid w:val="00213F5B"/>
    <w:rsid w:val="00243222"/>
    <w:rsid w:val="002517EB"/>
    <w:rsid w:val="00295D62"/>
    <w:rsid w:val="002B1019"/>
    <w:rsid w:val="002E548E"/>
    <w:rsid w:val="002E548F"/>
    <w:rsid w:val="002E57F3"/>
    <w:rsid w:val="002F3D94"/>
    <w:rsid w:val="002F4F8E"/>
    <w:rsid w:val="00313FA4"/>
    <w:rsid w:val="00326450"/>
    <w:rsid w:val="00327BDC"/>
    <w:rsid w:val="003326A5"/>
    <w:rsid w:val="003352F1"/>
    <w:rsid w:val="003417D9"/>
    <w:rsid w:val="00352283"/>
    <w:rsid w:val="00352B4B"/>
    <w:rsid w:val="00362F63"/>
    <w:rsid w:val="0038685E"/>
    <w:rsid w:val="00390796"/>
    <w:rsid w:val="00394124"/>
    <w:rsid w:val="003A1F40"/>
    <w:rsid w:val="003A4120"/>
    <w:rsid w:val="003B069C"/>
    <w:rsid w:val="00423ECB"/>
    <w:rsid w:val="00431EBE"/>
    <w:rsid w:val="004415F7"/>
    <w:rsid w:val="00442A38"/>
    <w:rsid w:val="004501B6"/>
    <w:rsid w:val="0045145B"/>
    <w:rsid w:val="004640C0"/>
    <w:rsid w:val="004641AF"/>
    <w:rsid w:val="00465FF9"/>
    <w:rsid w:val="00471E1A"/>
    <w:rsid w:val="00476564"/>
    <w:rsid w:val="00482036"/>
    <w:rsid w:val="004851D9"/>
    <w:rsid w:val="004C2D9B"/>
    <w:rsid w:val="004D2450"/>
    <w:rsid w:val="00537B4A"/>
    <w:rsid w:val="0054627C"/>
    <w:rsid w:val="005706E7"/>
    <w:rsid w:val="00581C95"/>
    <w:rsid w:val="00583D67"/>
    <w:rsid w:val="005917D8"/>
    <w:rsid w:val="00593C15"/>
    <w:rsid w:val="005B1166"/>
    <w:rsid w:val="005B1363"/>
    <w:rsid w:val="005C75CF"/>
    <w:rsid w:val="005D2EF2"/>
    <w:rsid w:val="005E52D6"/>
    <w:rsid w:val="00600D20"/>
    <w:rsid w:val="0060242A"/>
    <w:rsid w:val="00614315"/>
    <w:rsid w:val="006161C4"/>
    <w:rsid w:val="0063302F"/>
    <w:rsid w:val="00637195"/>
    <w:rsid w:val="00656706"/>
    <w:rsid w:val="00660235"/>
    <w:rsid w:val="0066093C"/>
    <w:rsid w:val="006848BA"/>
    <w:rsid w:val="00686C2A"/>
    <w:rsid w:val="00692D96"/>
    <w:rsid w:val="00693D74"/>
    <w:rsid w:val="006D0ABA"/>
    <w:rsid w:val="006E2697"/>
    <w:rsid w:val="00705E4D"/>
    <w:rsid w:val="00706193"/>
    <w:rsid w:val="00731D43"/>
    <w:rsid w:val="007A4A59"/>
    <w:rsid w:val="007D332A"/>
    <w:rsid w:val="007D6B9B"/>
    <w:rsid w:val="007E5685"/>
    <w:rsid w:val="007F0F50"/>
    <w:rsid w:val="007F28EC"/>
    <w:rsid w:val="0080499F"/>
    <w:rsid w:val="00805505"/>
    <w:rsid w:val="00832FE4"/>
    <w:rsid w:val="0084286A"/>
    <w:rsid w:val="00843F45"/>
    <w:rsid w:val="00864B9A"/>
    <w:rsid w:val="00871445"/>
    <w:rsid w:val="00901920"/>
    <w:rsid w:val="00914C0D"/>
    <w:rsid w:val="00916179"/>
    <w:rsid w:val="00922886"/>
    <w:rsid w:val="00930DCF"/>
    <w:rsid w:val="0093691D"/>
    <w:rsid w:val="00942780"/>
    <w:rsid w:val="00944992"/>
    <w:rsid w:val="009474C1"/>
    <w:rsid w:val="00952F4D"/>
    <w:rsid w:val="00955AA4"/>
    <w:rsid w:val="00966C9B"/>
    <w:rsid w:val="00975B49"/>
    <w:rsid w:val="009B4B51"/>
    <w:rsid w:val="009D7F4E"/>
    <w:rsid w:val="009E116D"/>
    <w:rsid w:val="009E6A23"/>
    <w:rsid w:val="009F3144"/>
    <w:rsid w:val="009F553A"/>
    <w:rsid w:val="00A33D49"/>
    <w:rsid w:val="00A4078D"/>
    <w:rsid w:val="00A55B70"/>
    <w:rsid w:val="00A654AC"/>
    <w:rsid w:val="00AA2765"/>
    <w:rsid w:val="00AC53D1"/>
    <w:rsid w:val="00AD3670"/>
    <w:rsid w:val="00AD5CA3"/>
    <w:rsid w:val="00AD7E6A"/>
    <w:rsid w:val="00AF7418"/>
    <w:rsid w:val="00B218EF"/>
    <w:rsid w:val="00B23346"/>
    <w:rsid w:val="00B27468"/>
    <w:rsid w:val="00B31B1D"/>
    <w:rsid w:val="00B43A06"/>
    <w:rsid w:val="00B51F9A"/>
    <w:rsid w:val="00B55B89"/>
    <w:rsid w:val="00B63E48"/>
    <w:rsid w:val="00B64B26"/>
    <w:rsid w:val="00B72B88"/>
    <w:rsid w:val="00B87192"/>
    <w:rsid w:val="00B878FB"/>
    <w:rsid w:val="00BA71E2"/>
    <w:rsid w:val="00BA7850"/>
    <w:rsid w:val="00C1463D"/>
    <w:rsid w:val="00C17249"/>
    <w:rsid w:val="00C342B0"/>
    <w:rsid w:val="00C466D9"/>
    <w:rsid w:val="00C66EFF"/>
    <w:rsid w:val="00C67901"/>
    <w:rsid w:val="00C70474"/>
    <w:rsid w:val="00C71B85"/>
    <w:rsid w:val="00C72764"/>
    <w:rsid w:val="00C7538B"/>
    <w:rsid w:val="00C85FDD"/>
    <w:rsid w:val="00C97DEA"/>
    <w:rsid w:val="00CA2D95"/>
    <w:rsid w:val="00CB58F4"/>
    <w:rsid w:val="00CC1C4C"/>
    <w:rsid w:val="00CC3984"/>
    <w:rsid w:val="00CD0656"/>
    <w:rsid w:val="00CD1ABD"/>
    <w:rsid w:val="00CD3A98"/>
    <w:rsid w:val="00CE3B7B"/>
    <w:rsid w:val="00CF3D48"/>
    <w:rsid w:val="00D37ADC"/>
    <w:rsid w:val="00D4269A"/>
    <w:rsid w:val="00D60A4D"/>
    <w:rsid w:val="00D64DDD"/>
    <w:rsid w:val="00D711A6"/>
    <w:rsid w:val="00D91591"/>
    <w:rsid w:val="00DA4CE4"/>
    <w:rsid w:val="00DB4ABF"/>
    <w:rsid w:val="00DD3201"/>
    <w:rsid w:val="00DD7083"/>
    <w:rsid w:val="00E15E02"/>
    <w:rsid w:val="00E52F46"/>
    <w:rsid w:val="00E63C43"/>
    <w:rsid w:val="00E6541D"/>
    <w:rsid w:val="00E71A78"/>
    <w:rsid w:val="00E75CDF"/>
    <w:rsid w:val="00EA0F63"/>
    <w:rsid w:val="00ED7C84"/>
    <w:rsid w:val="00EF356E"/>
    <w:rsid w:val="00EF7492"/>
    <w:rsid w:val="00F16D20"/>
    <w:rsid w:val="00F24D13"/>
    <w:rsid w:val="00F53932"/>
    <w:rsid w:val="00F6471F"/>
    <w:rsid w:val="00F656E9"/>
    <w:rsid w:val="00F804F6"/>
    <w:rsid w:val="00F90900"/>
    <w:rsid w:val="00F90A1D"/>
    <w:rsid w:val="00FA100D"/>
    <w:rsid w:val="00FA4CCC"/>
    <w:rsid w:val="00FB16D5"/>
    <w:rsid w:val="00FC2916"/>
    <w:rsid w:val="00FD53C4"/>
    <w:rsid w:val="00FE6900"/>
    <w:rsid w:val="00FF6F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563822"/>
  <w15:chartTrackingRefBased/>
  <w15:docId w15:val="{84F9A4EA-0726-48A7-9C85-23E26BEB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0F45"/>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71B85"/>
    <w:pPr>
      <w:keepNext/>
      <w:keepLines/>
      <w:spacing w:before="480" w:after="0"/>
      <w:outlineLvl w:val="0"/>
    </w:pPr>
    <w:rPr>
      <w:rFonts w:eastAsia="Times New Roman"/>
      <w:b/>
      <w:bCs/>
      <w:color w:val="365F91"/>
      <w:sz w:val="28"/>
      <w:szCs w:val="28"/>
      <w:lang w:val="x-none" w:eastAsia="x-none"/>
    </w:rPr>
  </w:style>
  <w:style w:type="paragraph" w:styleId="Nadpis2">
    <w:name w:val="heading 2"/>
    <w:basedOn w:val="Normlny"/>
    <w:next w:val="Normlny"/>
    <w:link w:val="Nadpis2Char"/>
    <w:uiPriority w:val="9"/>
    <w:unhideWhenUsed/>
    <w:qFormat/>
    <w:rsid w:val="00C71B85"/>
    <w:pPr>
      <w:keepNext/>
      <w:keepLines/>
      <w:spacing w:before="240" w:after="120"/>
      <w:outlineLvl w:val="1"/>
    </w:pPr>
    <w:rPr>
      <w:rFonts w:eastAsia="Times New Roman"/>
      <w:b/>
      <w:bCs/>
      <w:color w:val="4F81BD"/>
      <w:sz w:val="26"/>
      <w:szCs w:val="26"/>
      <w:lang w:val="x-none" w:eastAsia="x-none"/>
    </w:rPr>
  </w:style>
  <w:style w:type="paragraph" w:styleId="Nadpis3">
    <w:name w:val="heading 3"/>
    <w:basedOn w:val="Normlny"/>
    <w:next w:val="Normlny"/>
    <w:link w:val="Nadpis3Char"/>
    <w:uiPriority w:val="9"/>
    <w:unhideWhenUsed/>
    <w:qFormat/>
    <w:rsid w:val="00C71B85"/>
    <w:pPr>
      <w:keepNext/>
      <w:keepLines/>
      <w:spacing w:before="240" w:after="120"/>
      <w:outlineLvl w:val="2"/>
    </w:pPr>
    <w:rPr>
      <w:rFonts w:eastAsia="Times New Roman"/>
      <w:b/>
      <w:bCs/>
      <w:color w:val="4F81BD"/>
      <w:sz w:val="20"/>
      <w:szCs w:val="20"/>
      <w:lang w:val="x-none" w:eastAsia="x-none"/>
    </w:rPr>
  </w:style>
  <w:style w:type="paragraph" w:styleId="Nadpis4">
    <w:name w:val="heading 4"/>
    <w:basedOn w:val="Normlny"/>
    <w:next w:val="Normlny"/>
    <w:link w:val="Nadpis4Char"/>
    <w:uiPriority w:val="9"/>
    <w:unhideWhenUsed/>
    <w:qFormat/>
    <w:rsid w:val="00C71B85"/>
    <w:pPr>
      <w:keepNext/>
      <w:keepLines/>
      <w:spacing w:before="240" w:after="120"/>
      <w:outlineLvl w:val="3"/>
    </w:pPr>
    <w:rPr>
      <w:rFonts w:eastAsia="Times New Roman"/>
      <w:b/>
      <w:bCs/>
      <w:i/>
      <w:iCs/>
      <w:color w:val="4F81BD"/>
      <w:sz w:val="20"/>
      <w:szCs w:val="20"/>
      <w:lang w:val="x-none" w:eastAsia="x-none"/>
    </w:rPr>
  </w:style>
  <w:style w:type="paragraph" w:styleId="Nadpis5">
    <w:name w:val="heading 5"/>
    <w:basedOn w:val="Normlny"/>
    <w:next w:val="Normlny"/>
    <w:link w:val="Nadpis5Char"/>
    <w:uiPriority w:val="9"/>
    <w:unhideWhenUsed/>
    <w:qFormat/>
    <w:rsid w:val="00C71B85"/>
    <w:pPr>
      <w:keepNext/>
      <w:keepLines/>
      <w:spacing w:before="200" w:after="0"/>
      <w:outlineLvl w:val="4"/>
    </w:pPr>
    <w:rPr>
      <w:rFonts w:ascii="Cambria" w:eastAsia="Times New Roman" w:hAnsi="Cambria"/>
      <w:color w:val="243F60"/>
      <w:sz w:val="20"/>
      <w:szCs w:val="20"/>
      <w:lang w:val="x-none" w:eastAsia="x-none"/>
    </w:rPr>
  </w:style>
  <w:style w:type="paragraph" w:styleId="Nadpis6">
    <w:name w:val="heading 6"/>
    <w:basedOn w:val="Normlny"/>
    <w:next w:val="Normlny"/>
    <w:link w:val="Nadpis6Char"/>
    <w:uiPriority w:val="9"/>
    <w:unhideWhenUsed/>
    <w:qFormat/>
    <w:rsid w:val="00C71B85"/>
    <w:pPr>
      <w:keepNext/>
      <w:keepLines/>
      <w:spacing w:before="40" w:after="0"/>
      <w:outlineLvl w:val="5"/>
    </w:pPr>
    <w:rPr>
      <w:rFonts w:ascii="Cambria" w:eastAsia="Times New Roman" w:hAnsi="Cambria"/>
      <w:color w:val="243F60"/>
      <w:sz w:val="20"/>
      <w:szCs w:val="20"/>
      <w:lang w:val="x-none" w:eastAsia="x-none"/>
    </w:rPr>
  </w:style>
  <w:style w:type="paragraph" w:styleId="Nadpis7">
    <w:name w:val="heading 7"/>
    <w:basedOn w:val="Normlny"/>
    <w:next w:val="Normlny"/>
    <w:link w:val="Nadpis7Char"/>
    <w:uiPriority w:val="9"/>
    <w:semiHidden/>
    <w:unhideWhenUsed/>
    <w:qFormat/>
    <w:rsid w:val="00C71B85"/>
    <w:pPr>
      <w:keepNext/>
      <w:keepLines/>
      <w:spacing w:before="40" w:after="0"/>
      <w:outlineLvl w:val="6"/>
    </w:pPr>
    <w:rPr>
      <w:rFonts w:ascii="Cambria" w:eastAsia="Times New Roman" w:hAnsi="Cambria"/>
      <w:i/>
      <w:iCs/>
      <w:color w:val="243F60"/>
      <w:sz w:val="20"/>
      <w:szCs w:val="20"/>
      <w:lang w:val="x-none" w:eastAsia="x-none"/>
    </w:rPr>
  </w:style>
  <w:style w:type="paragraph" w:styleId="Nadpis8">
    <w:name w:val="heading 8"/>
    <w:basedOn w:val="Normlny"/>
    <w:next w:val="Normlny"/>
    <w:link w:val="Nadpis8Char"/>
    <w:uiPriority w:val="9"/>
    <w:semiHidden/>
    <w:unhideWhenUsed/>
    <w:qFormat/>
    <w:rsid w:val="00C71B85"/>
    <w:pPr>
      <w:keepNext/>
      <w:keepLines/>
      <w:spacing w:before="40" w:after="0"/>
      <w:outlineLvl w:val="7"/>
    </w:pPr>
    <w:rPr>
      <w:rFonts w:ascii="Cambria" w:eastAsia="Times New Roman" w:hAnsi="Cambria"/>
      <w:color w:val="272727"/>
      <w:sz w:val="21"/>
      <w:szCs w:val="21"/>
      <w:lang w:val="x-none" w:eastAsia="x-none"/>
    </w:rPr>
  </w:style>
  <w:style w:type="paragraph" w:styleId="Nadpis9">
    <w:name w:val="heading 9"/>
    <w:basedOn w:val="Normlny"/>
    <w:next w:val="Normlny"/>
    <w:link w:val="Nadpis9Char"/>
    <w:uiPriority w:val="9"/>
    <w:semiHidden/>
    <w:unhideWhenUsed/>
    <w:qFormat/>
    <w:rsid w:val="00C71B85"/>
    <w:pPr>
      <w:keepNext/>
      <w:keepLines/>
      <w:spacing w:before="40" w:after="0"/>
      <w:outlineLvl w:val="8"/>
    </w:pPr>
    <w:rPr>
      <w:rFonts w:ascii="Cambria" w:eastAsia="Times New Roman" w:hAnsi="Cambria"/>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B0F4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0F45"/>
    <w:rPr>
      <w:rFonts w:ascii="Calibri" w:eastAsia="Calibri" w:hAnsi="Calibri" w:cs="Times New Roman"/>
    </w:rPr>
  </w:style>
  <w:style w:type="paragraph" w:styleId="Pta">
    <w:name w:val="footer"/>
    <w:basedOn w:val="Normlny"/>
    <w:link w:val="PtaChar"/>
    <w:uiPriority w:val="99"/>
    <w:unhideWhenUsed/>
    <w:rsid w:val="001B0F45"/>
    <w:pPr>
      <w:tabs>
        <w:tab w:val="center" w:pos="4536"/>
        <w:tab w:val="right" w:pos="9072"/>
      </w:tabs>
      <w:spacing w:after="0" w:line="240" w:lineRule="auto"/>
    </w:pPr>
  </w:style>
  <w:style w:type="character" w:customStyle="1" w:styleId="PtaChar">
    <w:name w:val="Päta Char"/>
    <w:basedOn w:val="Predvolenpsmoodseku"/>
    <w:link w:val="Pta"/>
    <w:uiPriority w:val="99"/>
    <w:rsid w:val="001B0F45"/>
    <w:rPr>
      <w:rFonts w:ascii="Calibri" w:eastAsia="Calibri" w:hAnsi="Calibri" w:cs="Times New Roman"/>
    </w:rPr>
  </w:style>
  <w:style w:type="paragraph" w:styleId="Odsekzoznamu">
    <w:name w:val="List Paragraph"/>
    <w:aliases w:val="body,Odsek zoznamu2,List Paragraph,Odsek,Listenabsatz"/>
    <w:basedOn w:val="Normlny"/>
    <w:link w:val="OdsekzoznamuChar"/>
    <w:uiPriority w:val="99"/>
    <w:qFormat/>
    <w:rsid w:val="00482036"/>
    <w:pPr>
      <w:ind w:left="720"/>
      <w:contextualSpacing/>
    </w:pPr>
    <w:rPr>
      <w:sz w:val="20"/>
      <w:szCs w:val="20"/>
      <w:lang w:val="x-none" w:eastAsia="x-none"/>
    </w:rPr>
  </w:style>
  <w:style w:type="character" w:customStyle="1" w:styleId="OdsekzoznamuChar">
    <w:name w:val="Odsek zoznamu Char"/>
    <w:aliases w:val="body Char,Odsek zoznamu2 Char,List Paragraph Char,Odsek Char,Listenabsatz Char"/>
    <w:link w:val="Odsekzoznamu"/>
    <w:uiPriority w:val="34"/>
    <w:rsid w:val="00482036"/>
    <w:rPr>
      <w:rFonts w:ascii="Calibri" w:eastAsia="Calibri" w:hAnsi="Calibri" w:cs="Times New Roman"/>
      <w:sz w:val="20"/>
      <w:szCs w:val="20"/>
      <w:lang w:val="x-none" w:eastAsia="x-none"/>
    </w:rPr>
  </w:style>
  <w:style w:type="paragraph" w:styleId="Zkladntext">
    <w:name w:val="Body Text"/>
    <w:basedOn w:val="Normlny"/>
    <w:link w:val="ZkladntextChar"/>
    <w:qFormat/>
    <w:rsid w:val="006161C4"/>
    <w:pPr>
      <w:spacing w:before="130" w:after="130" w:line="240" w:lineRule="auto"/>
      <w:jc w:val="both"/>
    </w:pPr>
    <w:rPr>
      <w:rFonts w:eastAsia="Times New Roman"/>
      <w:sz w:val="20"/>
      <w:szCs w:val="20"/>
      <w:lang w:val="en-US" w:eastAsia="x-none"/>
    </w:rPr>
  </w:style>
  <w:style w:type="character" w:customStyle="1" w:styleId="ZkladntextChar">
    <w:name w:val="Základný text Char"/>
    <w:basedOn w:val="Predvolenpsmoodseku"/>
    <w:link w:val="Zkladntext"/>
    <w:rsid w:val="006161C4"/>
    <w:rPr>
      <w:rFonts w:ascii="Calibri" w:eastAsia="Times New Roman" w:hAnsi="Calibri" w:cs="Times New Roman"/>
      <w:sz w:val="20"/>
      <w:szCs w:val="20"/>
      <w:lang w:val="en-US" w:eastAsia="x-none"/>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qFormat/>
    <w:rsid w:val="006161C4"/>
    <w:pPr>
      <w:spacing w:after="0" w:line="240" w:lineRule="auto"/>
      <w:ind w:left="2160"/>
    </w:pPr>
    <w:rPr>
      <w:rFonts w:eastAsia="Times New Roman"/>
      <w:color w:val="5A5A5A"/>
      <w:sz w:val="20"/>
      <w:szCs w:val="20"/>
      <w:lang w:val="x-none" w:eastAsia="x-none"/>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6161C4"/>
    <w:rPr>
      <w:rFonts w:ascii="Calibri" w:eastAsia="Times New Roman" w:hAnsi="Calibri" w:cs="Times New Roman"/>
      <w:color w:val="5A5A5A"/>
      <w:sz w:val="20"/>
      <w:szCs w:val="20"/>
      <w:lang w:val="x-none" w:eastAsia="x-none"/>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6161C4"/>
    <w:rPr>
      <w:vertAlign w:val="superscript"/>
    </w:rPr>
  </w:style>
  <w:style w:type="paragraph" w:customStyle="1" w:styleId="Char2">
    <w:name w:val="Char2"/>
    <w:basedOn w:val="Normlny"/>
    <w:link w:val="Odkaznapoznmkupodiarou"/>
    <w:uiPriority w:val="99"/>
    <w:rsid w:val="006161C4"/>
    <w:pPr>
      <w:spacing w:after="160" w:line="240" w:lineRule="exact"/>
    </w:pPr>
    <w:rPr>
      <w:rFonts w:asciiTheme="minorHAnsi" w:eastAsiaTheme="minorHAnsi" w:hAnsiTheme="minorHAnsi" w:cstheme="minorBidi"/>
      <w:vertAlign w:val="superscript"/>
    </w:rPr>
  </w:style>
  <w:style w:type="character" w:styleId="Hypertextovprepojenie">
    <w:name w:val="Hyperlink"/>
    <w:uiPriority w:val="99"/>
    <w:unhideWhenUsed/>
    <w:rsid w:val="004851D9"/>
    <w:rPr>
      <w:color w:val="0000FF"/>
      <w:u w:val="single"/>
    </w:rPr>
  </w:style>
  <w:style w:type="character" w:customStyle="1" w:styleId="Nadpis1Char">
    <w:name w:val="Nadpis 1 Char"/>
    <w:basedOn w:val="Predvolenpsmoodseku"/>
    <w:link w:val="Nadpis1"/>
    <w:uiPriority w:val="9"/>
    <w:rsid w:val="00C71B85"/>
    <w:rPr>
      <w:rFonts w:ascii="Calibri" w:eastAsia="Times New Roman" w:hAnsi="Calibri" w:cs="Times New Roman"/>
      <w:b/>
      <w:bCs/>
      <w:color w:val="365F91"/>
      <w:sz w:val="28"/>
      <w:szCs w:val="28"/>
      <w:lang w:val="x-none" w:eastAsia="x-none"/>
    </w:rPr>
  </w:style>
  <w:style w:type="character" w:customStyle="1" w:styleId="Nadpis2Char">
    <w:name w:val="Nadpis 2 Char"/>
    <w:basedOn w:val="Predvolenpsmoodseku"/>
    <w:link w:val="Nadpis2"/>
    <w:uiPriority w:val="9"/>
    <w:rsid w:val="00C71B85"/>
    <w:rPr>
      <w:rFonts w:ascii="Calibri" w:eastAsia="Times New Roman" w:hAnsi="Calibri" w:cs="Times New Roman"/>
      <w:b/>
      <w:bCs/>
      <w:color w:val="4F81BD"/>
      <w:sz w:val="26"/>
      <w:szCs w:val="26"/>
      <w:lang w:val="x-none" w:eastAsia="x-none"/>
    </w:rPr>
  </w:style>
  <w:style w:type="character" w:customStyle="1" w:styleId="Nadpis3Char">
    <w:name w:val="Nadpis 3 Char"/>
    <w:basedOn w:val="Predvolenpsmoodseku"/>
    <w:link w:val="Nadpis3"/>
    <w:uiPriority w:val="9"/>
    <w:rsid w:val="00C71B85"/>
    <w:rPr>
      <w:rFonts w:ascii="Calibri" w:eastAsia="Times New Roman" w:hAnsi="Calibri" w:cs="Times New Roman"/>
      <w:b/>
      <w:bCs/>
      <w:color w:val="4F81BD"/>
      <w:sz w:val="20"/>
      <w:szCs w:val="20"/>
      <w:lang w:val="x-none" w:eastAsia="x-none"/>
    </w:rPr>
  </w:style>
  <w:style w:type="character" w:customStyle="1" w:styleId="Nadpis4Char">
    <w:name w:val="Nadpis 4 Char"/>
    <w:basedOn w:val="Predvolenpsmoodseku"/>
    <w:link w:val="Nadpis4"/>
    <w:uiPriority w:val="9"/>
    <w:rsid w:val="00C71B85"/>
    <w:rPr>
      <w:rFonts w:ascii="Calibri" w:eastAsia="Times New Roman" w:hAnsi="Calibri" w:cs="Times New Roman"/>
      <w:b/>
      <w:bCs/>
      <w:i/>
      <w:iCs/>
      <w:color w:val="4F81BD"/>
      <w:sz w:val="20"/>
      <w:szCs w:val="20"/>
      <w:lang w:val="x-none" w:eastAsia="x-none"/>
    </w:rPr>
  </w:style>
  <w:style w:type="character" w:customStyle="1" w:styleId="Nadpis5Char">
    <w:name w:val="Nadpis 5 Char"/>
    <w:basedOn w:val="Predvolenpsmoodseku"/>
    <w:link w:val="Nadpis5"/>
    <w:uiPriority w:val="9"/>
    <w:rsid w:val="00C71B85"/>
    <w:rPr>
      <w:rFonts w:ascii="Cambria" w:eastAsia="Times New Roman" w:hAnsi="Cambria" w:cs="Times New Roman"/>
      <w:color w:val="243F60"/>
      <w:sz w:val="20"/>
      <w:szCs w:val="20"/>
      <w:lang w:val="x-none" w:eastAsia="x-none"/>
    </w:rPr>
  </w:style>
  <w:style w:type="character" w:customStyle="1" w:styleId="Nadpis6Char">
    <w:name w:val="Nadpis 6 Char"/>
    <w:basedOn w:val="Predvolenpsmoodseku"/>
    <w:link w:val="Nadpis6"/>
    <w:uiPriority w:val="9"/>
    <w:rsid w:val="00C71B85"/>
    <w:rPr>
      <w:rFonts w:ascii="Cambria" w:eastAsia="Times New Roman" w:hAnsi="Cambria" w:cs="Times New Roman"/>
      <w:color w:val="243F60"/>
      <w:sz w:val="20"/>
      <w:szCs w:val="20"/>
      <w:lang w:val="x-none" w:eastAsia="x-none"/>
    </w:rPr>
  </w:style>
  <w:style w:type="character" w:customStyle="1" w:styleId="Nadpis7Char">
    <w:name w:val="Nadpis 7 Char"/>
    <w:basedOn w:val="Predvolenpsmoodseku"/>
    <w:link w:val="Nadpis7"/>
    <w:uiPriority w:val="9"/>
    <w:semiHidden/>
    <w:rsid w:val="00C71B85"/>
    <w:rPr>
      <w:rFonts w:ascii="Cambria" w:eastAsia="Times New Roman" w:hAnsi="Cambria" w:cs="Times New Roman"/>
      <w:i/>
      <w:iCs/>
      <w:color w:val="243F60"/>
      <w:sz w:val="20"/>
      <w:szCs w:val="20"/>
      <w:lang w:val="x-none" w:eastAsia="x-none"/>
    </w:rPr>
  </w:style>
  <w:style w:type="character" w:customStyle="1" w:styleId="Nadpis8Char">
    <w:name w:val="Nadpis 8 Char"/>
    <w:basedOn w:val="Predvolenpsmoodseku"/>
    <w:link w:val="Nadpis8"/>
    <w:uiPriority w:val="9"/>
    <w:semiHidden/>
    <w:rsid w:val="00C71B85"/>
    <w:rPr>
      <w:rFonts w:ascii="Cambria" w:eastAsia="Times New Roman" w:hAnsi="Cambria" w:cs="Times New Roman"/>
      <w:color w:val="272727"/>
      <w:sz w:val="21"/>
      <w:szCs w:val="21"/>
      <w:lang w:val="x-none" w:eastAsia="x-none"/>
    </w:rPr>
  </w:style>
  <w:style w:type="character" w:customStyle="1" w:styleId="Nadpis9Char">
    <w:name w:val="Nadpis 9 Char"/>
    <w:basedOn w:val="Predvolenpsmoodseku"/>
    <w:link w:val="Nadpis9"/>
    <w:uiPriority w:val="9"/>
    <w:semiHidden/>
    <w:rsid w:val="00C71B85"/>
    <w:rPr>
      <w:rFonts w:ascii="Cambria" w:eastAsia="Times New Roman" w:hAnsi="Cambria" w:cs="Times New Roman"/>
      <w:i/>
      <w:iCs/>
      <w:color w:val="272727"/>
      <w:sz w:val="21"/>
      <w:szCs w:val="21"/>
      <w:lang w:val="x-none" w:eastAsia="x-none"/>
    </w:rPr>
  </w:style>
  <w:style w:type="paragraph" w:customStyle="1" w:styleId="SRKNorm">
    <w:name w:val="SRK Norm."/>
    <w:basedOn w:val="Normlny"/>
    <w:next w:val="Normlny"/>
    <w:qFormat/>
    <w:rsid w:val="00C85FDD"/>
    <w:pPr>
      <w:numPr>
        <w:numId w:val="15"/>
      </w:numPr>
      <w:spacing w:before="200" w:line="240" w:lineRule="auto"/>
      <w:contextualSpacing/>
      <w:jc w:val="both"/>
    </w:pPr>
    <w:rPr>
      <w:rFonts w:eastAsia="Times New Roman"/>
      <w:sz w:val="24"/>
      <w:szCs w:val="24"/>
      <w:lang w:eastAsia="sk-SK"/>
    </w:rPr>
  </w:style>
  <w:style w:type="paragraph" w:styleId="Textbubliny">
    <w:name w:val="Balloon Text"/>
    <w:basedOn w:val="Normlny"/>
    <w:link w:val="TextbublinyChar"/>
    <w:uiPriority w:val="99"/>
    <w:semiHidden/>
    <w:unhideWhenUsed/>
    <w:rsid w:val="001D198C"/>
    <w:pPr>
      <w:spacing w:after="0" w:line="240" w:lineRule="auto"/>
    </w:pPr>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1D198C"/>
    <w:rPr>
      <w:rFonts w:ascii="Tahoma" w:eastAsia="Calibri" w:hAnsi="Tahoma" w:cs="Times New Roman"/>
      <w:sz w:val="16"/>
      <w:szCs w:val="16"/>
      <w:lang w:val="x-none" w:eastAsia="x-none"/>
    </w:rPr>
  </w:style>
  <w:style w:type="paragraph" w:customStyle="1" w:styleId="Default">
    <w:name w:val="Default"/>
    <w:rsid w:val="001D198C"/>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1D198C"/>
    <w:pPr>
      <w:keepLines/>
      <w:spacing w:after="0" w:line="440" w:lineRule="exact"/>
      <w:jc w:val="center"/>
    </w:pPr>
    <w:rPr>
      <w:rFonts w:eastAsia="Times New Roman"/>
      <w:sz w:val="36"/>
      <w:szCs w:val="20"/>
      <w:lang w:val="en-US"/>
    </w:rPr>
  </w:style>
  <w:style w:type="paragraph" w:customStyle="1" w:styleId="zcompanyname">
    <w:name w:val="zcompany name"/>
    <w:basedOn w:val="Normlny"/>
    <w:semiHidden/>
    <w:rsid w:val="001D198C"/>
    <w:pPr>
      <w:spacing w:after="400" w:line="440" w:lineRule="exact"/>
      <w:jc w:val="center"/>
    </w:pPr>
    <w:rPr>
      <w:rFonts w:eastAsia="Times New Roman"/>
      <w:b/>
      <w:noProof/>
      <w:sz w:val="26"/>
      <w:szCs w:val="20"/>
      <w:lang w:val="en-US"/>
    </w:rPr>
  </w:style>
  <w:style w:type="paragraph" w:customStyle="1" w:styleId="zreportsubtitle">
    <w:name w:val="zreport subtitle"/>
    <w:basedOn w:val="zreportname"/>
    <w:semiHidden/>
    <w:rsid w:val="001D198C"/>
    <w:rPr>
      <w:sz w:val="32"/>
    </w:rPr>
  </w:style>
  <w:style w:type="paragraph" w:customStyle="1" w:styleId="zreportaddinfo">
    <w:name w:val="zreport addinfo"/>
    <w:basedOn w:val="Normlny"/>
    <w:semiHidden/>
    <w:rsid w:val="001D198C"/>
    <w:pPr>
      <w:framePr w:wrap="around" w:hAnchor="margin" w:xAlign="center" w:yAlign="bottom"/>
      <w:spacing w:after="0" w:line="240" w:lineRule="exact"/>
      <w:jc w:val="center"/>
    </w:pPr>
    <w:rPr>
      <w:rFonts w:eastAsia="Times New Roman"/>
      <w:noProof/>
      <w:sz w:val="20"/>
      <w:szCs w:val="20"/>
      <w:lang w:val="en-US"/>
    </w:rPr>
  </w:style>
  <w:style w:type="table" w:styleId="Mriekatabuky">
    <w:name w:val="Table Grid"/>
    <w:basedOn w:val="Normlnatabuka"/>
    <w:uiPriority w:val="59"/>
    <w:rsid w:val="001D198C"/>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podfarbenie1">
    <w:name w:val="Svetlé podfarbenie1"/>
    <w:basedOn w:val="Normlnatabuka"/>
    <w:uiPriority w:val="60"/>
    <w:rsid w:val="001D198C"/>
    <w:pPr>
      <w:spacing w:after="0" w:line="240" w:lineRule="auto"/>
    </w:pPr>
    <w:rPr>
      <w:rFonts w:ascii="Calibri" w:eastAsia="Calibri" w:hAnsi="Calibri" w:cs="Times New Roman"/>
      <w:color w:val="000000"/>
      <w:sz w:val="20"/>
      <w:szCs w:val="20"/>
      <w:lang w:eastAsia="sk-SK"/>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mriekazvraznenie11">
    <w:name w:val="Svetlá mriežka – zvýraznenie 11"/>
    <w:basedOn w:val="Normlnatabuka"/>
    <w:uiPriority w:val="62"/>
    <w:rsid w:val="001D198C"/>
    <w:pPr>
      <w:spacing w:after="0" w:line="240" w:lineRule="auto"/>
    </w:pPr>
    <w:rPr>
      <w:rFonts w:ascii="Calibri" w:eastAsia="Calibri"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rbel" w:eastAsia="Times New Roman" w:hAnsi="Corb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rbel" w:eastAsia="Times New Roman" w:hAnsi="Corb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rbel" w:eastAsia="Times New Roman" w:hAnsi="Corbel" w:cs="Times New Roman"/>
        <w:b/>
        <w:bCs/>
      </w:rPr>
    </w:tblStylePr>
    <w:tblStylePr w:type="lastCol">
      <w:rPr>
        <w:rFonts w:ascii="Corbel" w:eastAsia="Times New Roman" w:hAnsi="Corb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vetlpodfarbeniezvraznenie5">
    <w:name w:val="Light Shading Accent 5"/>
    <w:basedOn w:val="Normlnatabuka"/>
    <w:uiPriority w:val="60"/>
    <w:rsid w:val="001D198C"/>
    <w:pPr>
      <w:spacing w:after="0" w:line="240" w:lineRule="auto"/>
    </w:pPr>
    <w:rPr>
      <w:rFonts w:ascii="Calibri" w:eastAsia="Calibri" w:hAnsi="Calibri" w:cs="Times New Roman"/>
      <w:color w:val="31849B"/>
      <w:sz w:val="20"/>
      <w:szCs w:val="20"/>
      <w:lang w:eastAsia="sk-SK"/>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etlpodfarbeniezvraznenie11">
    <w:name w:val="Svetlé podfarbenie – zvýraznenie 11"/>
    <w:basedOn w:val="Normlnatabuka"/>
    <w:uiPriority w:val="60"/>
    <w:rsid w:val="001D198C"/>
    <w:pPr>
      <w:spacing w:after="0" w:line="240" w:lineRule="auto"/>
    </w:pPr>
    <w:rPr>
      <w:rFonts w:ascii="Calibri" w:eastAsia="Calibri" w:hAnsi="Calibri" w:cs="Times New Roman"/>
      <w:color w:val="365F91"/>
      <w:sz w:val="20"/>
      <w:szCs w:val="20"/>
      <w:lang w:eastAsia="sk-SK"/>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komentr">
    <w:name w:val="annotation reference"/>
    <w:uiPriority w:val="99"/>
    <w:unhideWhenUsed/>
    <w:rsid w:val="001D198C"/>
    <w:rPr>
      <w:sz w:val="16"/>
      <w:szCs w:val="16"/>
    </w:rPr>
  </w:style>
  <w:style w:type="paragraph" w:styleId="Textkomentra">
    <w:name w:val="annotation text"/>
    <w:basedOn w:val="Normlny"/>
    <w:link w:val="TextkomentraChar"/>
    <w:uiPriority w:val="99"/>
    <w:unhideWhenUsed/>
    <w:rsid w:val="001D198C"/>
    <w:pPr>
      <w:spacing w:line="240" w:lineRule="auto"/>
    </w:pPr>
    <w:rPr>
      <w:sz w:val="20"/>
      <w:szCs w:val="20"/>
      <w:lang w:val="x-none" w:eastAsia="x-none"/>
    </w:rPr>
  </w:style>
  <w:style w:type="character" w:customStyle="1" w:styleId="TextkomentraChar">
    <w:name w:val="Text komentára Char"/>
    <w:basedOn w:val="Predvolenpsmoodseku"/>
    <w:link w:val="Textkomentra"/>
    <w:uiPriority w:val="99"/>
    <w:rsid w:val="001D198C"/>
    <w:rPr>
      <w:rFonts w:ascii="Calibri" w:eastAsia="Calibri" w:hAnsi="Calibri" w:cs="Times New Roman"/>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1D198C"/>
    <w:rPr>
      <w:b/>
      <w:bCs/>
    </w:rPr>
  </w:style>
  <w:style w:type="character" w:customStyle="1" w:styleId="PredmetkomentraChar">
    <w:name w:val="Predmet komentára Char"/>
    <w:basedOn w:val="TextkomentraChar"/>
    <w:link w:val="Predmetkomentra"/>
    <w:uiPriority w:val="99"/>
    <w:semiHidden/>
    <w:rsid w:val="001D198C"/>
    <w:rPr>
      <w:rFonts w:ascii="Calibri" w:eastAsia="Calibri" w:hAnsi="Calibri" w:cs="Times New Roman"/>
      <w:b/>
      <w:bCs/>
      <w:sz w:val="20"/>
      <w:szCs w:val="20"/>
      <w:lang w:val="x-none" w:eastAsia="x-none"/>
    </w:rPr>
  </w:style>
  <w:style w:type="paragraph" w:customStyle="1" w:styleId="ZakladnystylChar">
    <w:name w:val="Zakladny styl Char"/>
    <w:link w:val="ZakladnystylCharChar"/>
    <w:rsid w:val="001D198C"/>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1D198C"/>
    <w:rPr>
      <w:rFonts w:ascii="Times New Roman" w:eastAsia="Times New Roman" w:hAnsi="Times New Roman" w:cs="Times New Roman"/>
      <w:sz w:val="24"/>
      <w:szCs w:val="24"/>
      <w:lang w:eastAsia="sk-SK"/>
    </w:rPr>
  </w:style>
  <w:style w:type="character" w:styleId="Jemnodkaz">
    <w:name w:val="Subtle Reference"/>
    <w:uiPriority w:val="31"/>
    <w:qFormat/>
    <w:rsid w:val="001D198C"/>
    <w:rPr>
      <w:rFonts w:ascii="Times New Roman" w:hAnsi="Times New Roman"/>
      <w:b w:val="0"/>
      <w:bCs/>
      <w:smallCaps w:val="0"/>
      <w:color w:val="17365D"/>
      <w:spacing w:val="5"/>
      <w:u w:val="single"/>
    </w:rPr>
  </w:style>
  <w:style w:type="character" w:styleId="Zvraznenodkaz">
    <w:name w:val="Intense Reference"/>
    <w:uiPriority w:val="32"/>
    <w:qFormat/>
    <w:rsid w:val="001D198C"/>
    <w:rPr>
      <w:b/>
      <w:bCs/>
      <w:smallCaps/>
      <w:color w:val="C0504D"/>
      <w:spacing w:val="5"/>
      <w:u w:val="single"/>
    </w:rPr>
  </w:style>
  <w:style w:type="paragraph" w:styleId="Hlavikaobsahu">
    <w:name w:val="TOC Heading"/>
    <w:basedOn w:val="Nadpis1"/>
    <w:next w:val="Normlny"/>
    <w:uiPriority w:val="39"/>
    <w:unhideWhenUsed/>
    <w:qFormat/>
    <w:rsid w:val="001D198C"/>
    <w:pPr>
      <w:numPr>
        <w:numId w:val="19"/>
      </w:numPr>
      <w:outlineLvl w:val="9"/>
    </w:pPr>
    <w:rPr>
      <w:lang w:eastAsia="sk-SK"/>
    </w:rPr>
  </w:style>
  <w:style w:type="paragraph" w:styleId="Obsah1">
    <w:name w:val="toc 1"/>
    <w:basedOn w:val="Normlny"/>
    <w:next w:val="Normlny"/>
    <w:autoRedefine/>
    <w:uiPriority w:val="39"/>
    <w:unhideWhenUsed/>
    <w:qFormat/>
    <w:rsid w:val="001D198C"/>
    <w:pPr>
      <w:tabs>
        <w:tab w:val="left" w:pos="426"/>
        <w:tab w:val="left" w:pos="709"/>
        <w:tab w:val="right" w:leader="dot" w:pos="9062"/>
      </w:tabs>
      <w:spacing w:after="100"/>
      <w:ind w:left="709" w:hanging="709"/>
      <w:jc w:val="both"/>
    </w:pPr>
    <w:rPr>
      <w:b/>
      <w:noProof/>
    </w:rPr>
  </w:style>
  <w:style w:type="paragraph" w:styleId="Obsah2">
    <w:name w:val="toc 2"/>
    <w:basedOn w:val="Normlny"/>
    <w:next w:val="Normlny"/>
    <w:autoRedefine/>
    <w:uiPriority w:val="39"/>
    <w:unhideWhenUsed/>
    <w:qFormat/>
    <w:rsid w:val="001D198C"/>
    <w:pPr>
      <w:tabs>
        <w:tab w:val="left" w:pos="709"/>
        <w:tab w:val="right" w:leader="dot" w:pos="9062"/>
      </w:tabs>
      <w:spacing w:before="40" w:after="40"/>
      <w:ind w:left="1418" w:hanging="1197"/>
    </w:pPr>
  </w:style>
  <w:style w:type="paragraph" w:styleId="Obsah3">
    <w:name w:val="toc 3"/>
    <w:basedOn w:val="Normlny"/>
    <w:next w:val="Normlny"/>
    <w:autoRedefine/>
    <w:uiPriority w:val="39"/>
    <w:unhideWhenUsed/>
    <w:qFormat/>
    <w:rsid w:val="001D198C"/>
    <w:pPr>
      <w:tabs>
        <w:tab w:val="left" w:pos="1418"/>
        <w:tab w:val="right" w:leader="dot" w:pos="9062"/>
      </w:tabs>
      <w:spacing w:before="40" w:after="40"/>
      <w:ind w:left="1134" w:hanging="708"/>
      <w:jc w:val="both"/>
    </w:pPr>
    <w:rPr>
      <w:rFonts w:ascii="Times New Roman" w:hAnsi="Times New Roman"/>
      <w:noProof/>
    </w:rPr>
  </w:style>
  <w:style w:type="paragraph" w:styleId="Zvraznencitcia">
    <w:name w:val="Intense Quote"/>
    <w:basedOn w:val="Normlny"/>
    <w:next w:val="Normlny"/>
    <w:link w:val="ZvraznencitciaChar"/>
    <w:uiPriority w:val="30"/>
    <w:qFormat/>
    <w:rsid w:val="001D198C"/>
    <w:pPr>
      <w:pBdr>
        <w:bottom w:val="single" w:sz="4" w:space="4" w:color="4F81BD"/>
      </w:pBdr>
      <w:spacing w:before="200" w:after="280"/>
      <w:ind w:left="936" w:right="936"/>
    </w:pPr>
    <w:rPr>
      <w:b/>
      <w:bCs/>
      <w:i/>
      <w:iCs/>
      <w:color w:val="4F81BD"/>
      <w:sz w:val="20"/>
      <w:szCs w:val="20"/>
      <w:lang w:val="x-none" w:eastAsia="x-none"/>
    </w:rPr>
  </w:style>
  <w:style w:type="character" w:customStyle="1" w:styleId="ZvraznencitciaChar">
    <w:name w:val="Zvýraznená citácia Char"/>
    <w:basedOn w:val="Predvolenpsmoodseku"/>
    <w:link w:val="Zvraznencitcia"/>
    <w:uiPriority w:val="30"/>
    <w:rsid w:val="001D198C"/>
    <w:rPr>
      <w:rFonts w:ascii="Calibri" w:eastAsia="Calibri" w:hAnsi="Calibri" w:cs="Times New Roman"/>
      <w:b/>
      <w:bCs/>
      <w:i/>
      <w:iCs/>
      <w:color w:val="4F81BD"/>
      <w:sz w:val="20"/>
      <w:szCs w:val="20"/>
      <w:lang w:val="x-none" w:eastAsia="x-none"/>
    </w:rPr>
  </w:style>
  <w:style w:type="character" w:styleId="Intenzvnezvraznenie">
    <w:name w:val="Intense Emphasis"/>
    <w:uiPriority w:val="21"/>
    <w:qFormat/>
    <w:rsid w:val="001D198C"/>
    <w:rPr>
      <w:b/>
      <w:bCs/>
      <w:i/>
      <w:iCs/>
    </w:rPr>
  </w:style>
  <w:style w:type="character" w:styleId="Vrazn">
    <w:name w:val="Strong"/>
    <w:uiPriority w:val="22"/>
    <w:qFormat/>
    <w:rsid w:val="001D198C"/>
    <w:rPr>
      <w:b/>
      <w:bCs/>
    </w:rPr>
  </w:style>
  <w:style w:type="paragraph" w:styleId="Popis">
    <w:name w:val="caption"/>
    <w:basedOn w:val="Normlny"/>
    <w:next w:val="Normlny"/>
    <w:uiPriority w:val="35"/>
    <w:unhideWhenUsed/>
    <w:qFormat/>
    <w:rsid w:val="001D198C"/>
    <w:pPr>
      <w:spacing w:line="240" w:lineRule="auto"/>
    </w:pPr>
    <w:rPr>
      <w:b/>
      <w:bCs/>
      <w:color w:val="4F81BD"/>
      <w:sz w:val="18"/>
      <w:szCs w:val="18"/>
    </w:rPr>
  </w:style>
  <w:style w:type="character" w:styleId="PouitHypertextovPrepojenie">
    <w:name w:val="FollowedHyperlink"/>
    <w:uiPriority w:val="99"/>
    <w:semiHidden/>
    <w:unhideWhenUsed/>
    <w:rsid w:val="001D198C"/>
    <w:rPr>
      <w:color w:val="800080"/>
      <w:u w:val="single"/>
    </w:rPr>
  </w:style>
  <w:style w:type="character" w:styleId="slostrany">
    <w:name w:val="page number"/>
    <w:semiHidden/>
    <w:rsid w:val="001D198C"/>
    <w:rPr>
      <w:sz w:val="22"/>
    </w:rPr>
  </w:style>
  <w:style w:type="paragraph" w:styleId="Bezriadkovania">
    <w:name w:val="No Spacing"/>
    <w:link w:val="BezriadkovaniaChar"/>
    <w:uiPriority w:val="1"/>
    <w:qFormat/>
    <w:rsid w:val="001D198C"/>
    <w:pPr>
      <w:spacing w:after="0" w:line="240" w:lineRule="auto"/>
    </w:pPr>
    <w:rPr>
      <w:rFonts w:ascii="Times New Roman" w:eastAsia="Times New Roman" w:hAnsi="Times New Roman" w:cs="Times New Roman"/>
      <w:sz w:val="20"/>
      <w:szCs w:val="20"/>
      <w:lang w:val="en-US" w:eastAsia="sk-SK"/>
    </w:rPr>
  </w:style>
  <w:style w:type="character" w:customStyle="1" w:styleId="BezriadkovaniaChar">
    <w:name w:val="Bez riadkovania Char"/>
    <w:link w:val="Bezriadkovania"/>
    <w:uiPriority w:val="1"/>
    <w:rsid w:val="001D198C"/>
    <w:rPr>
      <w:rFonts w:ascii="Times New Roman" w:eastAsia="Times New Roman" w:hAnsi="Times New Roman" w:cs="Times New Roman"/>
      <w:sz w:val="20"/>
      <w:szCs w:val="20"/>
      <w:lang w:val="en-US" w:eastAsia="sk-SK"/>
    </w:rPr>
  </w:style>
  <w:style w:type="paragraph" w:styleId="Normlnywebov">
    <w:name w:val="Normal (Web)"/>
    <w:basedOn w:val="Normlny"/>
    <w:uiPriority w:val="99"/>
    <w:unhideWhenUsed/>
    <w:rsid w:val="001D198C"/>
    <w:pPr>
      <w:spacing w:before="100" w:beforeAutospacing="1" w:after="100" w:afterAutospacing="1" w:line="240" w:lineRule="auto"/>
    </w:pPr>
    <w:rPr>
      <w:rFonts w:eastAsia="Times New Roman"/>
      <w:sz w:val="24"/>
      <w:szCs w:val="24"/>
      <w:lang w:eastAsia="sk-SK"/>
    </w:rPr>
  </w:style>
  <w:style w:type="paragraph" w:styleId="Revzia">
    <w:name w:val="Revision"/>
    <w:hidden/>
    <w:uiPriority w:val="99"/>
    <w:semiHidden/>
    <w:rsid w:val="001D198C"/>
    <w:pPr>
      <w:spacing w:after="0" w:line="240" w:lineRule="auto"/>
    </w:pPr>
    <w:rPr>
      <w:rFonts w:ascii="Times New Roman" w:eastAsia="Calibri" w:hAnsi="Times New Roman" w:cs="Times New Roman"/>
    </w:rPr>
  </w:style>
  <w:style w:type="paragraph" w:customStyle="1" w:styleId="CM1">
    <w:name w:val="CM1"/>
    <w:basedOn w:val="Default"/>
    <w:next w:val="Default"/>
    <w:uiPriority w:val="99"/>
    <w:rsid w:val="001D198C"/>
    <w:rPr>
      <w:rFonts w:ascii="EUAlbertina" w:eastAsia="Calibri" w:hAnsi="EUAlbertina" w:cs="Times New Roman"/>
      <w:color w:val="auto"/>
      <w:lang w:eastAsia="en-US"/>
    </w:rPr>
  </w:style>
  <w:style w:type="paragraph" w:customStyle="1" w:styleId="CM3">
    <w:name w:val="CM3"/>
    <w:basedOn w:val="Default"/>
    <w:next w:val="Default"/>
    <w:uiPriority w:val="99"/>
    <w:rsid w:val="001D198C"/>
    <w:rPr>
      <w:rFonts w:ascii="EUAlbertina" w:eastAsia="Calibri" w:hAnsi="EUAlbertina" w:cs="Times New Roman"/>
      <w:color w:val="auto"/>
      <w:lang w:eastAsia="en-US"/>
    </w:rPr>
  </w:style>
  <w:style w:type="paragraph" w:customStyle="1" w:styleId="CM4">
    <w:name w:val="CM4"/>
    <w:basedOn w:val="Default"/>
    <w:next w:val="Default"/>
    <w:uiPriority w:val="99"/>
    <w:rsid w:val="001D198C"/>
    <w:rPr>
      <w:rFonts w:ascii="EUAlbertina" w:eastAsia="Calibri" w:hAnsi="EUAlbertina" w:cs="Times New Roman"/>
      <w:color w:val="auto"/>
      <w:lang w:eastAsia="en-US"/>
    </w:rPr>
  </w:style>
  <w:style w:type="table" w:customStyle="1" w:styleId="Mriekatabukysvetl1">
    <w:name w:val="Mriežka tabuľky – svetlá1"/>
    <w:basedOn w:val="Normlnatabuka"/>
    <w:uiPriority w:val="40"/>
    <w:rsid w:val="001D198C"/>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Obsah4">
    <w:name w:val="toc 4"/>
    <w:basedOn w:val="Normlny"/>
    <w:next w:val="Normlny"/>
    <w:autoRedefine/>
    <w:uiPriority w:val="39"/>
    <w:unhideWhenUsed/>
    <w:rsid w:val="001D198C"/>
    <w:pPr>
      <w:spacing w:after="100" w:line="259" w:lineRule="auto"/>
      <w:ind w:left="660"/>
    </w:pPr>
    <w:rPr>
      <w:rFonts w:eastAsia="Times New Roman"/>
      <w:lang w:eastAsia="sk-SK"/>
    </w:rPr>
  </w:style>
  <w:style w:type="paragraph" w:styleId="Obsah5">
    <w:name w:val="toc 5"/>
    <w:basedOn w:val="Normlny"/>
    <w:next w:val="Normlny"/>
    <w:autoRedefine/>
    <w:uiPriority w:val="39"/>
    <w:unhideWhenUsed/>
    <w:rsid w:val="001D198C"/>
    <w:pPr>
      <w:spacing w:after="100" w:line="259" w:lineRule="auto"/>
      <w:ind w:left="880"/>
    </w:pPr>
    <w:rPr>
      <w:rFonts w:eastAsia="Times New Roman"/>
      <w:lang w:eastAsia="sk-SK"/>
    </w:rPr>
  </w:style>
  <w:style w:type="paragraph" w:styleId="Obsah6">
    <w:name w:val="toc 6"/>
    <w:basedOn w:val="Normlny"/>
    <w:next w:val="Normlny"/>
    <w:autoRedefine/>
    <w:uiPriority w:val="39"/>
    <w:unhideWhenUsed/>
    <w:rsid w:val="001D198C"/>
    <w:pPr>
      <w:spacing w:after="100" w:line="259" w:lineRule="auto"/>
      <w:ind w:left="1100"/>
    </w:pPr>
    <w:rPr>
      <w:rFonts w:eastAsia="Times New Roman"/>
      <w:lang w:eastAsia="sk-SK"/>
    </w:rPr>
  </w:style>
  <w:style w:type="paragraph" w:styleId="Obsah7">
    <w:name w:val="toc 7"/>
    <w:basedOn w:val="Normlny"/>
    <w:next w:val="Normlny"/>
    <w:autoRedefine/>
    <w:uiPriority w:val="39"/>
    <w:unhideWhenUsed/>
    <w:rsid w:val="001D198C"/>
    <w:pPr>
      <w:spacing w:after="100" w:line="259" w:lineRule="auto"/>
      <w:ind w:left="1320"/>
    </w:pPr>
    <w:rPr>
      <w:rFonts w:eastAsia="Times New Roman"/>
      <w:lang w:eastAsia="sk-SK"/>
    </w:rPr>
  </w:style>
  <w:style w:type="paragraph" w:styleId="Obsah8">
    <w:name w:val="toc 8"/>
    <w:basedOn w:val="Normlny"/>
    <w:next w:val="Normlny"/>
    <w:autoRedefine/>
    <w:uiPriority w:val="39"/>
    <w:unhideWhenUsed/>
    <w:rsid w:val="001D198C"/>
    <w:pPr>
      <w:spacing w:after="100" w:line="259" w:lineRule="auto"/>
      <w:ind w:left="1540"/>
    </w:pPr>
    <w:rPr>
      <w:rFonts w:eastAsia="Times New Roman"/>
      <w:lang w:eastAsia="sk-SK"/>
    </w:rPr>
  </w:style>
  <w:style w:type="paragraph" w:styleId="Obsah9">
    <w:name w:val="toc 9"/>
    <w:basedOn w:val="Normlny"/>
    <w:next w:val="Normlny"/>
    <w:autoRedefine/>
    <w:uiPriority w:val="39"/>
    <w:unhideWhenUsed/>
    <w:rsid w:val="001D198C"/>
    <w:pPr>
      <w:spacing w:after="100" w:line="259" w:lineRule="auto"/>
      <w:ind w:left="1760"/>
    </w:pPr>
    <w:rPr>
      <w:rFonts w:eastAsia="Times New Roman"/>
      <w:lang w:eastAsia="sk-SK"/>
    </w:rPr>
  </w:style>
  <w:style w:type="paragraph" w:customStyle="1" w:styleId="MPCKO2">
    <w:name w:val="MP CKO 2"/>
    <w:basedOn w:val="Nadpis3"/>
    <w:qFormat/>
    <w:rsid w:val="001D198C"/>
    <w:pPr>
      <w:spacing w:before="200" w:after="0" w:line="240" w:lineRule="auto"/>
      <w:jc w:val="both"/>
    </w:pPr>
    <w:rPr>
      <w:color w:val="365F91"/>
      <w:sz w:val="26"/>
    </w:rPr>
  </w:style>
  <w:style w:type="paragraph" w:customStyle="1" w:styleId="MPCKO1">
    <w:name w:val="MP CKO 1"/>
    <w:basedOn w:val="Nadpis2"/>
    <w:next w:val="Normlny"/>
    <w:qFormat/>
    <w:rsid w:val="001D198C"/>
    <w:pPr>
      <w:pBdr>
        <w:bottom w:val="single" w:sz="8" w:space="4" w:color="4F81BD"/>
      </w:pBdr>
      <w:spacing w:before="200" w:after="300" w:line="240" w:lineRule="auto"/>
    </w:pPr>
    <w:rPr>
      <w:color w:val="365F91"/>
      <w:spacing w:val="5"/>
      <w:kern w:val="28"/>
      <w:sz w:val="36"/>
      <w:lang w:eastAsia="sk-SK"/>
    </w:rPr>
  </w:style>
  <w:style w:type="paragraph" w:customStyle="1" w:styleId="AODefPara">
    <w:name w:val="AODefPara"/>
    <w:basedOn w:val="AODefHead"/>
    <w:rsid w:val="001D198C"/>
    <w:pPr>
      <w:numPr>
        <w:ilvl w:val="1"/>
      </w:numPr>
      <w:outlineLvl w:val="6"/>
    </w:pPr>
  </w:style>
  <w:style w:type="paragraph" w:customStyle="1" w:styleId="AODefHead">
    <w:name w:val="AODefHead"/>
    <w:basedOn w:val="Normlny"/>
    <w:next w:val="AODefPara"/>
    <w:rsid w:val="001D198C"/>
    <w:pPr>
      <w:numPr>
        <w:numId w:val="39"/>
      </w:numPr>
      <w:spacing w:before="240" w:after="0" w:line="260" w:lineRule="atLeast"/>
      <w:jc w:val="both"/>
      <w:outlineLvl w:val="5"/>
    </w:pPr>
    <w:rPr>
      <w:rFonts w:eastAsia="SimSun"/>
    </w:rPr>
  </w:style>
  <w:style w:type="paragraph" w:customStyle="1" w:styleId="odseky">
    <w:name w:val="odseky"/>
    <w:basedOn w:val="Normlny"/>
    <w:rsid w:val="001D198C"/>
    <w:pPr>
      <w:numPr>
        <w:numId w:val="40"/>
      </w:numPr>
      <w:spacing w:after="0" w:line="240" w:lineRule="auto"/>
      <w:jc w:val="both"/>
    </w:pPr>
    <w:rPr>
      <w:rFonts w:ascii="Arial" w:eastAsia="Times New Roman" w:hAnsi="Arial"/>
      <w:sz w:val="24"/>
      <w:szCs w:val="24"/>
      <w:lang w:eastAsia="en-GB"/>
    </w:rPr>
  </w:style>
  <w:style w:type="character" w:customStyle="1" w:styleId="Nevyrieenzmienka1">
    <w:name w:val="Nevyriešená zmienka1"/>
    <w:uiPriority w:val="99"/>
    <w:semiHidden/>
    <w:unhideWhenUsed/>
    <w:rsid w:val="001D198C"/>
    <w:rPr>
      <w:color w:val="605E5C"/>
      <w:shd w:val="clear" w:color="auto" w:fill="E1DFDD"/>
    </w:rPr>
  </w:style>
  <w:style w:type="table" w:customStyle="1" w:styleId="Mriekatabuky1">
    <w:name w:val="Mriežka tabuľky1"/>
    <w:basedOn w:val="Normlnatabuka"/>
    <w:next w:val="Mriekatabuky"/>
    <w:uiPriority w:val="39"/>
    <w:rsid w:val="001D19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y"/>
    <w:link w:val="footnotedescriptionChar"/>
    <w:hidden/>
    <w:rsid w:val="00177F3B"/>
    <w:pPr>
      <w:spacing w:after="0"/>
      <w:ind w:left="77"/>
    </w:pPr>
    <w:rPr>
      <w:rFonts w:ascii="Segoe UI" w:eastAsia="Segoe UI" w:hAnsi="Segoe UI" w:cs="Segoe UI"/>
      <w:color w:val="000000"/>
      <w:kern w:val="2"/>
      <w:sz w:val="18"/>
      <w:szCs w:val="24"/>
      <w:lang w:val="cs-CZ" w:eastAsia="cs-CZ"/>
      <w14:ligatures w14:val="standardContextual"/>
    </w:rPr>
  </w:style>
  <w:style w:type="character" w:customStyle="1" w:styleId="footnotedescriptionChar">
    <w:name w:val="footnote description Char"/>
    <w:link w:val="footnotedescription"/>
    <w:rsid w:val="00177F3B"/>
    <w:rPr>
      <w:rFonts w:ascii="Segoe UI" w:eastAsia="Segoe UI" w:hAnsi="Segoe UI" w:cs="Segoe UI"/>
      <w:color w:val="000000"/>
      <w:kern w:val="2"/>
      <w:sz w:val="18"/>
      <w:szCs w:val="24"/>
      <w:lang w:val="cs-CZ" w:eastAsia="cs-CZ"/>
      <w14:ligatures w14:val="standardContextual"/>
    </w:rPr>
  </w:style>
  <w:style w:type="character" w:customStyle="1" w:styleId="footnotemark">
    <w:name w:val="footnote mark"/>
    <w:hidden/>
    <w:rsid w:val="00177F3B"/>
    <w:rPr>
      <w:rFonts w:ascii="Segoe UI" w:eastAsia="Segoe UI" w:hAnsi="Segoe UI" w:cs="Segoe UI"/>
      <w:color w:val="000000"/>
      <w:sz w:val="18"/>
      <w:vertAlign w:val="superscript"/>
    </w:rPr>
  </w:style>
  <w:style w:type="character" w:styleId="Nevyrieenzmienka">
    <w:name w:val="Unresolved Mention"/>
    <w:basedOn w:val="Predvolenpsmoodseku"/>
    <w:uiPriority w:val="99"/>
    <w:semiHidden/>
    <w:unhideWhenUsed/>
    <w:rsid w:val="0044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rz.gov.sk/" TargetMode="External"/><Relationship Id="rId26" Type="http://schemas.openxmlformats.org/officeDocument/2006/relationships/hyperlink" Target="http://www.oversi.gov.sk" TargetMode="External"/><Relationship Id="rId39" Type="http://schemas.openxmlformats.org/officeDocument/2006/relationships/hyperlink" Target="https://www.slov-lex.sk/pravne-predpisy/SK/ZZ/2021/187/20210601" TargetMode="External"/><Relationship Id="rId21" Type="http://schemas.openxmlformats.org/officeDocument/2006/relationships/hyperlink" Target="http://www.uvo.gov.sk" TargetMode="External"/><Relationship Id="rId34" Type="http://schemas.openxmlformats.org/officeDocument/2006/relationships/hyperlink" Target="http://www.foaf.sk"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orsr.sk" TargetMode="External"/><Relationship Id="rId32" Type="http://schemas.openxmlformats.org/officeDocument/2006/relationships/hyperlink" Target="mailto:vo_pcs@mirri.gov.sk" TargetMode="External"/><Relationship Id="rId37" Type="http://schemas.openxmlformats.org/officeDocument/2006/relationships/hyperlink" Target="https://www.zrsr.sk/zr_om.aspx" TargetMode="External"/><Relationship Id="rId40" Type="http://schemas.openxmlformats.org/officeDocument/2006/relationships/image" Target="media/image5.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lov-lex.sk/pravne-predpisy/SK/ZZ/2015/343/20220331.html" TargetMode="External"/><Relationship Id="rId28" Type="http://schemas.openxmlformats.org/officeDocument/2006/relationships/hyperlink" Target="http://www.zrsr.sk" TargetMode="External"/><Relationship Id="rId36" Type="http://schemas.openxmlformats.org/officeDocument/2006/relationships/hyperlink" Target="https://www.orsr.sk/" TargetMode="External"/><Relationship Id="rId10" Type="http://schemas.openxmlformats.org/officeDocument/2006/relationships/image" Target="media/image3.jpeg"/><Relationship Id="rId19" Type="http://schemas.openxmlformats.org/officeDocument/2006/relationships/hyperlink" Target="https://www.slov-lex.sk/pravne-predpisy/SK/ZZ/2021/493/20220101" TargetMode="External"/><Relationship Id="rId31" Type="http://schemas.openxmlformats.org/officeDocument/2006/relationships/hyperlink" Target="https://www.slov-lex.sk/pravne-predpisy/SK/ZZ/2004/523/20221201"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oversi.gov.sk/api/v1/iam/login" TargetMode="External"/><Relationship Id="rId27" Type="http://schemas.openxmlformats.org/officeDocument/2006/relationships/hyperlink" Target="http://www.orsr.sk" TargetMode="External"/><Relationship Id="rId30" Type="http://schemas.openxmlformats.org/officeDocument/2006/relationships/hyperlink" Target="https://www.slov-lex.sk/pravne-predpisy/SK/ZZ/2015/357/20220501" TargetMode="External"/><Relationship Id="rId35" Type="http://schemas.openxmlformats.org/officeDocument/2006/relationships/hyperlink" Target="http://www.foaf.sk" TargetMode="External"/><Relationship Id="rId43"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inance.gov.sk/Default.aspx?CatID=10518" TargetMode="External"/><Relationship Id="rId25" Type="http://schemas.openxmlformats.org/officeDocument/2006/relationships/hyperlink" Target="http://www.zrsr.sk" TargetMode="External"/><Relationship Id="rId33" Type="http://schemas.openxmlformats.org/officeDocument/2006/relationships/hyperlink" Target="mailto:vo_pcs@mirri.gov.sk" TargetMode="External"/><Relationship Id="rId38" Type="http://schemas.openxmlformats.org/officeDocument/2006/relationships/hyperlink" Target="https://www.slov-lex.sk/pravne-predpisy/SK/ZZ/2016/350/20161227" TargetMode="External"/><Relationship Id="rId46" Type="http://schemas.openxmlformats.org/officeDocument/2006/relationships/theme" Target="theme/theme1.xml"/><Relationship Id="rId20" Type="http://schemas.openxmlformats.org/officeDocument/2006/relationships/hyperlink" Target="http://www.orsr.sk" TargetMode="External"/><Relationship Id="rId41"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business-economy-euro/banking-and-finance/international-relations/restrictive-measures-sanctions/sanctions-adopted-following-russias-military-aggression-against-ukraine_en" TargetMode="External"/><Relationship Id="rId2" Type="http://schemas.openxmlformats.org/officeDocument/2006/relationships/hyperlink" Target="https://www.uvo.gov.sk/aktualne-temy-2a8.html?id=712" TargetMode="External"/><Relationship Id="rId1" Type="http://schemas.openxmlformats.org/officeDocument/2006/relationships/hyperlink" Target="https://eur-lex.europa.eu/legal-content/SK/TXT/?uri=uriserv%3AOJ.C_.2021.121.01.0001.01.SLK&amp;toc=OJ%3AC%3A2021%3A121%3A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1960-E661-4F5E-810E-5F6DC455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107</Pages>
  <Words>36492</Words>
  <Characters>208008</Characters>
  <Application>Microsoft Office Word</Application>
  <DocSecurity>0</DocSecurity>
  <Lines>1733</Lines>
  <Paragraphs>488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Kouřil, Jaroslav</dc:creator>
  <cp:keywords/>
  <dc:description/>
  <cp:lastModifiedBy>Autor</cp:lastModifiedBy>
  <cp:revision>21</cp:revision>
  <cp:lastPrinted>2025-03-06T13:19:00Z</cp:lastPrinted>
  <dcterms:created xsi:type="dcterms:W3CDTF">2025-03-06T13:18:00Z</dcterms:created>
  <dcterms:modified xsi:type="dcterms:W3CDTF">2026-01-27T09:35:00Z</dcterms:modified>
</cp:coreProperties>
</file>